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body>
    <w:p w14:paraId="4AF15E39" w14:textId="354F7F00" w:rsidR="00DD759D" w:rsidRDefault="001F44A9" w:rsidP="006D137D">
      <w:pPr>
        <w:spacing w:line="276" w:lineRule="auto"/>
        <w:jc w:val="center"/>
        <w:rPr>
          <w:rFonts w:ascii="Calibri" w:hAnsi="Calibri" w:cs="Calibri"/>
          <w:b/>
          <w:bCs/>
          <w:sz w:val="22"/>
          <w:szCs w:val="22"/>
        </w:rPr>
      </w:pPr>
      <w:r>
        <w:rPr>
          <w:rFonts w:ascii="Calibri" w:hAnsi="Calibri" w:cs="Calibri"/>
          <w:b/>
          <w:bCs/>
          <w:sz w:val="22"/>
          <w:szCs w:val="22"/>
        </w:rPr>
        <w:t xml:space="preserve">OBRAZLOŽENJE </w:t>
      </w:r>
      <w:r w:rsidR="004B713E">
        <w:rPr>
          <w:rFonts w:ascii="Calibri" w:hAnsi="Calibri" w:cs="Calibri"/>
          <w:b/>
          <w:bCs/>
          <w:sz w:val="22"/>
          <w:szCs w:val="22"/>
        </w:rPr>
        <w:t>POLU</w:t>
      </w:r>
      <w:r w:rsidR="00467CD6">
        <w:rPr>
          <w:rFonts w:ascii="Calibri" w:hAnsi="Calibri" w:cs="Calibri"/>
          <w:b/>
          <w:bCs/>
          <w:sz w:val="22"/>
          <w:szCs w:val="22"/>
        </w:rPr>
        <w:t>GODIŠNJEG</w:t>
      </w:r>
      <w:r w:rsidR="00DD759D">
        <w:rPr>
          <w:rFonts w:ascii="Calibri" w:hAnsi="Calibri" w:cs="Calibri"/>
          <w:b/>
          <w:bCs/>
          <w:sz w:val="22"/>
          <w:szCs w:val="22"/>
        </w:rPr>
        <w:t xml:space="preserve"> IZVJEŠTAJA O IZVRŠENJU   </w:t>
      </w:r>
    </w:p>
    <w:p w14:paraId="28B895B6" w14:textId="77777777" w:rsidR="00DD759D" w:rsidRDefault="00DD759D" w:rsidP="006D137D">
      <w:pPr>
        <w:spacing w:line="276" w:lineRule="auto"/>
        <w:jc w:val="center"/>
        <w:rPr>
          <w:rFonts w:ascii="Calibri" w:hAnsi="Calibri" w:cs="Calibri"/>
          <w:b/>
          <w:bCs/>
          <w:sz w:val="22"/>
          <w:szCs w:val="22"/>
        </w:rPr>
      </w:pPr>
      <w:r>
        <w:rPr>
          <w:rFonts w:ascii="Calibri" w:hAnsi="Calibri" w:cs="Calibri"/>
          <w:b/>
          <w:bCs/>
          <w:sz w:val="22"/>
          <w:szCs w:val="22"/>
        </w:rPr>
        <w:t xml:space="preserve">PRORAČUNA GRADA JASTREBARSKOG </w:t>
      </w:r>
    </w:p>
    <w:p w14:paraId="4C543B43" w14:textId="09B7CA06" w:rsidR="00DD759D" w:rsidRDefault="00507D64" w:rsidP="006D137D">
      <w:pPr>
        <w:spacing w:line="276" w:lineRule="auto"/>
        <w:jc w:val="center"/>
        <w:rPr>
          <w:rFonts w:ascii="Calibri" w:hAnsi="Calibri" w:cs="Calibri"/>
          <w:sz w:val="22"/>
          <w:szCs w:val="22"/>
        </w:rPr>
      </w:pPr>
      <w:r>
        <w:rPr>
          <w:rFonts w:ascii="Calibri" w:hAnsi="Calibri" w:cs="Calibri"/>
          <w:b/>
          <w:bCs/>
          <w:sz w:val="22"/>
          <w:szCs w:val="22"/>
        </w:rPr>
        <w:t xml:space="preserve">ZA </w:t>
      </w:r>
      <w:r w:rsidR="004B713E">
        <w:rPr>
          <w:rFonts w:ascii="Calibri" w:hAnsi="Calibri" w:cs="Calibri"/>
          <w:b/>
          <w:bCs/>
          <w:sz w:val="22"/>
          <w:szCs w:val="22"/>
        </w:rPr>
        <w:t xml:space="preserve">RAZDOBLJE SIJEČANJ- LIPANJ </w:t>
      </w:r>
      <w:r w:rsidR="00E877B6">
        <w:rPr>
          <w:rFonts w:ascii="Calibri" w:hAnsi="Calibri" w:cs="Calibri"/>
          <w:b/>
          <w:bCs/>
          <w:sz w:val="22"/>
          <w:szCs w:val="22"/>
        </w:rPr>
        <w:t>202</w:t>
      </w:r>
      <w:r w:rsidR="004402B7">
        <w:rPr>
          <w:rFonts w:ascii="Calibri" w:hAnsi="Calibri" w:cs="Calibri"/>
          <w:b/>
          <w:bCs/>
          <w:sz w:val="22"/>
          <w:szCs w:val="22"/>
        </w:rPr>
        <w:t>6</w:t>
      </w:r>
      <w:r w:rsidR="00DD759D">
        <w:rPr>
          <w:rFonts w:ascii="Calibri" w:hAnsi="Calibri" w:cs="Calibri"/>
          <w:b/>
          <w:bCs/>
          <w:sz w:val="22"/>
          <w:szCs w:val="22"/>
        </w:rPr>
        <w:t>. GODIN</w:t>
      </w:r>
      <w:r w:rsidR="004B713E">
        <w:rPr>
          <w:rFonts w:ascii="Calibri" w:hAnsi="Calibri" w:cs="Calibri"/>
          <w:b/>
          <w:bCs/>
          <w:sz w:val="22"/>
          <w:szCs w:val="22"/>
        </w:rPr>
        <w:t>E</w:t>
      </w:r>
    </w:p>
    <w:p w14:paraId="56725281" w14:textId="77777777" w:rsidR="00DD759D" w:rsidRDefault="00DD759D" w:rsidP="006D137D">
      <w:pPr>
        <w:spacing w:line="276" w:lineRule="auto"/>
        <w:jc w:val="center"/>
        <w:rPr>
          <w:rFonts w:ascii="Calibri" w:hAnsi="Calibri" w:cs="Calibri"/>
          <w:sz w:val="22"/>
          <w:szCs w:val="22"/>
        </w:rPr>
      </w:pPr>
    </w:p>
    <w:p w14:paraId="7AD3FE8B" w14:textId="77777777" w:rsidR="00050C00" w:rsidRDefault="00050C00" w:rsidP="006D137D">
      <w:pPr>
        <w:spacing w:line="276" w:lineRule="auto"/>
        <w:jc w:val="center"/>
        <w:rPr>
          <w:rFonts w:ascii="Calibri" w:hAnsi="Calibri" w:cs="Calibri"/>
          <w:sz w:val="22"/>
          <w:szCs w:val="22"/>
        </w:rPr>
      </w:pPr>
    </w:p>
    <w:p w14:paraId="31D918FA" w14:textId="77777777" w:rsidR="00DD759D" w:rsidRDefault="00DD759D" w:rsidP="006D137D">
      <w:pPr>
        <w:spacing w:line="276" w:lineRule="auto"/>
        <w:rPr>
          <w:rFonts w:ascii="Calibri" w:hAnsi="Calibri" w:cs="Calibri"/>
          <w:sz w:val="22"/>
          <w:szCs w:val="22"/>
          <w:u w:val="single"/>
        </w:rPr>
      </w:pPr>
      <w:r>
        <w:rPr>
          <w:rFonts w:ascii="Calibri" w:hAnsi="Calibri" w:cs="Calibri"/>
          <w:sz w:val="22"/>
          <w:szCs w:val="22"/>
          <w:u w:val="single"/>
        </w:rPr>
        <w:t>Pravni temelj</w:t>
      </w:r>
    </w:p>
    <w:p w14:paraId="709FF9AC" w14:textId="77777777" w:rsidR="00B769C2" w:rsidRDefault="00B769C2" w:rsidP="006D137D">
      <w:pPr>
        <w:spacing w:line="276" w:lineRule="auto"/>
        <w:rPr>
          <w:rFonts w:ascii="Calibri" w:hAnsi="Calibri" w:cs="Calibri"/>
          <w:sz w:val="22"/>
          <w:szCs w:val="22"/>
          <w:u w:val="single"/>
        </w:rPr>
      </w:pPr>
    </w:p>
    <w:p w14:paraId="443A26EE" w14:textId="68A86A7C" w:rsidR="00467CD6" w:rsidRDefault="00467CD6" w:rsidP="006D137D">
      <w:pPr>
        <w:numPr>
          <w:ilvl w:val="0"/>
          <w:numId w:val="2"/>
        </w:numPr>
        <w:spacing w:line="276" w:lineRule="auto"/>
        <w:jc w:val="both"/>
        <w:rPr>
          <w:rFonts w:ascii="Calibri" w:hAnsi="Calibri" w:cs="Calibri"/>
          <w:sz w:val="22"/>
          <w:szCs w:val="22"/>
        </w:rPr>
      </w:pPr>
      <w:r>
        <w:rPr>
          <w:rFonts w:ascii="Calibri" w:hAnsi="Calibri" w:cs="Calibri"/>
          <w:sz w:val="22"/>
          <w:szCs w:val="22"/>
        </w:rPr>
        <w:t xml:space="preserve">članak </w:t>
      </w:r>
      <w:r w:rsidR="00973A01">
        <w:rPr>
          <w:rFonts w:ascii="Calibri" w:hAnsi="Calibri" w:cs="Calibri"/>
          <w:sz w:val="22"/>
          <w:szCs w:val="22"/>
        </w:rPr>
        <w:t xml:space="preserve">76. i </w:t>
      </w:r>
      <w:r w:rsidR="001E6A06">
        <w:rPr>
          <w:rFonts w:ascii="Calibri" w:hAnsi="Calibri" w:cs="Calibri"/>
          <w:sz w:val="22"/>
          <w:szCs w:val="22"/>
        </w:rPr>
        <w:t>8</w:t>
      </w:r>
      <w:r w:rsidR="004B713E">
        <w:rPr>
          <w:rFonts w:ascii="Calibri" w:hAnsi="Calibri" w:cs="Calibri"/>
          <w:sz w:val="22"/>
          <w:szCs w:val="22"/>
        </w:rPr>
        <w:t>8</w:t>
      </w:r>
      <w:r w:rsidR="001E6A06">
        <w:rPr>
          <w:rFonts w:ascii="Calibri" w:hAnsi="Calibri" w:cs="Calibri"/>
          <w:sz w:val="22"/>
          <w:szCs w:val="22"/>
        </w:rPr>
        <w:t xml:space="preserve">. </w:t>
      </w:r>
      <w:r>
        <w:rPr>
          <w:rFonts w:ascii="Calibri" w:hAnsi="Calibri" w:cs="Calibri"/>
          <w:sz w:val="22"/>
          <w:szCs w:val="22"/>
        </w:rPr>
        <w:t xml:space="preserve"> Zakona o proračunu („Narodne novine“</w:t>
      </w:r>
      <w:r w:rsidR="001E6A06">
        <w:rPr>
          <w:rFonts w:ascii="Calibri" w:hAnsi="Calibri" w:cs="Calibri"/>
          <w:sz w:val="22"/>
          <w:szCs w:val="22"/>
        </w:rPr>
        <w:t xml:space="preserve"> </w:t>
      </w:r>
      <w:r>
        <w:rPr>
          <w:rFonts w:ascii="Calibri" w:hAnsi="Calibri" w:cs="Calibri"/>
          <w:sz w:val="22"/>
          <w:szCs w:val="22"/>
        </w:rPr>
        <w:t xml:space="preserve"> broj </w:t>
      </w:r>
      <w:r w:rsidR="001E6A06">
        <w:rPr>
          <w:rFonts w:ascii="Calibri" w:hAnsi="Calibri" w:cs="Calibri"/>
          <w:sz w:val="22"/>
          <w:szCs w:val="22"/>
        </w:rPr>
        <w:t>144/21</w:t>
      </w:r>
      <w:r>
        <w:rPr>
          <w:rFonts w:ascii="Calibri" w:hAnsi="Calibri" w:cs="Calibri"/>
          <w:sz w:val="22"/>
          <w:szCs w:val="22"/>
        </w:rPr>
        <w:t>)</w:t>
      </w:r>
    </w:p>
    <w:p w14:paraId="05F46496" w14:textId="3EE0DB22" w:rsidR="00467CD6" w:rsidRDefault="00467CD6" w:rsidP="006D137D">
      <w:pPr>
        <w:numPr>
          <w:ilvl w:val="0"/>
          <w:numId w:val="2"/>
        </w:numPr>
        <w:spacing w:line="276" w:lineRule="auto"/>
        <w:jc w:val="both"/>
        <w:rPr>
          <w:rFonts w:ascii="Calibri" w:hAnsi="Calibri" w:cs="Calibri"/>
          <w:sz w:val="22"/>
          <w:szCs w:val="22"/>
        </w:rPr>
      </w:pPr>
      <w:r>
        <w:rPr>
          <w:rFonts w:ascii="Calibri" w:hAnsi="Calibri" w:cs="Calibri"/>
          <w:sz w:val="22"/>
          <w:szCs w:val="22"/>
        </w:rPr>
        <w:t>članak 4.-1</w:t>
      </w:r>
      <w:r w:rsidR="00973A01">
        <w:rPr>
          <w:rFonts w:ascii="Calibri" w:hAnsi="Calibri" w:cs="Calibri"/>
          <w:sz w:val="22"/>
          <w:szCs w:val="22"/>
        </w:rPr>
        <w:t>7</w:t>
      </w:r>
      <w:r>
        <w:rPr>
          <w:rFonts w:ascii="Calibri" w:hAnsi="Calibri" w:cs="Calibri"/>
          <w:sz w:val="22"/>
          <w:szCs w:val="22"/>
        </w:rPr>
        <w:t xml:space="preserve">., </w:t>
      </w:r>
      <w:r w:rsidR="00973A01">
        <w:rPr>
          <w:rFonts w:ascii="Calibri" w:hAnsi="Calibri" w:cs="Calibri"/>
          <w:sz w:val="22"/>
          <w:szCs w:val="22"/>
        </w:rPr>
        <w:t>21., 23.-26.</w:t>
      </w:r>
      <w:r>
        <w:rPr>
          <w:rFonts w:ascii="Calibri" w:hAnsi="Calibri" w:cs="Calibri"/>
          <w:sz w:val="22"/>
          <w:szCs w:val="22"/>
        </w:rPr>
        <w:t xml:space="preserve"> i </w:t>
      </w:r>
      <w:r w:rsidR="00973A01">
        <w:rPr>
          <w:rFonts w:ascii="Calibri" w:hAnsi="Calibri" w:cs="Calibri"/>
          <w:sz w:val="22"/>
          <w:szCs w:val="22"/>
        </w:rPr>
        <w:t>52</w:t>
      </w:r>
      <w:r>
        <w:rPr>
          <w:rFonts w:ascii="Calibri" w:hAnsi="Calibri" w:cs="Calibri"/>
          <w:sz w:val="22"/>
          <w:szCs w:val="22"/>
        </w:rPr>
        <w:t>. Pravilnika o polugodišnjem i godišnjem izvještaju o izvršenju proračuna („Narodne novine“, broj</w:t>
      </w:r>
      <w:r w:rsidR="00973A01">
        <w:rPr>
          <w:rFonts w:ascii="Calibri" w:hAnsi="Calibri" w:cs="Calibri"/>
          <w:sz w:val="22"/>
          <w:szCs w:val="22"/>
        </w:rPr>
        <w:t xml:space="preserve"> 85/23</w:t>
      </w:r>
      <w:r>
        <w:rPr>
          <w:rFonts w:ascii="Calibri" w:hAnsi="Calibri" w:cs="Calibri"/>
          <w:sz w:val="22"/>
          <w:szCs w:val="22"/>
        </w:rPr>
        <w:t>)</w:t>
      </w:r>
    </w:p>
    <w:p w14:paraId="0BC38618" w14:textId="5383FDE9" w:rsidR="00467CD6" w:rsidRDefault="00467CD6" w:rsidP="006D137D">
      <w:pPr>
        <w:numPr>
          <w:ilvl w:val="0"/>
          <w:numId w:val="2"/>
        </w:numPr>
        <w:spacing w:line="276" w:lineRule="auto"/>
        <w:jc w:val="both"/>
        <w:rPr>
          <w:rFonts w:ascii="Calibri" w:hAnsi="Calibri" w:cs="Calibri"/>
          <w:sz w:val="22"/>
          <w:szCs w:val="22"/>
        </w:rPr>
      </w:pPr>
      <w:r>
        <w:rPr>
          <w:rFonts w:ascii="Calibri" w:hAnsi="Calibri" w:cs="Calibri"/>
          <w:sz w:val="22"/>
          <w:szCs w:val="22"/>
        </w:rPr>
        <w:t>članak 3</w:t>
      </w:r>
      <w:r w:rsidR="00507D64">
        <w:rPr>
          <w:rFonts w:ascii="Calibri" w:hAnsi="Calibri" w:cs="Calibri"/>
          <w:sz w:val="22"/>
          <w:szCs w:val="22"/>
        </w:rPr>
        <w:t>2</w:t>
      </w:r>
      <w:r>
        <w:rPr>
          <w:rFonts w:ascii="Calibri" w:hAnsi="Calibri" w:cs="Calibri"/>
          <w:sz w:val="22"/>
          <w:szCs w:val="22"/>
        </w:rPr>
        <w:t xml:space="preserve">. Statuta </w:t>
      </w:r>
      <w:r w:rsidR="00FD6708">
        <w:rPr>
          <w:rFonts w:ascii="Calibri" w:hAnsi="Calibri" w:cs="Calibri"/>
          <w:sz w:val="22"/>
          <w:szCs w:val="22"/>
        </w:rPr>
        <w:t>G</w:t>
      </w:r>
      <w:r>
        <w:rPr>
          <w:rFonts w:ascii="Calibri" w:hAnsi="Calibri" w:cs="Calibri"/>
          <w:sz w:val="22"/>
          <w:szCs w:val="22"/>
        </w:rPr>
        <w:t xml:space="preserve">rada Jastrebarskog („Službeni vjesnik Grada Jastrebarskog“, broj </w:t>
      </w:r>
      <w:r w:rsidR="00507D64">
        <w:rPr>
          <w:rFonts w:ascii="Calibri" w:hAnsi="Calibri" w:cs="Calibri"/>
          <w:sz w:val="22"/>
          <w:szCs w:val="22"/>
        </w:rPr>
        <w:t>1/1</w:t>
      </w:r>
      <w:r w:rsidR="004641E2">
        <w:rPr>
          <w:rFonts w:ascii="Calibri" w:hAnsi="Calibri" w:cs="Calibri"/>
          <w:sz w:val="22"/>
          <w:szCs w:val="22"/>
        </w:rPr>
        <w:t>8</w:t>
      </w:r>
      <w:r w:rsidR="00E877B6">
        <w:rPr>
          <w:rFonts w:ascii="Calibri" w:hAnsi="Calibri" w:cs="Calibri"/>
          <w:sz w:val="22"/>
          <w:szCs w:val="22"/>
        </w:rPr>
        <w:t xml:space="preserve">, </w:t>
      </w:r>
      <w:r w:rsidR="009C4D79">
        <w:rPr>
          <w:rFonts w:ascii="Calibri" w:hAnsi="Calibri" w:cs="Calibri"/>
          <w:sz w:val="22"/>
          <w:szCs w:val="22"/>
        </w:rPr>
        <w:t>3/20</w:t>
      </w:r>
      <w:r w:rsidR="00E877B6">
        <w:rPr>
          <w:rFonts w:ascii="Calibri" w:hAnsi="Calibri" w:cs="Calibri"/>
          <w:sz w:val="22"/>
          <w:szCs w:val="22"/>
        </w:rPr>
        <w:t xml:space="preserve"> i 2/21</w:t>
      </w:r>
      <w:r w:rsidR="00507D64">
        <w:rPr>
          <w:rFonts w:ascii="Calibri" w:hAnsi="Calibri" w:cs="Calibri"/>
          <w:sz w:val="22"/>
          <w:szCs w:val="22"/>
        </w:rPr>
        <w:t>)</w:t>
      </w:r>
    </w:p>
    <w:p w14:paraId="66FBF1A7" w14:textId="77777777" w:rsidR="00DD759D" w:rsidRDefault="00DD759D" w:rsidP="006D137D">
      <w:pPr>
        <w:spacing w:line="276" w:lineRule="auto"/>
        <w:rPr>
          <w:rFonts w:ascii="Calibri" w:hAnsi="Calibri" w:cs="Calibri"/>
          <w:sz w:val="22"/>
          <w:szCs w:val="22"/>
          <w:u w:val="single"/>
        </w:rPr>
      </w:pPr>
    </w:p>
    <w:p w14:paraId="6A727094" w14:textId="77777777" w:rsidR="008C1625" w:rsidRDefault="008C1625" w:rsidP="006D137D">
      <w:pPr>
        <w:autoSpaceDE w:val="0"/>
        <w:spacing w:line="276" w:lineRule="auto"/>
        <w:jc w:val="both"/>
        <w:rPr>
          <w:rFonts w:ascii="Calibri" w:hAnsi="Calibri" w:cs="Calibri"/>
          <w:sz w:val="22"/>
          <w:szCs w:val="22"/>
        </w:rPr>
      </w:pPr>
    </w:p>
    <w:p w14:paraId="4355C099" w14:textId="77777777" w:rsidR="00DD759D" w:rsidRPr="0025644A" w:rsidRDefault="00DD759D" w:rsidP="006D137D">
      <w:pPr>
        <w:autoSpaceDE w:val="0"/>
        <w:spacing w:line="276" w:lineRule="auto"/>
        <w:jc w:val="both"/>
        <w:rPr>
          <w:rFonts w:ascii="Calibri" w:hAnsi="Calibri" w:cs="Calibri"/>
          <w:sz w:val="22"/>
          <w:szCs w:val="22"/>
          <w:u w:val="single"/>
        </w:rPr>
      </w:pPr>
      <w:r w:rsidRPr="0025644A">
        <w:rPr>
          <w:rFonts w:ascii="Calibri" w:hAnsi="Calibri" w:cs="Calibri"/>
          <w:sz w:val="22"/>
          <w:szCs w:val="22"/>
          <w:u w:val="single"/>
        </w:rPr>
        <w:t>Obrazloženje</w:t>
      </w:r>
    </w:p>
    <w:p w14:paraId="4BCA7776" w14:textId="77777777" w:rsidR="00467CD6" w:rsidRPr="0025644A" w:rsidRDefault="00467CD6" w:rsidP="006D137D">
      <w:pPr>
        <w:autoSpaceDE w:val="0"/>
        <w:spacing w:line="276" w:lineRule="auto"/>
        <w:jc w:val="both"/>
        <w:rPr>
          <w:rFonts w:ascii="Calibri" w:hAnsi="Calibri" w:cs="Calibri"/>
          <w:sz w:val="22"/>
          <w:szCs w:val="22"/>
          <w:u w:val="single"/>
        </w:rPr>
      </w:pPr>
    </w:p>
    <w:p w14:paraId="3155C774" w14:textId="3F200C1A" w:rsidR="00467CD6" w:rsidRPr="0025644A" w:rsidRDefault="00467CD6" w:rsidP="006D137D">
      <w:pPr>
        <w:autoSpaceDE w:val="0"/>
        <w:spacing w:line="276" w:lineRule="auto"/>
        <w:jc w:val="both"/>
        <w:rPr>
          <w:rFonts w:ascii="Calibri" w:hAnsi="Calibri" w:cs="Calibri"/>
          <w:sz w:val="22"/>
          <w:szCs w:val="22"/>
        </w:rPr>
      </w:pPr>
      <w:r w:rsidRPr="0025644A">
        <w:rPr>
          <w:rFonts w:ascii="Calibri" w:hAnsi="Calibri" w:cs="Calibri"/>
          <w:sz w:val="22"/>
          <w:szCs w:val="22"/>
        </w:rPr>
        <w:t xml:space="preserve">Zakonom o proračunu (“Narodne novine” broj </w:t>
      </w:r>
      <w:r w:rsidR="001E6A06" w:rsidRPr="0025644A">
        <w:rPr>
          <w:rFonts w:ascii="Calibri" w:hAnsi="Calibri" w:cs="Calibri"/>
          <w:sz w:val="22"/>
          <w:szCs w:val="22"/>
        </w:rPr>
        <w:t>144/21</w:t>
      </w:r>
      <w:r w:rsidR="00507D64" w:rsidRPr="0025644A">
        <w:rPr>
          <w:rFonts w:ascii="Calibri" w:hAnsi="Calibri" w:cs="Calibri"/>
          <w:sz w:val="22"/>
          <w:szCs w:val="22"/>
        </w:rPr>
        <w:t>),</w:t>
      </w:r>
      <w:r w:rsidR="00A62132" w:rsidRPr="0025644A">
        <w:rPr>
          <w:rFonts w:ascii="Calibri" w:hAnsi="Calibri" w:cs="Calibri"/>
          <w:sz w:val="22"/>
          <w:szCs w:val="22"/>
        </w:rPr>
        <w:t xml:space="preserve"> odredbom članka </w:t>
      </w:r>
      <w:r w:rsidR="00013D2B" w:rsidRPr="0025644A">
        <w:rPr>
          <w:rFonts w:ascii="Calibri" w:hAnsi="Calibri" w:cs="Calibri"/>
          <w:sz w:val="22"/>
          <w:szCs w:val="22"/>
        </w:rPr>
        <w:t>8</w:t>
      </w:r>
      <w:r w:rsidR="00973A01">
        <w:rPr>
          <w:rFonts w:ascii="Calibri" w:hAnsi="Calibri" w:cs="Calibri"/>
          <w:sz w:val="22"/>
          <w:szCs w:val="22"/>
        </w:rPr>
        <w:t>8</w:t>
      </w:r>
      <w:r w:rsidRPr="0025644A">
        <w:rPr>
          <w:rFonts w:ascii="Calibri" w:hAnsi="Calibri" w:cs="Calibri"/>
          <w:sz w:val="22"/>
          <w:szCs w:val="22"/>
        </w:rPr>
        <w:t>. stavka 2. utvrđena je obveza izvršnog tijela jedinice lo</w:t>
      </w:r>
      <w:r w:rsidR="00507D64" w:rsidRPr="0025644A">
        <w:rPr>
          <w:rFonts w:ascii="Calibri" w:hAnsi="Calibri" w:cs="Calibri"/>
          <w:sz w:val="22"/>
          <w:szCs w:val="22"/>
        </w:rPr>
        <w:t xml:space="preserve">kalne samouprave da podnese </w:t>
      </w:r>
      <w:r w:rsidR="00973A01">
        <w:rPr>
          <w:rFonts w:ascii="Calibri" w:hAnsi="Calibri" w:cs="Calibri"/>
          <w:sz w:val="22"/>
          <w:szCs w:val="22"/>
        </w:rPr>
        <w:t>polu</w:t>
      </w:r>
      <w:r w:rsidRPr="0025644A">
        <w:rPr>
          <w:rFonts w:ascii="Calibri" w:hAnsi="Calibri" w:cs="Calibri"/>
          <w:sz w:val="22"/>
          <w:szCs w:val="22"/>
        </w:rPr>
        <w:t xml:space="preserve">godišnji izvještaj o izvršenju proračuna </w:t>
      </w:r>
      <w:r w:rsidR="00973A01">
        <w:rPr>
          <w:rFonts w:ascii="Calibri" w:hAnsi="Calibri" w:cs="Calibri"/>
          <w:sz w:val="22"/>
          <w:szCs w:val="22"/>
        </w:rPr>
        <w:t xml:space="preserve">za razdoblje siječanj- lipanj predstavničkom tijelu na donošenje </w:t>
      </w:r>
      <w:r w:rsidRPr="0025644A">
        <w:rPr>
          <w:rFonts w:ascii="Calibri" w:hAnsi="Calibri" w:cs="Calibri"/>
          <w:sz w:val="22"/>
          <w:szCs w:val="22"/>
        </w:rPr>
        <w:t xml:space="preserve">do </w:t>
      </w:r>
      <w:r w:rsidR="00973A01">
        <w:rPr>
          <w:rFonts w:ascii="Calibri" w:hAnsi="Calibri" w:cs="Calibri"/>
          <w:sz w:val="22"/>
          <w:szCs w:val="22"/>
        </w:rPr>
        <w:t>30</w:t>
      </w:r>
      <w:r w:rsidR="00013D2B" w:rsidRPr="0025644A">
        <w:rPr>
          <w:rFonts w:ascii="Calibri" w:hAnsi="Calibri" w:cs="Calibri"/>
          <w:sz w:val="22"/>
          <w:szCs w:val="22"/>
        </w:rPr>
        <w:t xml:space="preserve">. </w:t>
      </w:r>
      <w:r w:rsidR="00973A01">
        <w:rPr>
          <w:rFonts w:ascii="Calibri" w:hAnsi="Calibri" w:cs="Calibri"/>
          <w:sz w:val="22"/>
          <w:szCs w:val="22"/>
        </w:rPr>
        <w:t>rujna</w:t>
      </w:r>
      <w:r w:rsidR="004B52E1" w:rsidRPr="0025644A">
        <w:rPr>
          <w:rFonts w:ascii="Calibri" w:hAnsi="Calibri" w:cs="Calibri"/>
          <w:sz w:val="22"/>
          <w:szCs w:val="22"/>
        </w:rPr>
        <w:t xml:space="preserve"> </w:t>
      </w:r>
      <w:r w:rsidRPr="0025644A">
        <w:rPr>
          <w:rFonts w:ascii="Calibri" w:hAnsi="Calibri" w:cs="Calibri"/>
          <w:sz w:val="22"/>
          <w:szCs w:val="22"/>
        </w:rPr>
        <w:t xml:space="preserve">tekuće </w:t>
      </w:r>
      <w:r w:rsidR="00973A01">
        <w:rPr>
          <w:rFonts w:ascii="Calibri" w:hAnsi="Calibri" w:cs="Calibri"/>
          <w:sz w:val="22"/>
          <w:szCs w:val="22"/>
        </w:rPr>
        <w:t>proračunske godine.</w:t>
      </w:r>
      <w:r w:rsidRPr="0025644A">
        <w:rPr>
          <w:rFonts w:ascii="Calibri" w:hAnsi="Calibri" w:cs="Calibri"/>
          <w:sz w:val="22"/>
          <w:szCs w:val="22"/>
        </w:rPr>
        <w:t xml:space="preserve"> </w:t>
      </w:r>
      <w:r w:rsidR="00973A01">
        <w:rPr>
          <w:rFonts w:ascii="Calibri" w:hAnsi="Calibri" w:cs="Calibri"/>
          <w:sz w:val="22"/>
          <w:szCs w:val="22"/>
        </w:rPr>
        <w:t>Polug</w:t>
      </w:r>
      <w:r w:rsidRPr="0025644A">
        <w:rPr>
          <w:rFonts w:ascii="Calibri" w:hAnsi="Calibri" w:cs="Calibri"/>
          <w:sz w:val="22"/>
          <w:szCs w:val="22"/>
        </w:rPr>
        <w:t>odišnji izvještaj o izvršenju proračuna objavljuje se</w:t>
      </w:r>
      <w:r w:rsidR="0025644A" w:rsidRPr="0025644A">
        <w:rPr>
          <w:rFonts w:ascii="Calibri" w:hAnsi="Calibri" w:cs="Calibri"/>
          <w:sz w:val="22"/>
          <w:szCs w:val="22"/>
        </w:rPr>
        <w:t xml:space="preserve"> u cijelosti</w:t>
      </w:r>
      <w:r w:rsidRPr="0025644A">
        <w:rPr>
          <w:rFonts w:ascii="Calibri" w:hAnsi="Calibri" w:cs="Calibri"/>
          <w:sz w:val="22"/>
          <w:szCs w:val="22"/>
        </w:rPr>
        <w:t xml:space="preserve"> na internetskim stranicama</w:t>
      </w:r>
      <w:r w:rsidR="0025644A" w:rsidRPr="0025644A">
        <w:rPr>
          <w:rFonts w:ascii="Calibri" w:hAnsi="Calibri" w:cs="Calibri"/>
          <w:sz w:val="22"/>
          <w:szCs w:val="22"/>
        </w:rPr>
        <w:t xml:space="preserve"> dok se </w:t>
      </w:r>
      <w:r w:rsidRPr="0025644A">
        <w:rPr>
          <w:rFonts w:ascii="Calibri" w:hAnsi="Calibri" w:cs="Calibri"/>
          <w:sz w:val="22"/>
          <w:szCs w:val="22"/>
        </w:rPr>
        <w:t>u službenom glasilu jedinice lokalne i područne (regionalne) samouprave</w:t>
      </w:r>
      <w:r w:rsidR="0025644A" w:rsidRPr="0025644A">
        <w:rPr>
          <w:rFonts w:ascii="Calibri" w:hAnsi="Calibri" w:cs="Calibri"/>
          <w:sz w:val="22"/>
          <w:szCs w:val="22"/>
        </w:rPr>
        <w:t xml:space="preserve"> objavljuju samo opći i posebni dio </w:t>
      </w:r>
      <w:r w:rsidR="00973A01">
        <w:rPr>
          <w:rFonts w:ascii="Calibri" w:hAnsi="Calibri" w:cs="Calibri"/>
          <w:sz w:val="22"/>
          <w:szCs w:val="22"/>
        </w:rPr>
        <w:t>polug</w:t>
      </w:r>
      <w:r w:rsidR="0025644A" w:rsidRPr="0025644A">
        <w:rPr>
          <w:rFonts w:ascii="Calibri" w:hAnsi="Calibri" w:cs="Calibri"/>
          <w:sz w:val="22"/>
          <w:szCs w:val="22"/>
        </w:rPr>
        <w:t>odišnjeg izvještaja o izvršenju proračuna</w:t>
      </w:r>
      <w:r w:rsidRPr="0025644A">
        <w:rPr>
          <w:rFonts w:ascii="Calibri" w:hAnsi="Calibri" w:cs="Calibri"/>
          <w:sz w:val="22"/>
          <w:szCs w:val="22"/>
        </w:rPr>
        <w:t>.</w:t>
      </w:r>
    </w:p>
    <w:p w14:paraId="42D181F6" w14:textId="77777777" w:rsidR="008C1625" w:rsidRPr="001E6A06" w:rsidRDefault="008C1625" w:rsidP="006D137D">
      <w:pPr>
        <w:autoSpaceDE w:val="0"/>
        <w:spacing w:line="276" w:lineRule="auto"/>
        <w:jc w:val="both"/>
        <w:rPr>
          <w:rFonts w:ascii="Calibri" w:hAnsi="Calibri" w:cs="Calibri"/>
          <w:sz w:val="22"/>
          <w:szCs w:val="22"/>
          <w:highlight w:val="yellow"/>
        </w:rPr>
      </w:pPr>
    </w:p>
    <w:p w14:paraId="7A738584" w14:textId="77777777" w:rsidR="00DD759D" w:rsidRPr="0025644A" w:rsidRDefault="00DD759D" w:rsidP="006D137D">
      <w:pPr>
        <w:autoSpaceDE w:val="0"/>
        <w:spacing w:line="276" w:lineRule="auto"/>
        <w:jc w:val="both"/>
        <w:rPr>
          <w:rFonts w:ascii="Calibri" w:hAnsi="Calibri" w:cs="Calibri"/>
          <w:sz w:val="22"/>
          <w:szCs w:val="22"/>
          <w:u w:val="single"/>
        </w:rPr>
      </w:pPr>
      <w:r w:rsidRPr="0025644A">
        <w:rPr>
          <w:rFonts w:ascii="Calibri" w:hAnsi="Calibri" w:cs="Calibri"/>
          <w:sz w:val="22"/>
          <w:szCs w:val="22"/>
        </w:rPr>
        <w:t>Također, gore navedene odredbe utvrđene su i Pravilnikom o polugodišnjem i godišnjem izvještaju o izvršenju proračuna.</w:t>
      </w:r>
    </w:p>
    <w:p w14:paraId="3CD62046" w14:textId="77777777" w:rsidR="00DD759D" w:rsidRPr="001E6A06" w:rsidRDefault="00DD759D" w:rsidP="006D137D">
      <w:pPr>
        <w:autoSpaceDE w:val="0"/>
        <w:spacing w:line="276" w:lineRule="auto"/>
        <w:jc w:val="both"/>
        <w:rPr>
          <w:rFonts w:ascii="Calibri" w:hAnsi="Calibri" w:cs="Calibri"/>
          <w:sz w:val="22"/>
          <w:szCs w:val="22"/>
          <w:highlight w:val="yellow"/>
          <w:u w:val="single"/>
        </w:rPr>
      </w:pPr>
    </w:p>
    <w:p w14:paraId="7DA0F910" w14:textId="3F05AD22" w:rsidR="0025644A" w:rsidRDefault="0025644A" w:rsidP="006D137D">
      <w:pPr>
        <w:autoSpaceDE w:val="0"/>
        <w:spacing w:line="276" w:lineRule="auto"/>
        <w:jc w:val="both"/>
        <w:rPr>
          <w:rFonts w:ascii="Calibri" w:hAnsi="Calibri" w:cs="Calibri"/>
          <w:sz w:val="22"/>
          <w:szCs w:val="22"/>
        </w:rPr>
      </w:pPr>
      <w:r w:rsidRPr="00766B0A">
        <w:rPr>
          <w:rFonts w:ascii="Calibri" w:hAnsi="Calibri" w:cs="Calibri"/>
          <w:sz w:val="22"/>
          <w:szCs w:val="22"/>
        </w:rPr>
        <w:t>Za financiranje javnih rashoda Grada Jastrebarskog za 20</w:t>
      </w:r>
      <w:r>
        <w:rPr>
          <w:rFonts w:ascii="Calibri" w:hAnsi="Calibri" w:cs="Calibri"/>
          <w:sz w:val="22"/>
          <w:szCs w:val="22"/>
        </w:rPr>
        <w:t>2</w:t>
      </w:r>
      <w:r w:rsidR="002C09D0">
        <w:rPr>
          <w:rFonts w:ascii="Calibri" w:hAnsi="Calibri" w:cs="Calibri"/>
          <w:sz w:val="22"/>
          <w:szCs w:val="22"/>
        </w:rPr>
        <w:t>6</w:t>
      </w:r>
      <w:r w:rsidRPr="00766B0A">
        <w:rPr>
          <w:rFonts w:ascii="Calibri" w:hAnsi="Calibri" w:cs="Calibri"/>
          <w:sz w:val="22"/>
          <w:szCs w:val="22"/>
        </w:rPr>
        <w:t>. godinu doneseni su sljedeći financijsko-planski dokumenti:</w:t>
      </w:r>
    </w:p>
    <w:p w14:paraId="3781EEEA" w14:textId="046F3458" w:rsidR="00C04AE4" w:rsidRPr="00BD4346" w:rsidRDefault="00C04AE4">
      <w:pPr>
        <w:pStyle w:val="Odlomakpopisa"/>
        <w:numPr>
          <w:ilvl w:val="0"/>
          <w:numId w:val="17"/>
        </w:numPr>
        <w:suppressAutoHyphens/>
        <w:spacing w:line="276" w:lineRule="auto"/>
        <w:jc w:val="both"/>
        <w:rPr>
          <w:rFonts w:asciiTheme="minorHAnsi" w:hAnsiTheme="minorHAnsi" w:cstheme="minorHAnsi"/>
          <w:sz w:val="22"/>
          <w:szCs w:val="22"/>
        </w:rPr>
      </w:pPr>
      <w:r w:rsidRPr="00BD4346">
        <w:rPr>
          <w:rFonts w:asciiTheme="minorHAnsi" w:hAnsiTheme="minorHAnsi" w:cstheme="minorHAnsi"/>
          <w:sz w:val="22"/>
          <w:szCs w:val="22"/>
        </w:rPr>
        <w:t>Proračun Grada Jastrebarskog za 202</w:t>
      </w:r>
      <w:r w:rsidR="002C09D0">
        <w:rPr>
          <w:rFonts w:asciiTheme="minorHAnsi" w:hAnsiTheme="minorHAnsi" w:cstheme="minorHAnsi"/>
          <w:sz w:val="22"/>
          <w:szCs w:val="22"/>
        </w:rPr>
        <w:t>6</w:t>
      </w:r>
      <w:r w:rsidRPr="00BD4346">
        <w:rPr>
          <w:rFonts w:asciiTheme="minorHAnsi" w:hAnsiTheme="minorHAnsi" w:cstheme="minorHAnsi"/>
          <w:sz w:val="22"/>
          <w:szCs w:val="22"/>
        </w:rPr>
        <w:t xml:space="preserve">. godinu u ukupnom iznosu od </w:t>
      </w:r>
      <w:r w:rsidR="001F0177">
        <w:rPr>
          <w:rFonts w:asciiTheme="minorHAnsi" w:hAnsiTheme="minorHAnsi" w:cstheme="minorHAnsi"/>
          <w:sz w:val="22"/>
          <w:szCs w:val="22"/>
        </w:rPr>
        <w:t>32.525.000,00</w:t>
      </w:r>
      <w:r w:rsidRPr="00BD4346">
        <w:rPr>
          <w:rFonts w:asciiTheme="minorHAnsi" w:hAnsiTheme="minorHAnsi" w:cstheme="minorHAnsi"/>
          <w:sz w:val="22"/>
          <w:szCs w:val="22"/>
        </w:rPr>
        <w:t xml:space="preserve"> € te Odluka o</w:t>
      </w:r>
      <w:r>
        <w:rPr>
          <w:rFonts w:asciiTheme="minorHAnsi" w:hAnsiTheme="minorHAnsi" w:cstheme="minorHAnsi"/>
          <w:sz w:val="22"/>
          <w:szCs w:val="22"/>
        </w:rPr>
        <w:t xml:space="preserve"> izvršavanju Proračuna Grada Jastrebarskog za 202</w:t>
      </w:r>
      <w:r w:rsidR="001F0177">
        <w:rPr>
          <w:rFonts w:asciiTheme="minorHAnsi" w:hAnsiTheme="minorHAnsi" w:cstheme="minorHAnsi"/>
          <w:sz w:val="22"/>
          <w:szCs w:val="22"/>
        </w:rPr>
        <w:t>6</w:t>
      </w:r>
      <w:r>
        <w:rPr>
          <w:rFonts w:asciiTheme="minorHAnsi" w:hAnsiTheme="minorHAnsi" w:cstheme="minorHAnsi"/>
          <w:sz w:val="22"/>
          <w:szCs w:val="22"/>
        </w:rPr>
        <w:t xml:space="preserve">. godinu koju je donijelo Gradsko vijeće </w:t>
      </w:r>
      <w:r w:rsidRPr="00BD4346">
        <w:rPr>
          <w:rFonts w:asciiTheme="minorHAnsi" w:hAnsiTheme="minorHAnsi" w:cstheme="minorHAnsi"/>
          <w:sz w:val="22"/>
          <w:szCs w:val="22"/>
        </w:rPr>
        <w:t xml:space="preserve">na </w:t>
      </w:r>
      <w:r w:rsidR="0050282C">
        <w:rPr>
          <w:rFonts w:asciiTheme="minorHAnsi" w:hAnsiTheme="minorHAnsi" w:cstheme="minorHAnsi"/>
          <w:sz w:val="22"/>
          <w:szCs w:val="22"/>
        </w:rPr>
        <w:t>4</w:t>
      </w:r>
      <w:r w:rsidRPr="00BD4346">
        <w:rPr>
          <w:rFonts w:asciiTheme="minorHAnsi" w:hAnsiTheme="minorHAnsi" w:cstheme="minorHAnsi"/>
          <w:sz w:val="22"/>
          <w:szCs w:val="22"/>
        </w:rPr>
        <w:t>.</w:t>
      </w:r>
      <w:r>
        <w:rPr>
          <w:rFonts w:asciiTheme="minorHAnsi" w:hAnsiTheme="minorHAnsi" w:cstheme="minorHAnsi"/>
          <w:sz w:val="22"/>
          <w:szCs w:val="22"/>
        </w:rPr>
        <w:t xml:space="preserve"> sjednici održanoj </w:t>
      </w:r>
      <w:r w:rsidR="0050282C">
        <w:rPr>
          <w:rFonts w:asciiTheme="minorHAnsi" w:hAnsiTheme="minorHAnsi" w:cstheme="minorHAnsi"/>
          <w:sz w:val="22"/>
          <w:szCs w:val="22"/>
        </w:rPr>
        <w:t>1</w:t>
      </w:r>
      <w:r w:rsidR="001F0177">
        <w:rPr>
          <w:rFonts w:asciiTheme="minorHAnsi" w:hAnsiTheme="minorHAnsi" w:cstheme="minorHAnsi"/>
          <w:sz w:val="22"/>
          <w:szCs w:val="22"/>
        </w:rPr>
        <w:t>5</w:t>
      </w:r>
      <w:r>
        <w:rPr>
          <w:rFonts w:asciiTheme="minorHAnsi" w:hAnsiTheme="minorHAnsi" w:cstheme="minorHAnsi"/>
          <w:sz w:val="22"/>
          <w:szCs w:val="22"/>
        </w:rPr>
        <w:t xml:space="preserve">. </w:t>
      </w:r>
      <w:r w:rsidR="0050282C">
        <w:rPr>
          <w:rFonts w:asciiTheme="minorHAnsi" w:hAnsiTheme="minorHAnsi" w:cstheme="minorHAnsi"/>
          <w:sz w:val="22"/>
          <w:szCs w:val="22"/>
        </w:rPr>
        <w:t xml:space="preserve">prosinca </w:t>
      </w:r>
      <w:r>
        <w:rPr>
          <w:rFonts w:asciiTheme="minorHAnsi" w:hAnsiTheme="minorHAnsi" w:cstheme="minorHAnsi"/>
          <w:sz w:val="22"/>
          <w:szCs w:val="22"/>
        </w:rPr>
        <w:t>202</w:t>
      </w:r>
      <w:r w:rsidR="001F0177">
        <w:rPr>
          <w:rFonts w:asciiTheme="minorHAnsi" w:hAnsiTheme="minorHAnsi" w:cstheme="minorHAnsi"/>
          <w:sz w:val="22"/>
          <w:szCs w:val="22"/>
        </w:rPr>
        <w:t>5</w:t>
      </w:r>
      <w:r>
        <w:rPr>
          <w:rFonts w:asciiTheme="minorHAnsi" w:hAnsiTheme="minorHAnsi" w:cstheme="minorHAnsi"/>
          <w:sz w:val="22"/>
          <w:szCs w:val="22"/>
        </w:rPr>
        <w:t xml:space="preserve">. godine, a objavljeno u „Službenom vjesniku Grada Jastrebarskog“, </w:t>
      </w:r>
      <w:r w:rsidRPr="00BD4346">
        <w:rPr>
          <w:rFonts w:asciiTheme="minorHAnsi" w:hAnsiTheme="minorHAnsi" w:cstheme="minorHAnsi"/>
          <w:sz w:val="22"/>
          <w:szCs w:val="22"/>
        </w:rPr>
        <w:t xml:space="preserve">broj </w:t>
      </w:r>
      <w:r w:rsidR="001F0177">
        <w:rPr>
          <w:rFonts w:asciiTheme="minorHAnsi" w:hAnsiTheme="minorHAnsi" w:cstheme="minorHAnsi"/>
          <w:sz w:val="22"/>
          <w:szCs w:val="22"/>
        </w:rPr>
        <w:t>6</w:t>
      </w:r>
      <w:r w:rsidRPr="00BD4346">
        <w:rPr>
          <w:rFonts w:asciiTheme="minorHAnsi" w:hAnsiTheme="minorHAnsi" w:cstheme="minorHAnsi"/>
          <w:sz w:val="22"/>
          <w:szCs w:val="22"/>
        </w:rPr>
        <w:t>/2</w:t>
      </w:r>
      <w:r w:rsidR="001F0177">
        <w:rPr>
          <w:rFonts w:asciiTheme="minorHAnsi" w:hAnsiTheme="minorHAnsi" w:cstheme="minorHAnsi"/>
          <w:sz w:val="22"/>
          <w:szCs w:val="22"/>
        </w:rPr>
        <w:t>5</w:t>
      </w:r>
      <w:r w:rsidRPr="00BD4346">
        <w:rPr>
          <w:rFonts w:asciiTheme="minorHAnsi" w:hAnsiTheme="minorHAnsi" w:cstheme="minorHAnsi"/>
          <w:sz w:val="22"/>
          <w:szCs w:val="22"/>
        </w:rPr>
        <w:t xml:space="preserve">. </w:t>
      </w:r>
    </w:p>
    <w:p w14:paraId="471231C9" w14:textId="77777777" w:rsidR="00050C00" w:rsidRPr="001E6A06" w:rsidRDefault="00050C00" w:rsidP="006D137D">
      <w:pPr>
        <w:autoSpaceDE w:val="0"/>
        <w:spacing w:line="276" w:lineRule="auto"/>
        <w:jc w:val="both"/>
        <w:rPr>
          <w:rFonts w:ascii="Calibri" w:hAnsi="Calibri" w:cs="Calibri"/>
          <w:sz w:val="22"/>
          <w:szCs w:val="22"/>
          <w:highlight w:val="yellow"/>
        </w:rPr>
      </w:pPr>
    </w:p>
    <w:p w14:paraId="200CC45D" w14:textId="2E1E98BD" w:rsidR="00B769C2" w:rsidRDefault="00B85D7F" w:rsidP="006D137D">
      <w:pPr>
        <w:autoSpaceDE w:val="0"/>
        <w:spacing w:line="276" w:lineRule="auto"/>
        <w:jc w:val="both"/>
        <w:rPr>
          <w:rFonts w:ascii="Calibri" w:hAnsi="Calibri" w:cs="Calibri"/>
          <w:sz w:val="22"/>
          <w:szCs w:val="22"/>
        </w:rPr>
      </w:pPr>
      <w:r w:rsidRPr="0082158D">
        <w:rPr>
          <w:rFonts w:ascii="Calibri" w:hAnsi="Calibri" w:cs="Calibri"/>
          <w:sz w:val="22"/>
          <w:szCs w:val="22"/>
        </w:rPr>
        <w:t>Napominje</w:t>
      </w:r>
      <w:r w:rsidR="00B66ABA" w:rsidRPr="0082158D">
        <w:rPr>
          <w:rFonts w:ascii="Calibri" w:hAnsi="Calibri" w:cs="Calibri"/>
          <w:sz w:val="22"/>
          <w:szCs w:val="22"/>
        </w:rPr>
        <w:t xml:space="preserve"> se da</w:t>
      </w:r>
      <w:r w:rsidR="00507D64" w:rsidRPr="0082158D">
        <w:rPr>
          <w:rFonts w:ascii="Calibri" w:hAnsi="Calibri" w:cs="Calibri"/>
          <w:sz w:val="22"/>
          <w:szCs w:val="22"/>
        </w:rPr>
        <w:t xml:space="preserve"> </w:t>
      </w:r>
      <w:r w:rsidR="00EA1BE5">
        <w:rPr>
          <w:rFonts w:ascii="Calibri" w:hAnsi="Calibri" w:cs="Calibri"/>
          <w:sz w:val="22"/>
          <w:szCs w:val="22"/>
        </w:rPr>
        <w:t>je</w:t>
      </w:r>
      <w:r w:rsidR="00507D64" w:rsidRPr="0082158D">
        <w:rPr>
          <w:rFonts w:ascii="Calibri" w:hAnsi="Calibri" w:cs="Calibri"/>
          <w:sz w:val="22"/>
          <w:szCs w:val="22"/>
        </w:rPr>
        <w:t xml:space="preserve"> </w:t>
      </w:r>
      <w:r w:rsidR="00467CD6" w:rsidRPr="0082158D">
        <w:rPr>
          <w:rFonts w:ascii="Calibri" w:hAnsi="Calibri" w:cs="Calibri"/>
          <w:sz w:val="22"/>
          <w:szCs w:val="22"/>
        </w:rPr>
        <w:t>Proračun</w:t>
      </w:r>
      <w:r w:rsidR="00507D64" w:rsidRPr="0082158D">
        <w:rPr>
          <w:rFonts w:ascii="Calibri" w:hAnsi="Calibri" w:cs="Calibri"/>
          <w:sz w:val="22"/>
          <w:szCs w:val="22"/>
        </w:rPr>
        <w:t xml:space="preserve"> Grada Jastrebarskog</w:t>
      </w:r>
      <w:r w:rsidR="008B46E1" w:rsidRPr="0082158D">
        <w:rPr>
          <w:rFonts w:ascii="Calibri" w:hAnsi="Calibri" w:cs="Calibri"/>
          <w:sz w:val="22"/>
          <w:szCs w:val="22"/>
        </w:rPr>
        <w:t xml:space="preserve"> za 202</w:t>
      </w:r>
      <w:r w:rsidR="001F0177">
        <w:rPr>
          <w:rFonts w:ascii="Calibri" w:hAnsi="Calibri" w:cs="Calibri"/>
          <w:sz w:val="22"/>
          <w:szCs w:val="22"/>
        </w:rPr>
        <w:t>6</w:t>
      </w:r>
      <w:r w:rsidR="00507D64" w:rsidRPr="0082158D">
        <w:rPr>
          <w:rFonts w:ascii="Calibri" w:hAnsi="Calibri" w:cs="Calibri"/>
          <w:sz w:val="22"/>
          <w:szCs w:val="22"/>
        </w:rPr>
        <w:t>. godinu</w:t>
      </w:r>
      <w:r w:rsidR="0050282C">
        <w:rPr>
          <w:rFonts w:ascii="Calibri" w:hAnsi="Calibri" w:cs="Calibri"/>
          <w:sz w:val="22"/>
          <w:szCs w:val="22"/>
        </w:rPr>
        <w:t xml:space="preserve"> </w:t>
      </w:r>
      <w:r w:rsidR="00467CD6" w:rsidRPr="0082158D">
        <w:rPr>
          <w:rFonts w:ascii="Calibri" w:hAnsi="Calibri" w:cs="Calibri"/>
          <w:sz w:val="22"/>
          <w:szCs w:val="22"/>
        </w:rPr>
        <w:t>sukladno Zakonu</w:t>
      </w:r>
      <w:r w:rsidR="009B5B28" w:rsidRPr="0082158D">
        <w:rPr>
          <w:rFonts w:ascii="Calibri" w:hAnsi="Calibri" w:cs="Calibri"/>
          <w:sz w:val="22"/>
          <w:szCs w:val="22"/>
        </w:rPr>
        <w:t>, Uputi Ministarstva financija te</w:t>
      </w:r>
      <w:r w:rsidR="00467CD6" w:rsidRPr="0082158D">
        <w:rPr>
          <w:rFonts w:ascii="Calibri" w:hAnsi="Calibri" w:cs="Calibri"/>
          <w:sz w:val="22"/>
          <w:szCs w:val="22"/>
        </w:rPr>
        <w:t xml:space="preserve"> preporukama Državnog ureda za reviziju planiran konsolidirano. </w:t>
      </w:r>
    </w:p>
    <w:p w14:paraId="0F1AA381" w14:textId="77777777" w:rsidR="0050282C" w:rsidRPr="0082158D" w:rsidRDefault="0050282C" w:rsidP="006D137D">
      <w:pPr>
        <w:autoSpaceDE w:val="0"/>
        <w:spacing w:line="276" w:lineRule="auto"/>
        <w:jc w:val="both"/>
        <w:rPr>
          <w:rFonts w:ascii="Calibri" w:hAnsi="Calibri" w:cs="Calibri"/>
          <w:sz w:val="22"/>
          <w:szCs w:val="22"/>
        </w:rPr>
      </w:pPr>
    </w:p>
    <w:p w14:paraId="24D5DD2F" w14:textId="49789892" w:rsidR="00B85D7F" w:rsidRDefault="00467CD6" w:rsidP="006D137D">
      <w:pPr>
        <w:autoSpaceDE w:val="0"/>
        <w:spacing w:line="276" w:lineRule="auto"/>
        <w:jc w:val="both"/>
        <w:rPr>
          <w:rFonts w:ascii="Calibri" w:hAnsi="Calibri"/>
          <w:sz w:val="22"/>
          <w:szCs w:val="22"/>
        </w:rPr>
      </w:pPr>
      <w:r w:rsidRPr="0082158D">
        <w:rPr>
          <w:rFonts w:ascii="Calibri" w:hAnsi="Calibri" w:cs="Calibri"/>
          <w:sz w:val="22"/>
          <w:szCs w:val="22"/>
        </w:rPr>
        <w:t>Konsolidiran</w:t>
      </w:r>
      <w:r w:rsidR="00ED3F40" w:rsidRPr="0082158D">
        <w:rPr>
          <w:rFonts w:ascii="Calibri" w:hAnsi="Calibri" w:cs="Calibri"/>
          <w:sz w:val="22"/>
          <w:szCs w:val="22"/>
        </w:rPr>
        <w:t>o</w:t>
      </w:r>
      <w:r w:rsidR="00673E6B" w:rsidRPr="0082158D">
        <w:rPr>
          <w:rFonts w:ascii="Calibri" w:hAnsi="Calibri" w:cs="Calibri"/>
          <w:sz w:val="22"/>
          <w:szCs w:val="22"/>
        </w:rPr>
        <w:t xml:space="preserve"> planiranje podrazumijeva</w:t>
      </w:r>
      <w:r w:rsidRPr="0082158D">
        <w:rPr>
          <w:rFonts w:ascii="Calibri" w:hAnsi="Calibri" w:cs="Calibri"/>
          <w:sz w:val="22"/>
          <w:szCs w:val="22"/>
        </w:rPr>
        <w:t xml:space="preserve"> da su u </w:t>
      </w:r>
      <w:r w:rsidR="00B66ABA" w:rsidRPr="0082158D">
        <w:rPr>
          <w:rFonts w:ascii="Calibri" w:hAnsi="Calibri" w:cs="Calibri"/>
          <w:sz w:val="22"/>
          <w:szCs w:val="22"/>
        </w:rPr>
        <w:t>Proračun Grada Jastrebarskog uključ</w:t>
      </w:r>
      <w:r w:rsidRPr="0082158D">
        <w:rPr>
          <w:rFonts w:ascii="Calibri" w:hAnsi="Calibri" w:cs="Calibri"/>
          <w:sz w:val="22"/>
          <w:szCs w:val="22"/>
        </w:rPr>
        <w:t xml:space="preserve">eni </w:t>
      </w:r>
      <w:r w:rsidR="00B66ABA" w:rsidRPr="0082158D">
        <w:rPr>
          <w:rFonts w:ascii="Calibri" w:hAnsi="Calibri" w:cs="Calibri"/>
          <w:sz w:val="22"/>
          <w:szCs w:val="22"/>
        </w:rPr>
        <w:t>i sv</w:t>
      </w:r>
      <w:r w:rsidRPr="0082158D">
        <w:rPr>
          <w:rFonts w:ascii="Calibri" w:hAnsi="Calibri" w:cs="Calibri"/>
          <w:sz w:val="22"/>
          <w:szCs w:val="22"/>
        </w:rPr>
        <w:t>i</w:t>
      </w:r>
      <w:r w:rsidR="00B66ABA" w:rsidRPr="0082158D">
        <w:rPr>
          <w:rFonts w:ascii="Calibri" w:hAnsi="Calibri" w:cs="Calibri"/>
          <w:sz w:val="22"/>
          <w:szCs w:val="22"/>
        </w:rPr>
        <w:t xml:space="preserve"> vlastit</w:t>
      </w:r>
      <w:r w:rsidRPr="0082158D">
        <w:rPr>
          <w:rFonts w:ascii="Calibri" w:hAnsi="Calibri" w:cs="Calibri"/>
          <w:sz w:val="22"/>
          <w:szCs w:val="22"/>
        </w:rPr>
        <w:t>i</w:t>
      </w:r>
      <w:r w:rsidR="00B66ABA" w:rsidRPr="0082158D">
        <w:rPr>
          <w:rFonts w:ascii="Calibri" w:hAnsi="Calibri" w:cs="Calibri"/>
          <w:sz w:val="22"/>
          <w:szCs w:val="22"/>
        </w:rPr>
        <w:t xml:space="preserve"> i namjensk</w:t>
      </w:r>
      <w:r w:rsidRPr="0082158D">
        <w:rPr>
          <w:rFonts w:ascii="Calibri" w:hAnsi="Calibri" w:cs="Calibri"/>
          <w:sz w:val="22"/>
          <w:szCs w:val="22"/>
        </w:rPr>
        <w:t>i</w:t>
      </w:r>
      <w:r w:rsidR="00B66ABA" w:rsidRPr="0082158D">
        <w:rPr>
          <w:rFonts w:ascii="Calibri" w:hAnsi="Calibri" w:cs="Calibri"/>
          <w:sz w:val="22"/>
          <w:szCs w:val="22"/>
        </w:rPr>
        <w:t xml:space="preserve"> prihod</w:t>
      </w:r>
      <w:r w:rsidRPr="0082158D">
        <w:rPr>
          <w:rFonts w:ascii="Calibri" w:hAnsi="Calibri" w:cs="Calibri"/>
          <w:sz w:val="22"/>
          <w:szCs w:val="22"/>
        </w:rPr>
        <w:t>i</w:t>
      </w:r>
      <w:r w:rsidR="0050282C">
        <w:rPr>
          <w:rFonts w:ascii="Calibri" w:hAnsi="Calibri" w:cs="Calibri"/>
          <w:sz w:val="22"/>
          <w:szCs w:val="22"/>
        </w:rPr>
        <w:t xml:space="preserve"> </w:t>
      </w:r>
      <w:r w:rsidR="00B66ABA" w:rsidRPr="0082158D">
        <w:rPr>
          <w:rFonts w:ascii="Calibri" w:hAnsi="Calibri" w:cs="Calibri"/>
          <w:sz w:val="22"/>
          <w:szCs w:val="22"/>
        </w:rPr>
        <w:t xml:space="preserve">proračunskih korisnika </w:t>
      </w:r>
      <w:r w:rsidR="0082158D" w:rsidRPr="0082158D">
        <w:rPr>
          <w:rFonts w:ascii="Calibri" w:hAnsi="Calibri" w:cs="Calibri"/>
          <w:sz w:val="22"/>
          <w:szCs w:val="22"/>
        </w:rPr>
        <w:t>te sukladno tome</w:t>
      </w:r>
      <w:r w:rsidR="00FD6708">
        <w:rPr>
          <w:rFonts w:ascii="Calibri" w:hAnsi="Calibri" w:cs="Calibri"/>
          <w:sz w:val="22"/>
          <w:szCs w:val="22"/>
        </w:rPr>
        <w:t xml:space="preserve"> </w:t>
      </w:r>
      <w:r w:rsidR="00DE19FF">
        <w:rPr>
          <w:rFonts w:ascii="Calibri" w:hAnsi="Calibri"/>
          <w:sz w:val="22"/>
          <w:szCs w:val="22"/>
        </w:rPr>
        <w:t>Polug</w:t>
      </w:r>
      <w:r w:rsidR="00F30B45" w:rsidRPr="0082158D">
        <w:rPr>
          <w:rFonts w:ascii="Calibri" w:hAnsi="Calibri"/>
          <w:sz w:val="22"/>
          <w:szCs w:val="22"/>
        </w:rPr>
        <w:t xml:space="preserve">odišnji izvještaj o izvršenju proračuna Grada Jastrebarskog za </w:t>
      </w:r>
      <w:r w:rsidR="00FA47C0" w:rsidRPr="0082158D">
        <w:rPr>
          <w:rFonts w:ascii="Calibri" w:hAnsi="Calibri"/>
          <w:sz w:val="22"/>
          <w:szCs w:val="22"/>
        </w:rPr>
        <w:t xml:space="preserve">razdoblje siječanj- </w:t>
      </w:r>
      <w:r w:rsidR="00DE19FF">
        <w:rPr>
          <w:rFonts w:ascii="Calibri" w:hAnsi="Calibri"/>
          <w:sz w:val="22"/>
          <w:szCs w:val="22"/>
        </w:rPr>
        <w:t>lipanj</w:t>
      </w:r>
      <w:r w:rsidR="00FA47C0" w:rsidRPr="0082158D">
        <w:rPr>
          <w:rFonts w:ascii="Calibri" w:hAnsi="Calibri"/>
          <w:sz w:val="22"/>
          <w:szCs w:val="22"/>
        </w:rPr>
        <w:t xml:space="preserve"> </w:t>
      </w:r>
      <w:r w:rsidR="00D8419D" w:rsidRPr="0082158D">
        <w:rPr>
          <w:rFonts w:ascii="Calibri" w:hAnsi="Calibri"/>
          <w:sz w:val="22"/>
          <w:szCs w:val="22"/>
        </w:rPr>
        <w:t>20</w:t>
      </w:r>
      <w:r w:rsidR="00882ED2" w:rsidRPr="0082158D">
        <w:rPr>
          <w:rFonts w:ascii="Calibri" w:hAnsi="Calibri"/>
          <w:sz w:val="22"/>
          <w:szCs w:val="22"/>
        </w:rPr>
        <w:t>2</w:t>
      </w:r>
      <w:r w:rsidR="001F0177">
        <w:rPr>
          <w:rFonts w:ascii="Calibri" w:hAnsi="Calibri"/>
          <w:sz w:val="22"/>
          <w:szCs w:val="22"/>
        </w:rPr>
        <w:t>6</w:t>
      </w:r>
      <w:r w:rsidR="00F30B45" w:rsidRPr="0082158D">
        <w:rPr>
          <w:rFonts w:ascii="Calibri" w:hAnsi="Calibri"/>
          <w:sz w:val="22"/>
          <w:szCs w:val="22"/>
        </w:rPr>
        <w:t>.</w:t>
      </w:r>
      <w:r w:rsidR="00ED3F40" w:rsidRPr="0082158D">
        <w:rPr>
          <w:rFonts w:ascii="Calibri" w:hAnsi="Calibri"/>
          <w:sz w:val="22"/>
          <w:szCs w:val="22"/>
        </w:rPr>
        <w:t xml:space="preserve"> godin</w:t>
      </w:r>
      <w:r w:rsidR="00FA47C0" w:rsidRPr="0082158D">
        <w:rPr>
          <w:rFonts w:ascii="Calibri" w:hAnsi="Calibri"/>
          <w:sz w:val="22"/>
          <w:szCs w:val="22"/>
        </w:rPr>
        <w:t>e</w:t>
      </w:r>
      <w:r w:rsidR="00ED3F40" w:rsidRPr="0082158D">
        <w:rPr>
          <w:rFonts w:ascii="Calibri" w:hAnsi="Calibri"/>
          <w:sz w:val="22"/>
          <w:szCs w:val="22"/>
        </w:rPr>
        <w:t xml:space="preserve"> uključuje i realizaciju svih</w:t>
      </w:r>
      <w:r w:rsidR="00F30B45" w:rsidRPr="0082158D">
        <w:rPr>
          <w:rFonts w:ascii="Calibri" w:hAnsi="Calibri"/>
          <w:sz w:val="22"/>
          <w:szCs w:val="22"/>
        </w:rPr>
        <w:t xml:space="preserve"> vlastit</w:t>
      </w:r>
      <w:r w:rsidR="00ED3F40" w:rsidRPr="0082158D">
        <w:rPr>
          <w:rFonts w:ascii="Calibri" w:hAnsi="Calibri"/>
          <w:sz w:val="22"/>
          <w:szCs w:val="22"/>
        </w:rPr>
        <w:t>ih</w:t>
      </w:r>
      <w:r w:rsidR="00F30B45" w:rsidRPr="0082158D">
        <w:rPr>
          <w:rFonts w:ascii="Calibri" w:hAnsi="Calibri"/>
          <w:sz w:val="22"/>
          <w:szCs w:val="22"/>
        </w:rPr>
        <w:t xml:space="preserve"> i namjensk</w:t>
      </w:r>
      <w:r w:rsidR="00ED3F40" w:rsidRPr="0082158D">
        <w:rPr>
          <w:rFonts w:ascii="Calibri" w:hAnsi="Calibri"/>
          <w:sz w:val="22"/>
          <w:szCs w:val="22"/>
        </w:rPr>
        <w:t>ih</w:t>
      </w:r>
      <w:r w:rsidR="00F30B45" w:rsidRPr="0082158D">
        <w:rPr>
          <w:rFonts w:ascii="Calibri" w:hAnsi="Calibri"/>
          <w:sz w:val="22"/>
          <w:szCs w:val="22"/>
        </w:rPr>
        <w:t xml:space="preserve"> prihod</w:t>
      </w:r>
      <w:r w:rsidR="00ED3F40" w:rsidRPr="0082158D">
        <w:rPr>
          <w:rFonts w:ascii="Calibri" w:hAnsi="Calibri"/>
          <w:sz w:val="22"/>
          <w:szCs w:val="22"/>
        </w:rPr>
        <w:t>a</w:t>
      </w:r>
      <w:r w:rsidR="00F30B45" w:rsidRPr="0082158D">
        <w:rPr>
          <w:rFonts w:ascii="Calibri" w:hAnsi="Calibri"/>
          <w:sz w:val="22"/>
          <w:szCs w:val="22"/>
        </w:rPr>
        <w:t xml:space="preserve"> i primitk</w:t>
      </w:r>
      <w:r w:rsidR="00ED3F40" w:rsidRPr="0082158D">
        <w:rPr>
          <w:rFonts w:ascii="Calibri" w:hAnsi="Calibri"/>
          <w:sz w:val="22"/>
          <w:szCs w:val="22"/>
        </w:rPr>
        <w:t>a</w:t>
      </w:r>
      <w:r w:rsidR="00F30B45" w:rsidRPr="0082158D">
        <w:rPr>
          <w:rFonts w:ascii="Calibri" w:hAnsi="Calibri"/>
          <w:sz w:val="22"/>
          <w:szCs w:val="22"/>
        </w:rPr>
        <w:t xml:space="preserve"> proračunskih korisnika iz nadležnosti. </w:t>
      </w:r>
    </w:p>
    <w:p w14:paraId="470A71FC" w14:textId="77777777" w:rsidR="00504A46" w:rsidRPr="0082158D" w:rsidRDefault="00504A46" w:rsidP="006D137D">
      <w:pPr>
        <w:autoSpaceDE w:val="0"/>
        <w:spacing w:line="276" w:lineRule="auto"/>
        <w:jc w:val="both"/>
        <w:rPr>
          <w:rFonts w:ascii="Calibri" w:hAnsi="Calibri"/>
          <w:sz w:val="22"/>
          <w:szCs w:val="22"/>
        </w:rPr>
      </w:pPr>
    </w:p>
    <w:p w14:paraId="135EB4D8" w14:textId="1870CC30" w:rsidR="00DD759D" w:rsidRDefault="00111773" w:rsidP="006D137D">
      <w:pPr>
        <w:autoSpaceDE w:val="0"/>
        <w:spacing w:line="276" w:lineRule="auto"/>
        <w:jc w:val="both"/>
        <w:rPr>
          <w:rFonts w:ascii="Calibri" w:hAnsi="Calibri" w:cs="Calibri"/>
          <w:sz w:val="22"/>
          <w:szCs w:val="22"/>
        </w:rPr>
      </w:pPr>
      <w:r w:rsidRPr="00576569">
        <w:rPr>
          <w:rFonts w:ascii="Calibri" w:hAnsi="Calibri" w:cs="Calibri"/>
          <w:sz w:val="22"/>
          <w:szCs w:val="22"/>
        </w:rPr>
        <w:t>Na sa</w:t>
      </w:r>
      <w:r w:rsidR="004B52E1" w:rsidRPr="00576569">
        <w:rPr>
          <w:rFonts w:ascii="Calibri" w:hAnsi="Calibri" w:cs="Calibri"/>
          <w:sz w:val="22"/>
          <w:szCs w:val="22"/>
        </w:rPr>
        <w:t xml:space="preserve">držaj </w:t>
      </w:r>
      <w:r w:rsidR="007653AE">
        <w:rPr>
          <w:rFonts w:ascii="Calibri" w:hAnsi="Calibri" w:cs="Calibri"/>
          <w:sz w:val="22"/>
          <w:szCs w:val="22"/>
        </w:rPr>
        <w:t>Polug</w:t>
      </w:r>
      <w:r w:rsidR="00ED3F40" w:rsidRPr="00576569">
        <w:rPr>
          <w:rFonts w:ascii="Calibri" w:hAnsi="Calibri" w:cs="Calibri"/>
          <w:sz w:val="22"/>
          <w:szCs w:val="22"/>
        </w:rPr>
        <w:t>odišnjeg</w:t>
      </w:r>
      <w:r w:rsidR="00DD759D" w:rsidRPr="00576569">
        <w:rPr>
          <w:rFonts w:ascii="Calibri" w:hAnsi="Calibri" w:cs="Calibri"/>
          <w:sz w:val="22"/>
          <w:szCs w:val="22"/>
        </w:rPr>
        <w:t xml:space="preserve"> izvještaja o izvršenju proračuna primjenjuju se odredbe članka </w:t>
      </w:r>
      <w:r w:rsidR="00D43290">
        <w:rPr>
          <w:rFonts w:ascii="Calibri" w:hAnsi="Calibri" w:cs="Calibri"/>
          <w:sz w:val="22"/>
          <w:szCs w:val="22"/>
        </w:rPr>
        <w:t>76</w:t>
      </w:r>
      <w:r w:rsidR="00DD759D" w:rsidRPr="00576569">
        <w:rPr>
          <w:rFonts w:ascii="Calibri" w:hAnsi="Calibri" w:cs="Calibri"/>
          <w:sz w:val="22"/>
          <w:szCs w:val="22"/>
        </w:rPr>
        <w:t>. Zakona o proračunu, kao i odredbe</w:t>
      </w:r>
      <w:r w:rsidR="00F37734" w:rsidRPr="00576569">
        <w:rPr>
          <w:rFonts w:ascii="Calibri" w:hAnsi="Calibri" w:cs="Calibri"/>
          <w:sz w:val="22"/>
          <w:szCs w:val="22"/>
        </w:rPr>
        <w:t xml:space="preserve"> članka </w:t>
      </w:r>
      <w:r w:rsidR="00D43290">
        <w:rPr>
          <w:rFonts w:ascii="Calibri" w:hAnsi="Calibri" w:cs="Calibri"/>
          <w:sz w:val="22"/>
          <w:szCs w:val="22"/>
        </w:rPr>
        <w:t>4.-17., 21. i 23.-26</w:t>
      </w:r>
      <w:r w:rsidR="00F37734" w:rsidRPr="00576569">
        <w:rPr>
          <w:rFonts w:ascii="Calibri" w:hAnsi="Calibri" w:cs="Calibri"/>
          <w:sz w:val="22"/>
          <w:szCs w:val="22"/>
        </w:rPr>
        <w:t>.</w:t>
      </w:r>
      <w:r w:rsidR="00DD759D" w:rsidRPr="00576569">
        <w:rPr>
          <w:rFonts w:ascii="Calibri" w:hAnsi="Calibri" w:cs="Calibri"/>
          <w:sz w:val="22"/>
          <w:szCs w:val="22"/>
        </w:rPr>
        <w:t xml:space="preserve"> Pravilnika o polugodišnjem i godišnjem izvještaju o izvršenju proračuna.</w:t>
      </w:r>
    </w:p>
    <w:p w14:paraId="5CB86CE9" w14:textId="77777777" w:rsidR="00EE3BAF" w:rsidRDefault="00EE3BAF" w:rsidP="006D137D">
      <w:pPr>
        <w:autoSpaceDE w:val="0"/>
        <w:spacing w:line="276" w:lineRule="auto"/>
        <w:jc w:val="both"/>
        <w:rPr>
          <w:rFonts w:ascii="Calibri" w:hAnsi="Calibri" w:cs="Calibri"/>
          <w:sz w:val="22"/>
          <w:szCs w:val="22"/>
        </w:rPr>
      </w:pPr>
    </w:p>
    <w:p w14:paraId="1B84C1F0" w14:textId="77777777" w:rsidR="00EE3BAF" w:rsidRDefault="00EE3BAF" w:rsidP="006D137D">
      <w:pPr>
        <w:autoSpaceDE w:val="0"/>
        <w:spacing w:line="276" w:lineRule="auto"/>
        <w:jc w:val="both"/>
        <w:rPr>
          <w:rFonts w:ascii="Calibri" w:hAnsi="Calibri" w:cs="Calibri"/>
          <w:sz w:val="22"/>
          <w:szCs w:val="22"/>
        </w:rPr>
      </w:pPr>
    </w:p>
    <w:p w14:paraId="51DCB586" w14:textId="77777777" w:rsidR="00EE3BAF" w:rsidRDefault="00EE3BAF" w:rsidP="006D137D">
      <w:pPr>
        <w:autoSpaceDE w:val="0"/>
        <w:spacing w:line="276" w:lineRule="auto"/>
        <w:jc w:val="both"/>
        <w:rPr>
          <w:rFonts w:ascii="Calibri" w:hAnsi="Calibri" w:cs="Calibri"/>
          <w:sz w:val="22"/>
          <w:szCs w:val="22"/>
        </w:rPr>
      </w:pPr>
    </w:p>
    <w:p w14:paraId="334C87EE" w14:textId="4F10C830" w:rsidR="00DD759D" w:rsidRDefault="00DD759D" w:rsidP="006D137D">
      <w:pPr>
        <w:autoSpaceDE w:val="0"/>
        <w:spacing w:line="276" w:lineRule="auto"/>
        <w:jc w:val="both"/>
        <w:rPr>
          <w:rFonts w:ascii="Calibri" w:hAnsi="Calibri" w:cs="Calibri"/>
          <w:sz w:val="22"/>
          <w:szCs w:val="22"/>
        </w:rPr>
      </w:pPr>
      <w:r w:rsidRPr="00576569">
        <w:rPr>
          <w:rFonts w:ascii="Calibri" w:hAnsi="Calibri" w:cs="Calibri"/>
          <w:sz w:val="22"/>
          <w:szCs w:val="22"/>
        </w:rPr>
        <w:lastRenderedPageBreak/>
        <w:t>Nave</w:t>
      </w:r>
      <w:r w:rsidR="00F91D20" w:rsidRPr="00576569">
        <w:rPr>
          <w:rFonts w:ascii="Calibri" w:hAnsi="Calibri" w:cs="Calibri"/>
          <w:sz w:val="22"/>
          <w:szCs w:val="22"/>
        </w:rPr>
        <w:t xml:space="preserve">denim propisima utvrđeno je da </w:t>
      </w:r>
      <w:r w:rsidR="00D43290">
        <w:rPr>
          <w:rFonts w:ascii="Calibri" w:hAnsi="Calibri" w:cs="Calibri"/>
          <w:sz w:val="22"/>
          <w:szCs w:val="22"/>
        </w:rPr>
        <w:t>Polug</w:t>
      </w:r>
      <w:r w:rsidRPr="00576569">
        <w:rPr>
          <w:rFonts w:ascii="Calibri" w:hAnsi="Calibri" w:cs="Calibri"/>
          <w:sz w:val="22"/>
          <w:szCs w:val="22"/>
        </w:rPr>
        <w:t>odišnji izvještaj o izvršenju proračuna sadrži:</w:t>
      </w:r>
      <w:r w:rsidR="00E90DBC">
        <w:rPr>
          <w:rFonts w:ascii="Calibri" w:hAnsi="Calibri" w:cs="Calibri"/>
          <w:sz w:val="22"/>
          <w:szCs w:val="22"/>
        </w:rPr>
        <w:t xml:space="preserve"> </w:t>
      </w:r>
    </w:p>
    <w:p w14:paraId="41D42B03" w14:textId="77777777" w:rsidR="0050282C" w:rsidRPr="00576569" w:rsidRDefault="0050282C" w:rsidP="006D137D">
      <w:pPr>
        <w:autoSpaceDE w:val="0"/>
        <w:spacing w:line="276" w:lineRule="auto"/>
        <w:jc w:val="both"/>
        <w:rPr>
          <w:rFonts w:ascii="Calibri" w:hAnsi="Calibri" w:cs="Calibri"/>
          <w:sz w:val="22"/>
          <w:szCs w:val="22"/>
        </w:rPr>
      </w:pPr>
    </w:p>
    <w:p w14:paraId="414DA5E1" w14:textId="3930908A" w:rsidR="00DD759D" w:rsidRPr="00C07EF8" w:rsidRDefault="007653AE">
      <w:pPr>
        <w:pStyle w:val="Odlomakpopisa"/>
        <w:numPr>
          <w:ilvl w:val="0"/>
          <w:numId w:val="14"/>
        </w:numPr>
        <w:autoSpaceDE w:val="0"/>
        <w:spacing w:line="276" w:lineRule="auto"/>
        <w:jc w:val="both"/>
        <w:rPr>
          <w:rFonts w:ascii="Calibri" w:hAnsi="Calibri" w:cs="Calibri"/>
          <w:b/>
          <w:bCs/>
          <w:sz w:val="22"/>
          <w:szCs w:val="22"/>
        </w:rPr>
      </w:pPr>
      <w:r w:rsidRPr="00C07EF8">
        <w:rPr>
          <w:rFonts w:ascii="Calibri" w:hAnsi="Calibri" w:cs="Calibri"/>
          <w:b/>
          <w:bCs/>
          <w:sz w:val="22"/>
          <w:szCs w:val="22"/>
        </w:rPr>
        <w:t xml:space="preserve">OPĆI DIO </w:t>
      </w:r>
      <w:r w:rsidR="00870373" w:rsidRPr="00C07EF8">
        <w:rPr>
          <w:rFonts w:ascii="Calibri" w:hAnsi="Calibri" w:cs="Calibri"/>
          <w:b/>
          <w:bCs/>
          <w:sz w:val="22"/>
          <w:szCs w:val="22"/>
        </w:rPr>
        <w:t xml:space="preserve"> </w:t>
      </w:r>
    </w:p>
    <w:p w14:paraId="37823AD1" w14:textId="3E654483" w:rsidR="00870373" w:rsidRDefault="00870373">
      <w:pPr>
        <w:pStyle w:val="Odlomakpopisa"/>
        <w:numPr>
          <w:ilvl w:val="1"/>
          <w:numId w:val="14"/>
        </w:numPr>
        <w:autoSpaceDE w:val="0"/>
        <w:spacing w:line="276" w:lineRule="auto"/>
        <w:jc w:val="both"/>
        <w:rPr>
          <w:rFonts w:ascii="Calibri" w:hAnsi="Calibri" w:cs="Calibri"/>
          <w:sz w:val="22"/>
          <w:szCs w:val="22"/>
        </w:rPr>
      </w:pPr>
      <w:r>
        <w:rPr>
          <w:rFonts w:ascii="Calibri" w:hAnsi="Calibri" w:cs="Calibri"/>
          <w:sz w:val="22"/>
          <w:szCs w:val="22"/>
        </w:rPr>
        <w:t xml:space="preserve">Sažetak Računa prihoda i rashoda i Račun financiranja </w:t>
      </w:r>
    </w:p>
    <w:p w14:paraId="5C6C3620" w14:textId="5C86404E" w:rsidR="00870373" w:rsidRDefault="00870373">
      <w:pPr>
        <w:pStyle w:val="Odlomakpopisa"/>
        <w:numPr>
          <w:ilvl w:val="1"/>
          <w:numId w:val="14"/>
        </w:numPr>
        <w:autoSpaceDE w:val="0"/>
        <w:spacing w:line="276" w:lineRule="auto"/>
        <w:jc w:val="both"/>
        <w:rPr>
          <w:rFonts w:ascii="Calibri" w:hAnsi="Calibri" w:cs="Calibri"/>
          <w:sz w:val="22"/>
          <w:szCs w:val="22"/>
        </w:rPr>
      </w:pPr>
      <w:r>
        <w:rPr>
          <w:rFonts w:ascii="Calibri" w:hAnsi="Calibri" w:cs="Calibri"/>
          <w:sz w:val="22"/>
          <w:szCs w:val="22"/>
        </w:rPr>
        <w:t>Račun prihoda rashoda</w:t>
      </w:r>
    </w:p>
    <w:p w14:paraId="1CCB335F" w14:textId="1E3021F0" w:rsidR="00870373" w:rsidRDefault="00870373">
      <w:pPr>
        <w:pStyle w:val="Odlomakpopisa"/>
        <w:numPr>
          <w:ilvl w:val="2"/>
          <w:numId w:val="14"/>
        </w:numPr>
        <w:autoSpaceDE w:val="0"/>
        <w:spacing w:line="276" w:lineRule="auto"/>
        <w:jc w:val="both"/>
        <w:rPr>
          <w:rFonts w:ascii="Calibri" w:hAnsi="Calibri" w:cs="Calibri"/>
          <w:sz w:val="22"/>
          <w:szCs w:val="22"/>
        </w:rPr>
      </w:pPr>
      <w:r>
        <w:rPr>
          <w:rFonts w:ascii="Calibri" w:hAnsi="Calibri" w:cs="Calibri"/>
          <w:sz w:val="22"/>
          <w:szCs w:val="22"/>
        </w:rPr>
        <w:t>Izvještaj o prihodima i rashodima prema ekonomskoj klasifikaciji</w:t>
      </w:r>
    </w:p>
    <w:p w14:paraId="12CEF88F" w14:textId="09379067" w:rsidR="00870373" w:rsidRDefault="00870373">
      <w:pPr>
        <w:pStyle w:val="Odlomakpopisa"/>
        <w:numPr>
          <w:ilvl w:val="2"/>
          <w:numId w:val="14"/>
        </w:numPr>
        <w:autoSpaceDE w:val="0"/>
        <w:spacing w:line="276" w:lineRule="auto"/>
        <w:jc w:val="both"/>
        <w:rPr>
          <w:rFonts w:ascii="Calibri" w:hAnsi="Calibri" w:cs="Calibri"/>
          <w:sz w:val="22"/>
          <w:szCs w:val="22"/>
        </w:rPr>
      </w:pPr>
      <w:r>
        <w:rPr>
          <w:rFonts w:ascii="Calibri" w:hAnsi="Calibri" w:cs="Calibri"/>
          <w:sz w:val="22"/>
          <w:szCs w:val="22"/>
        </w:rPr>
        <w:t>Izvještaj o prihodima i rashodima prema izvorima financiranja</w:t>
      </w:r>
    </w:p>
    <w:p w14:paraId="517DC2B8" w14:textId="5433818A" w:rsidR="00870373" w:rsidRDefault="00870373">
      <w:pPr>
        <w:pStyle w:val="Odlomakpopisa"/>
        <w:numPr>
          <w:ilvl w:val="2"/>
          <w:numId w:val="14"/>
        </w:numPr>
        <w:autoSpaceDE w:val="0"/>
        <w:spacing w:line="276" w:lineRule="auto"/>
        <w:jc w:val="both"/>
        <w:rPr>
          <w:rFonts w:ascii="Calibri" w:hAnsi="Calibri" w:cs="Calibri"/>
          <w:sz w:val="22"/>
          <w:szCs w:val="22"/>
        </w:rPr>
      </w:pPr>
      <w:r>
        <w:rPr>
          <w:rFonts w:ascii="Calibri" w:hAnsi="Calibri" w:cs="Calibri"/>
          <w:sz w:val="22"/>
          <w:szCs w:val="22"/>
        </w:rPr>
        <w:t xml:space="preserve">Izvještaj o rashodima prema funkcijskoj klasifikaciji </w:t>
      </w:r>
    </w:p>
    <w:p w14:paraId="53060B65" w14:textId="1F467FCE" w:rsidR="00870373" w:rsidRDefault="00870373">
      <w:pPr>
        <w:pStyle w:val="Odlomakpopisa"/>
        <w:numPr>
          <w:ilvl w:val="1"/>
          <w:numId w:val="14"/>
        </w:numPr>
        <w:autoSpaceDE w:val="0"/>
        <w:spacing w:line="276" w:lineRule="auto"/>
        <w:jc w:val="both"/>
        <w:rPr>
          <w:rFonts w:ascii="Calibri" w:hAnsi="Calibri" w:cs="Calibri"/>
          <w:sz w:val="22"/>
          <w:szCs w:val="22"/>
        </w:rPr>
      </w:pPr>
      <w:r>
        <w:rPr>
          <w:rFonts w:ascii="Calibri" w:hAnsi="Calibri" w:cs="Calibri"/>
          <w:sz w:val="22"/>
          <w:szCs w:val="22"/>
        </w:rPr>
        <w:t xml:space="preserve">Račun financiranja </w:t>
      </w:r>
    </w:p>
    <w:p w14:paraId="4CEC2D47" w14:textId="69EEBE04" w:rsidR="00870373" w:rsidRDefault="00870373">
      <w:pPr>
        <w:pStyle w:val="Odlomakpopisa"/>
        <w:numPr>
          <w:ilvl w:val="2"/>
          <w:numId w:val="14"/>
        </w:numPr>
        <w:autoSpaceDE w:val="0"/>
        <w:spacing w:line="276" w:lineRule="auto"/>
        <w:jc w:val="both"/>
        <w:rPr>
          <w:rFonts w:ascii="Calibri" w:hAnsi="Calibri" w:cs="Calibri"/>
          <w:sz w:val="22"/>
          <w:szCs w:val="22"/>
        </w:rPr>
      </w:pPr>
      <w:r>
        <w:rPr>
          <w:rFonts w:ascii="Calibri" w:hAnsi="Calibri" w:cs="Calibri"/>
          <w:sz w:val="22"/>
          <w:szCs w:val="22"/>
        </w:rPr>
        <w:t>Izvještaj računa financiranja prema ekonomskoj klasifikaciji</w:t>
      </w:r>
    </w:p>
    <w:p w14:paraId="1F69DC8C" w14:textId="74C40A08" w:rsidR="00870373" w:rsidRDefault="00870373">
      <w:pPr>
        <w:pStyle w:val="Odlomakpopisa"/>
        <w:numPr>
          <w:ilvl w:val="2"/>
          <w:numId w:val="14"/>
        </w:numPr>
        <w:autoSpaceDE w:val="0"/>
        <w:spacing w:line="276" w:lineRule="auto"/>
        <w:jc w:val="both"/>
        <w:rPr>
          <w:rFonts w:ascii="Calibri" w:hAnsi="Calibri" w:cs="Calibri"/>
          <w:sz w:val="22"/>
          <w:szCs w:val="22"/>
        </w:rPr>
      </w:pPr>
      <w:r>
        <w:rPr>
          <w:rFonts w:ascii="Calibri" w:hAnsi="Calibri" w:cs="Calibri"/>
          <w:sz w:val="22"/>
          <w:szCs w:val="22"/>
        </w:rPr>
        <w:t>Izvještaj računa financiranja prema izvorima financiranja</w:t>
      </w:r>
    </w:p>
    <w:p w14:paraId="3A74C938" w14:textId="77777777" w:rsidR="004E39D5" w:rsidRPr="00C07EF8" w:rsidRDefault="004E39D5" w:rsidP="006D137D">
      <w:pPr>
        <w:pStyle w:val="Odlomakpopisa"/>
        <w:autoSpaceDE w:val="0"/>
        <w:spacing w:line="276" w:lineRule="auto"/>
        <w:ind w:left="1800"/>
        <w:jc w:val="both"/>
        <w:rPr>
          <w:rFonts w:ascii="Calibri" w:hAnsi="Calibri" w:cs="Calibri"/>
          <w:b/>
          <w:bCs/>
          <w:sz w:val="22"/>
          <w:szCs w:val="22"/>
        </w:rPr>
      </w:pPr>
    </w:p>
    <w:p w14:paraId="032FAD29" w14:textId="0F37EFF3" w:rsidR="00870373" w:rsidRPr="00C07EF8" w:rsidRDefault="000716C8">
      <w:pPr>
        <w:pStyle w:val="Odlomakpopisa"/>
        <w:numPr>
          <w:ilvl w:val="0"/>
          <w:numId w:val="14"/>
        </w:numPr>
        <w:autoSpaceDE w:val="0"/>
        <w:spacing w:line="276" w:lineRule="auto"/>
        <w:jc w:val="both"/>
        <w:rPr>
          <w:rFonts w:ascii="Calibri" w:hAnsi="Calibri" w:cs="Calibri"/>
          <w:b/>
          <w:bCs/>
          <w:sz w:val="22"/>
          <w:szCs w:val="22"/>
        </w:rPr>
      </w:pPr>
      <w:r w:rsidRPr="00C07EF8">
        <w:rPr>
          <w:rFonts w:ascii="Calibri" w:hAnsi="Calibri" w:cs="Calibri"/>
          <w:b/>
          <w:bCs/>
          <w:sz w:val="22"/>
          <w:szCs w:val="22"/>
        </w:rPr>
        <w:t xml:space="preserve">POSEBNI DIO </w:t>
      </w:r>
    </w:p>
    <w:p w14:paraId="69F126BA" w14:textId="0606AA56" w:rsidR="00870373" w:rsidRDefault="00870373">
      <w:pPr>
        <w:pStyle w:val="Odlomakpopisa"/>
        <w:numPr>
          <w:ilvl w:val="1"/>
          <w:numId w:val="14"/>
        </w:numPr>
        <w:autoSpaceDE w:val="0"/>
        <w:spacing w:line="276" w:lineRule="auto"/>
        <w:jc w:val="both"/>
        <w:rPr>
          <w:rFonts w:ascii="Calibri" w:hAnsi="Calibri" w:cs="Calibri"/>
          <w:sz w:val="22"/>
          <w:szCs w:val="22"/>
        </w:rPr>
      </w:pPr>
      <w:r>
        <w:rPr>
          <w:rFonts w:ascii="Calibri" w:hAnsi="Calibri" w:cs="Calibri"/>
          <w:sz w:val="22"/>
          <w:szCs w:val="22"/>
        </w:rPr>
        <w:t>Izvještaj po organizacijskoj klasifikaciji</w:t>
      </w:r>
    </w:p>
    <w:p w14:paraId="3E4427B2" w14:textId="22D774F1" w:rsidR="00870373" w:rsidRDefault="00870373">
      <w:pPr>
        <w:pStyle w:val="Odlomakpopisa"/>
        <w:numPr>
          <w:ilvl w:val="1"/>
          <w:numId w:val="14"/>
        </w:numPr>
        <w:autoSpaceDE w:val="0"/>
        <w:spacing w:line="276" w:lineRule="auto"/>
        <w:jc w:val="both"/>
        <w:rPr>
          <w:rFonts w:ascii="Calibri" w:hAnsi="Calibri" w:cs="Calibri"/>
          <w:sz w:val="22"/>
          <w:szCs w:val="22"/>
        </w:rPr>
      </w:pPr>
      <w:r>
        <w:rPr>
          <w:rFonts w:ascii="Calibri" w:hAnsi="Calibri" w:cs="Calibri"/>
          <w:sz w:val="22"/>
          <w:szCs w:val="22"/>
        </w:rPr>
        <w:t>Izvještaj po programskoj klasifikaciji</w:t>
      </w:r>
      <w:r w:rsidR="000716C8">
        <w:rPr>
          <w:rFonts w:ascii="Calibri" w:hAnsi="Calibri" w:cs="Calibri"/>
          <w:sz w:val="22"/>
          <w:szCs w:val="22"/>
        </w:rPr>
        <w:t xml:space="preserve">  </w:t>
      </w:r>
    </w:p>
    <w:p w14:paraId="2F10487F" w14:textId="77777777" w:rsidR="004E39D5" w:rsidRPr="00870373" w:rsidRDefault="004E39D5" w:rsidP="006D137D">
      <w:pPr>
        <w:pStyle w:val="Odlomakpopisa"/>
        <w:autoSpaceDE w:val="0"/>
        <w:spacing w:line="276" w:lineRule="auto"/>
        <w:ind w:left="1110"/>
        <w:jc w:val="both"/>
        <w:rPr>
          <w:rFonts w:ascii="Calibri" w:hAnsi="Calibri" w:cs="Calibri"/>
          <w:sz w:val="22"/>
          <w:szCs w:val="22"/>
        </w:rPr>
      </w:pPr>
    </w:p>
    <w:p w14:paraId="2C0F8B00" w14:textId="668793F3" w:rsidR="00870373" w:rsidRPr="00C07EF8" w:rsidRDefault="000716C8">
      <w:pPr>
        <w:pStyle w:val="Odlomakpopisa"/>
        <w:numPr>
          <w:ilvl w:val="0"/>
          <w:numId w:val="14"/>
        </w:numPr>
        <w:autoSpaceDE w:val="0"/>
        <w:spacing w:line="276" w:lineRule="auto"/>
        <w:jc w:val="both"/>
        <w:rPr>
          <w:rFonts w:ascii="Calibri" w:hAnsi="Calibri" w:cs="Calibri"/>
          <w:b/>
          <w:bCs/>
          <w:sz w:val="22"/>
          <w:szCs w:val="22"/>
        </w:rPr>
      </w:pPr>
      <w:r w:rsidRPr="00C07EF8">
        <w:rPr>
          <w:rFonts w:ascii="Calibri" w:hAnsi="Calibri" w:cs="Calibri"/>
          <w:b/>
          <w:bCs/>
          <w:sz w:val="22"/>
          <w:szCs w:val="22"/>
        </w:rPr>
        <w:t xml:space="preserve">OBRAZLOŽENJE OPĆEG DIJELA IZVJEŠTAJA O IZVRŠENJU PRORAČUNA </w:t>
      </w:r>
    </w:p>
    <w:p w14:paraId="20DEE118" w14:textId="34A2A8FA" w:rsidR="004E39D5" w:rsidRDefault="004E39D5">
      <w:pPr>
        <w:pStyle w:val="Odlomakpopisa"/>
        <w:numPr>
          <w:ilvl w:val="1"/>
          <w:numId w:val="14"/>
        </w:numPr>
        <w:autoSpaceDE w:val="0"/>
        <w:spacing w:line="276" w:lineRule="auto"/>
        <w:jc w:val="both"/>
        <w:rPr>
          <w:rFonts w:ascii="Calibri" w:hAnsi="Calibri" w:cs="Calibri"/>
          <w:sz w:val="22"/>
          <w:szCs w:val="22"/>
        </w:rPr>
      </w:pPr>
      <w:r>
        <w:rPr>
          <w:rFonts w:ascii="Calibri" w:hAnsi="Calibri" w:cs="Calibri"/>
          <w:sz w:val="22"/>
          <w:szCs w:val="22"/>
        </w:rPr>
        <w:t>Obrazloženje ostvarenja prihoda i primitaka, rashoda i izdataka</w:t>
      </w:r>
    </w:p>
    <w:p w14:paraId="36C314CA" w14:textId="0A8DF219" w:rsidR="004E39D5" w:rsidRDefault="004E39D5">
      <w:pPr>
        <w:pStyle w:val="Odlomakpopisa"/>
        <w:numPr>
          <w:ilvl w:val="1"/>
          <w:numId w:val="14"/>
        </w:numPr>
        <w:autoSpaceDE w:val="0"/>
        <w:spacing w:line="276" w:lineRule="auto"/>
        <w:jc w:val="both"/>
        <w:rPr>
          <w:rFonts w:ascii="Calibri" w:hAnsi="Calibri" w:cs="Calibri"/>
          <w:sz w:val="22"/>
          <w:szCs w:val="22"/>
        </w:rPr>
      </w:pPr>
      <w:r>
        <w:rPr>
          <w:rFonts w:ascii="Calibri" w:hAnsi="Calibri" w:cs="Calibri"/>
          <w:sz w:val="22"/>
          <w:szCs w:val="22"/>
        </w:rPr>
        <w:t xml:space="preserve">Prikaz ostvarenog manjka odnosno viška proračuna </w:t>
      </w:r>
      <w:r w:rsidR="0050282C">
        <w:rPr>
          <w:rFonts w:ascii="Calibri" w:hAnsi="Calibri" w:cs="Calibri"/>
          <w:sz w:val="22"/>
          <w:szCs w:val="22"/>
        </w:rPr>
        <w:t xml:space="preserve">u izvještajnom razdoblju </w:t>
      </w:r>
    </w:p>
    <w:p w14:paraId="00CBA1B7" w14:textId="77777777" w:rsidR="004E39D5" w:rsidRPr="004E39D5" w:rsidRDefault="004E39D5" w:rsidP="006D137D">
      <w:pPr>
        <w:pStyle w:val="Odlomakpopisa"/>
        <w:autoSpaceDE w:val="0"/>
        <w:spacing w:line="276" w:lineRule="auto"/>
        <w:ind w:left="1110"/>
        <w:jc w:val="both"/>
        <w:rPr>
          <w:rFonts w:ascii="Calibri" w:hAnsi="Calibri" w:cs="Calibri"/>
          <w:sz w:val="22"/>
          <w:szCs w:val="22"/>
        </w:rPr>
      </w:pPr>
    </w:p>
    <w:p w14:paraId="064A014F" w14:textId="7ABC07F0" w:rsidR="00870373" w:rsidRPr="00C07EF8" w:rsidRDefault="00870373">
      <w:pPr>
        <w:pStyle w:val="Odlomakpopisa"/>
        <w:numPr>
          <w:ilvl w:val="0"/>
          <w:numId w:val="14"/>
        </w:numPr>
        <w:autoSpaceDE w:val="0"/>
        <w:spacing w:line="276" w:lineRule="auto"/>
        <w:jc w:val="both"/>
        <w:rPr>
          <w:rFonts w:ascii="Calibri" w:hAnsi="Calibri" w:cs="Calibri"/>
          <w:b/>
          <w:bCs/>
          <w:sz w:val="22"/>
          <w:szCs w:val="22"/>
        </w:rPr>
      </w:pPr>
      <w:r w:rsidRPr="00C07EF8">
        <w:rPr>
          <w:rFonts w:ascii="Calibri" w:hAnsi="Calibri" w:cs="Calibri"/>
          <w:b/>
          <w:bCs/>
          <w:sz w:val="22"/>
          <w:szCs w:val="22"/>
        </w:rPr>
        <w:t>P</w:t>
      </w:r>
      <w:r w:rsidR="000716C8" w:rsidRPr="00C07EF8">
        <w:rPr>
          <w:rFonts w:ascii="Calibri" w:hAnsi="Calibri" w:cs="Calibri"/>
          <w:b/>
          <w:bCs/>
          <w:sz w:val="22"/>
          <w:szCs w:val="22"/>
        </w:rPr>
        <w:t>OSEBNI IZVJEŠTAJI</w:t>
      </w:r>
      <w:r w:rsidRPr="00C07EF8">
        <w:rPr>
          <w:rFonts w:ascii="Calibri" w:hAnsi="Calibri" w:cs="Calibri"/>
          <w:b/>
          <w:bCs/>
          <w:sz w:val="22"/>
          <w:szCs w:val="22"/>
        </w:rPr>
        <w:t xml:space="preserve"> </w:t>
      </w:r>
    </w:p>
    <w:p w14:paraId="4E2B4331" w14:textId="43B13CA2" w:rsidR="00870373" w:rsidRPr="00870373" w:rsidRDefault="00870373">
      <w:pPr>
        <w:pStyle w:val="Odlomakpopisa"/>
        <w:numPr>
          <w:ilvl w:val="1"/>
          <w:numId w:val="14"/>
        </w:numPr>
        <w:spacing w:after="160" w:line="276" w:lineRule="auto"/>
        <w:jc w:val="both"/>
        <w:rPr>
          <w:rFonts w:asciiTheme="minorHAnsi" w:hAnsiTheme="minorHAnsi" w:cstheme="minorHAnsi"/>
          <w:sz w:val="22"/>
          <w:szCs w:val="22"/>
        </w:rPr>
      </w:pPr>
      <w:r w:rsidRPr="00870373">
        <w:rPr>
          <w:rFonts w:asciiTheme="minorHAnsi" w:hAnsiTheme="minorHAnsi" w:cstheme="minorHAnsi"/>
          <w:sz w:val="22"/>
          <w:szCs w:val="22"/>
        </w:rPr>
        <w:t xml:space="preserve">Izvještaj o korištenju proračunske zalihe </w:t>
      </w:r>
    </w:p>
    <w:p w14:paraId="6CBD80FF" w14:textId="77777777" w:rsidR="00870373" w:rsidRPr="00870373" w:rsidRDefault="00870373">
      <w:pPr>
        <w:pStyle w:val="Odlomakpopisa"/>
        <w:numPr>
          <w:ilvl w:val="1"/>
          <w:numId w:val="14"/>
        </w:numPr>
        <w:spacing w:after="160" w:line="276" w:lineRule="auto"/>
        <w:jc w:val="both"/>
        <w:rPr>
          <w:rFonts w:asciiTheme="minorHAnsi" w:hAnsiTheme="minorHAnsi" w:cstheme="minorHAnsi"/>
          <w:sz w:val="22"/>
          <w:szCs w:val="22"/>
        </w:rPr>
      </w:pPr>
      <w:r w:rsidRPr="00870373">
        <w:rPr>
          <w:rFonts w:asciiTheme="minorHAnsi" w:hAnsiTheme="minorHAnsi" w:cstheme="minorHAnsi"/>
          <w:sz w:val="22"/>
          <w:szCs w:val="22"/>
        </w:rPr>
        <w:t>Izvještaj o zaduživanju na domaćem i stranom tržištu novca i kapitala</w:t>
      </w:r>
    </w:p>
    <w:p w14:paraId="3D0A9A71" w14:textId="77777777" w:rsidR="00870373" w:rsidRDefault="00870373">
      <w:pPr>
        <w:pStyle w:val="Odlomakpopisa"/>
        <w:numPr>
          <w:ilvl w:val="1"/>
          <w:numId w:val="14"/>
        </w:numPr>
        <w:spacing w:after="160" w:line="276" w:lineRule="auto"/>
        <w:jc w:val="both"/>
        <w:rPr>
          <w:rFonts w:asciiTheme="minorHAnsi" w:hAnsiTheme="minorHAnsi" w:cstheme="minorHAnsi"/>
          <w:sz w:val="22"/>
          <w:szCs w:val="22"/>
        </w:rPr>
      </w:pPr>
      <w:r w:rsidRPr="00870373">
        <w:rPr>
          <w:rFonts w:asciiTheme="minorHAnsi" w:hAnsiTheme="minorHAnsi" w:cstheme="minorHAnsi"/>
          <w:sz w:val="22"/>
          <w:szCs w:val="22"/>
        </w:rPr>
        <w:t>Izvještaj o danim jamstvima i plaćanjima po protestiranim jamstvima</w:t>
      </w:r>
    </w:p>
    <w:p w14:paraId="26E0F2FD" w14:textId="77777777" w:rsidR="00870373" w:rsidRPr="00870373" w:rsidRDefault="00870373" w:rsidP="006D137D">
      <w:pPr>
        <w:autoSpaceDE w:val="0"/>
        <w:spacing w:line="276" w:lineRule="auto"/>
        <w:jc w:val="both"/>
        <w:rPr>
          <w:rFonts w:ascii="Calibri" w:hAnsi="Calibri" w:cs="Calibri"/>
          <w:sz w:val="22"/>
          <w:szCs w:val="22"/>
          <w:highlight w:val="yellow"/>
        </w:rPr>
      </w:pPr>
    </w:p>
    <w:p w14:paraId="5AE170F8" w14:textId="3C3E8B35" w:rsidR="00DD759D" w:rsidRDefault="00DD759D" w:rsidP="006D137D">
      <w:pPr>
        <w:autoSpaceDE w:val="0"/>
        <w:spacing w:line="276" w:lineRule="auto"/>
        <w:jc w:val="both"/>
        <w:rPr>
          <w:rFonts w:ascii="Calibri" w:hAnsi="Calibri" w:cs="Calibri"/>
          <w:sz w:val="22"/>
          <w:szCs w:val="22"/>
        </w:rPr>
      </w:pPr>
      <w:r w:rsidRPr="00576569">
        <w:rPr>
          <w:rFonts w:ascii="Calibri" w:hAnsi="Calibri" w:cs="Calibri"/>
          <w:sz w:val="22"/>
          <w:szCs w:val="22"/>
        </w:rPr>
        <w:t>U skladu s</w:t>
      </w:r>
      <w:r w:rsidR="001762EB" w:rsidRPr="00576569">
        <w:rPr>
          <w:rFonts w:ascii="Calibri" w:hAnsi="Calibri" w:cs="Calibri"/>
          <w:sz w:val="22"/>
          <w:szCs w:val="22"/>
        </w:rPr>
        <w:t>a</w:t>
      </w:r>
      <w:r w:rsidRPr="00576569">
        <w:rPr>
          <w:rFonts w:ascii="Calibri" w:hAnsi="Calibri" w:cs="Calibri"/>
          <w:sz w:val="22"/>
          <w:szCs w:val="22"/>
        </w:rPr>
        <w:t xml:space="preserve"> </w:t>
      </w:r>
      <w:r w:rsidR="000A64BE" w:rsidRPr="00576569">
        <w:rPr>
          <w:rFonts w:ascii="Calibri" w:hAnsi="Calibri" w:cs="Calibri"/>
          <w:sz w:val="22"/>
          <w:szCs w:val="22"/>
        </w:rPr>
        <w:t>zakonski</w:t>
      </w:r>
      <w:r w:rsidRPr="00576569">
        <w:rPr>
          <w:rFonts w:ascii="Calibri" w:hAnsi="Calibri" w:cs="Calibri"/>
          <w:sz w:val="22"/>
          <w:szCs w:val="22"/>
        </w:rPr>
        <w:t>m obvez</w:t>
      </w:r>
      <w:r w:rsidR="000A64BE" w:rsidRPr="00576569">
        <w:rPr>
          <w:rFonts w:ascii="Calibri" w:hAnsi="Calibri" w:cs="Calibri"/>
          <w:sz w:val="22"/>
          <w:szCs w:val="22"/>
        </w:rPr>
        <w:t>ama</w:t>
      </w:r>
      <w:r w:rsidR="00D8419D" w:rsidRPr="00576569">
        <w:rPr>
          <w:rFonts w:ascii="Calibri" w:hAnsi="Calibri" w:cs="Calibri"/>
          <w:sz w:val="22"/>
          <w:szCs w:val="22"/>
        </w:rPr>
        <w:t xml:space="preserve">, sačinjen je </w:t>
      </w:r>
      <w:r w:rsidR="004E39D5">
        <w:rPr>
          <w:rFonts w:ascii="Calibri" w:hAnsi="Calibri" w:cs="Calibri"/>
          <w:sz w:val="22"/>
          <w:szCs w:val="22"/>
        </w:rPr>
        <w:t>Polug</w:t>
      </w:r>
      <w:r w:rsidR="00B769C2" w:rsidRPr="00576569">
        <w:rPr>
          <w:rFonts w:ascii="Calibri" w:hAnsi="Calibri" w:cs="Calibri"/>
          <w:sz w:val="22"/>
          <w:szCs w:val="22"/>
        </w:rPr>
        <w:t xml:space="preserve">odišnji </w:t>
      </w:r>
      <w:r w:rsidRPr="00576569">
        <w:rPr>
          <w:rFonts w:ascii="Calibri" w:hAnsi="Calibri" w:cs="Calibri"/>
          <w:sz w:val="22"/>
          <w:szCs w:val="22"/>
        </w:rPr>
        <w:t xml:space="preserve">izvještaj o izvršenju Proračuna </w:t>
      </w:r>
      <w:r w:rsidR="00AD38BC" w:rsidRPr="00576569">
        <w:rPr>
          <w:rFonts w:ascii="Calibri" w:hAnsi="Calibri" w:cs="Calibri"/>
          <w:sz w:val="22"/>
          <w:szCs w:val="22"/>
        </w:rPr>
        <w:t>G</w:t>
      </w:r>
      <w:r w:rsidRPr="00576569">
        <w:rPr>
          <w:rFonts w:ascii="Calibri" w:hAnsi="Calibri" w:cs="Calibri"/>
          <w:sz w:val="22"/>
          <w:szCs w:val="22"/>
        </w:rPr>
        <w:t>rada Jastrebarskog za</w:t>
      </w:r>
      <w:r w:rsidR="00B769C2" w:rsidRPr="00576569">
        <w:rPr>
          <w:rFonts w:ascii="Calibri" w:hAnsi="Calibri" w:cs="Calibri"/>
          <w:sz w:val="22"/>
          <w:szCs w:val="22"/>
        </w:rPr>
        <w:t xml:space="preserve"> </w:t>
      </w:r>
      <w:r w:rsidR="00180A20" w:rsidRPr="00576569">
        <w:rPr>
          <w:rFonts w:ascii="Calibri" w:hAnsi="Calibri" w:cs="Calibri"/>
          <w:sz w:val="22"/>
          <w:szCs w:val="22"/>
        </w:rPr>
        <w:t xml:space="preserve">razdoblje siječanj- </w:t>
      </w:r>
      <w:r w:rsidR="004E39D5">
        <w:rPr>
          <w:rFonts w:ascii="Calibri" w:hAnsi="Calibri" w:cs="Calibri"/>
          <w:sz w:val="22"/>
          <w:szCs w:val="22"/>
        </w:rPr>
        <w:t>lipanj</w:t>
      </w:r>
      <w:r w:rsidR="00180A20" w:rsidRPr="00576569">
        <w:rPr>
          <w:rFonts w:ascii="Calibri" w:hAnsi="Calibri" w:cs="Calibri"/>
          <w:sz w:val="22"/>
          <w:szCs w:val="22"/>
        </w:rPr>
        <w:t xml:space="preserve"> </w:t>
      </w:r>
      <w:r w:rsidR="009B2886" w:rsidRPr="00576569">
        <w:rPr>
          <w:rFonts w:ascii="Calibri" w:hAnsi="Calibri" w:cs="Calibri"/>
          <w:sz w:val="22"/>
          <w:szCs w:val="22"/>
        </w:rPr>
        <w:t>202</w:t>
      </w:r>
      <w:r w:rsidR="001F0177">
        <w:rPr>
          <w:rFonts w:ascii="Calibri" w:hAnsi="Calibri" w:cs="Calibri"/>
          <w:sz w:val="22"/>
          <w:szCs w:val="22"/>
        </w:rPr>
        <w:t>6</w:t>
      </w:r>
      <w:r w:rsidRPr="00576569">
        <w:rPr>
          <w:rFonts w:ascii="Calibri" w:hAnsi="Calibri" w:cs="Calibri"/>
          <w:sz w:val="22"/>
          <w:szCs w:val="22"/>
        </w:rPr>
        <w:t>. godin</w:t>
      </w:r>
      <w:r w:rsidR="00180A20" w:rsidRPr="00576569">
        <w:rPr>
          <w:rFonts w:ascii="Calibri" w:hAnsi="Calibri" w:cs="Calibri"/>
          <w:sz w:val="22"/>
          <w:szCs w:val="22"/>
        </w:rPr>
        <w:t>e</w:t>
      </w:r>
      <w:r w:rsidRPr="00576569">
        <w:rPr>
          <w:rFonts w:ascii="Calibri" w:hAnsi="Calibri" w:cs="Calibri"/>
          <w:sz w:val="22"/>
          <w:szCs w:val="22"/>
        </w:rPr>
        <w:t xml:space="preserve">, te se u nastavku daju </w:t>
      </w:r>
      <w:r w:rsidR="00FD6708">
        <w:rPr>
          <w:rFonts w:ascii="Calibri" w:hAnsi="Calibri" w:cs="Calibri"/>
          <w:sz w:val="22"/>
          <w:szCs w:val="22"/>
        </w:rPr>
        <w:t>obrazloženja</w:t>
      </w:r>
      <w:r w:rsidRPr="00576569">
        <w:rPr>
          <w:rFonts w:ascii="Calibri" w:hAnsi="Calibri" w:cs="Calibri"/>
          <w:sz w:val="22"/>
          <w:szCs w:val="22"/>
        </w:rPr>
        <w:t xml:space="preserve"> i i</w:t>
      </w:r>
      <w:r w:rsidR="001E131D" w:rsidRPr="00576569">
        <w:rPr>
          <w:rFonts w:ascii="Calibri" w:hAnsi="Calibri" w:cs="Calibri"/>
          <w:sz w:val="22"/>
          <w:szCs w:val="22"/>
        </w:rPr>
        <w:t>zvješća po točkama kako slijedi.</w:t>
      </w:r>
    </w:p>
    <w:p w14:paraId="15B7B7D5" w14:textId="77777777" w:rsidR="00050C00" w:rsidRDefault="00050C00" w:rsidP="0013592A">
      <w:pPr>
        <w:autoSpaceDE w:val="0"/>
        <w:spacing w:line="276" w:lineRule="auto"/>
        <w:jc w:val="both"/>
        <w:rPr>
          <w:rFonts w:ascii="Calibri" w:hAnsi="Calibri" w:cs="Calibri"/>
          <w:sz w:val="22"/>
          <w:szCs w:val="22"/>
        </w:rPr>
      </w:pPr>
    </w:p>
    <w:p w14:paraId="027650AC" w14:textId="77777777" w:rsidR="004E39D5" w:rsidRDefault="004E39D5" w:rsidP="0013592A">
      <w:pPr>
        <w:autoSpaceDE w:val="0"/>
        <w:spacing w:line="276" w:lineRule="auto"/>
        <w:jc w:val="both"/>
        <w:rPr>
          <w:rFonts w:ascii="Calibri" w:hAnsi="Calibri" w:cs="Calibri"/>
          <w:sz w:val="22"/>
          <w:szCs w:val="22"/>
        </w:rPr>
      </w:pPr>
    </w:p>
    <w:p w14:paraId="25D8A6D3" w14:textId="77777777" w:rsidR="004E39D5" w:rsidRDefault="004E39D5" w:rsidP="0013592A">
      <w:pPr>
        <w:autoSpaceDE w:val="0"/>
        <w:spacing w:line="276" w:lineRule="auto"/>
        <w:jc w:val="both"/>
        <w:rPr>
          <w:rFonts w:ascii="Calibri" w:hAnsi="Calibri" w:cs="Calibri"/>
          <w:sz w:val="22"/>
          <w:szCs w:val="22"/>
        </w:rPr>
      </w:pPr>
    </w:p>
    <w:p w14:paraId="1448D958" w14:textId="77777777" w:rsidR="004E39D5" w:rsidRDefault="004E39D5" w:rsidP="0013592A">
      <w:pPr>
        <w:autoSpaceDE w:val="0"/>
        <w:spacing w:line="276" w:lineRule="auto"/>
        <w:jc w:val="both"/>
        <w:rPr>
          <w:rFonts w:ascii="Calibri" w:hAnsi="Calibri" w:cs="Calibri"/>
          <w:sz w:val="22"/>
          <w:szCs w:val="22"/>
        </w:rPr>
      </w:pPr>
    </w:p>
    <w:p w14:paraId="6B3AE581" w14:textId="77777777" w:rsidR="004E39D5" w:rsidRDefault="004E39D5" w:rsidP="0013592A">
      <w:pPr>
        <w:autoSpaceDE w:val="0"/>
        <w:spacing w:line="276" w:lineRule="auto"/>
        <w:jc w:val="both"/>
        <w:rPr>
          <w:rFonts w:ascii="Calibri" w:hAnsi="Calibri" w:cs="Calibri"/>
          <w:sz w:val="22"/>
          <w:szCs w:val="22"/>
        </w:rPr>
      </w:pPr>
    </w:p>
    <w:p w14:paraId="49732F3B" w14:textId="77777777" w:rsidR="004E39D5" w:rsidRDefault="004E39D5" w:rsidP="0013592A">
      <w:pPr>
        <w:autoSpaceDE w:val="0"/>
        <w:spacing w:line="276" w:lineRule="auto"/>
        <w:jc w:val="both"/>
        <w:rPr>
          <w:rFonts w:ascii="Calibri" w:hAnsi="Calibri" w:cs="Calibri"/>
          <w:sz w:val="22"/>
          <w:szCs w:val="22"/>
        </w:rPr>
      </w:pPr>
    </w:p>
    <w:p w14:paraId="709820A4" w14:textId="77777777" w:rsidR="004E39D5" w:rsidRDefault="004E39D5" w:rsidP="0013592A">
      <w:pPr>
        <w:autoSpaceDE w:val="0"/>
        <w:spacing w:line="276" w:lineRule="auto"/>
        <w:jc w:val="both"/>
        <w:rPr>
          <w:rFonts w:ascii="Calibri" w:hAnsi="Calibri" w:cs="Calibri"/>
          <w:sz w:val="22"/>
          <w:szCs w:val="22"/>
        </w:rPr>
      </w:pPr>
    </w:p>
    <w:p w14:paraId="3FE8FC2D" w14:textId="77777777" w:rsidR="007653AE" w:rsidRDefault="007653AE" w:rsidP="0013592A">
      <w:pPr>
        <w:autoSpaceDE w:val="0"/>
        <w:spacing w:line="276" w:lineRule="auto"/>
        <w:jc w:val="both"/>
        <w:rPr>
          <w:rFonts w:ascii="Calibri" w:hAnsi="Calibri" w:cs="Calibri"/>
          <w:sz w:val="22"/>
          <w:szCs w:val="22"/>
        </w:rPr>
      </w:pPr>
    </w:p>
    <w:p w14:paraId="0F03D3D5" w14:textId="77777777" w:rsidR="007653AE" w:rsidRDefault="007653AE" w:rsidP="0013592A">
      <w:pPr>
        <w:autoSpaceDE w:val="0"/>
        <w:spacing w:line="276" w:lineRule="auto"/>
        <w:jc w:val="both"/>
        <w:rPr>
          <w:rFonts w:ascii="Calibri" w:hAnsi="Calibri" w:cs="Calibri"/>
          <w:sz w:val="22"/>
          <w:szCs w:val="22"/>
        </w:rPr>
      </w:pPr>
    </w:p>
    <w:p w14:paraId="26AF70ED" w14:textId="77777777" w:rsidR="007653AE" w:rsidRDefault="007653AE" w:rsidP="0013592A">
      <w:pPr>
        <w:autoSpaceDE w:val="0"/>
        <w:spacing w:line="276" w:lineRule="auto"/>
        <w:jc w:val="both"/>
        <w:rPr>
          <w:rFonts w:ascii="Calibri" w:hAnsi="Calibri" w:cs="Calibri"/>
          <w:sz w:val="22"/>
          <w:szCs w:val="22"/>
        </w:rPr>
      </w:pPr>
    </w:p>
    <w:p w14:paraId="528881DF" w14:textId="77777777" w:rsidR="0050282C" w:rsidRDefault="0050282C" w:rsidP="0013592A">
      <w:pPr>
        <w:autoSpaceDE w:val="0"/>
        <w:spacing w:line="276" w:lineRule="auto"/>
        <w:jc w:val="both"/>
        <w:rPr>
          <w:rFonts w:ascii="Calibri" w:hAnsi="Calibri" w:cs="Calibri"/>
          <w:sz w:val="22"/>
          <w:szCs w:val="22"/>
        </w:rPr>
      </w:pPr>
    </w:p>
    <w:p w14:paraId="2B9C1C09" w14:textId="77777777" w:rsidR="0050282C" w:rsidRDefault="0050282C" w:rsidP="0013592A">
      <w:pPr>
        <w:autoSpaceDE w:val="0"/>
        <w:spacing w:line="276" w:lineRule="auto"/>
        <w:jc w:val="both"/>
        <w:rPr>
          <w:rFonts w:ascii="Calibri" w:hAnsi="Calibri" w:cs="Calibri"/>
          <w:sz w:val="22"/>
          <w:szCs w:val="22"/>
        </w:rPr>
      </w:pPr>
    </w:p>
    <w:p w14:paraId="6999EE6A" w14:textId="77777777" w:rsidR="0050282C" w:rsidRDefault="0050282C" w:rsidP="0013592A">
      <w:pPr>
        <w:autoSpaceDE w:val="0"/>
        <w:spacing w:line="276" w:lineRule="auto"/>
        <w:jc w:val="both"/>
        <w:rPr>
          <w:rFonts w:ascii="Calibri" w:hAnsi="Calibri" w:cs="Calibri"/>
          <w:sz w:val="22"/>
          <w:szCs w:val="22"/>
        </w:rPr>
      </w:pPr>
    </w:p>
    <w:p w14:paraId="5DF51919" w14:textId="77777777" w:rsidR="0050282C" w:rsidRDefault="0050282C" w:rsidP="0013592A">
      <w:pPr>
        <w:autoSpaceDE w:val="0"/>
        <w:spacing w:line="276" w:lineRule="auto"/>
        <w:jc w:val="both"/>
        <w:rPr>
          <w:rFonts w:ascii="Calibri" w:hAnsi="Calibri" w:cs="Calibri"/>
          <w:sz w:val="22"/>
          <w:szCs w:val="22"/>
        </w:rPr>
      </w:pPr>
    </w:p>
    <w:p w14:paraId="1DB22358" w14:textId="77777777" w:rsidR="00EE3BAF" w:rsidRDefault="00EE3BAF" w:rsidP="0013592A">
      <w:pPr>
        <w:autoSpaceDE w:val="0"/>
        <w:spacing w:line="276" w:lineRule="auto"/>
        <w:jc w:val="both"/>
        <w:rPr>
          <w:rFonts w:ascii="Calibri" w:hAnsi="Calibri" w:cs="Calibri"/>
          <w:sz w:val="22"/>
          <w:szCs w:val="22"/>
        </w:rPr>
      </w:pPr>
    </w:p>
    <w:p w14:paraId="3CDD79BC" w14:textId="77777777" w:rsidR="00EE3BAF" w:rsidRDefault="00EE3BAF" w:rsidP="0013592A">
      <w:pPr>
        <w:autoSpaceDE w:val="0"/>
        <w:spacing w:line="276" w:lineRule="auto"/>
        <w:jc w:val="both"/>
        <w:rPr>
          <w:rFonts w:ascii="Calibri" w:hAnsi="Calibri" w:cs="Calibri"/>
          <w:sz w:val="22"/>
          <w:szCs w:val="22"/>
        </w:rPr>
      </w:pPr>
    </w:p>
    <w:p w14:paraId="205BBED1" w14:textId="77777777" w:rsidR="00EE3BAF" w:rsidRDefault="00EE3BAF" w:rsidP="0013592A">
      <w:pPr>
        <w:autoSpaceDE w:val="0"/>
        <w:spacing w:line="276" w:lineRule="auto"/>
        <w:jc w:val="both"/>
        <w:rPr>
          <w:rFonts w:ascii="Calibri" w:hAnsi="Calibri" w:cs="Calibri"/>
          <w:sz w:val="22"/>
          <w:szCs w:val="22"/>
        </w:rPr>
      </w:pPr>
    </w:p>
    <w:p w14:paraId="4AD4988E" w14:textId="77777777" w:rsidR="0050282C" w:rsidRDefault="0050282C" w:rsidP="0013592A">
      <w:pPr>
        <w:autoSpaceDE w:val="0"/>
        <w:spacing w:line="276" w:lineRule="auto"/>
        <w:jc w:val="both"/>
        <w:rPr>
          <w:rFonts w:ascii="Calibri" w:hAnsi="Calibri" w:cs="Calibri"/>
          <w:sz w:val="22"/>
          <w:szCs w:val="22"/>
        </w:rPr>
      </w:pPr>
    </w:p>
    <w:p w14:paraId="23AB6B06" w14:textId="35101CB0" w:rsidR="004E39D5" w:rsidRPr="007653AE" w:rsidRDefault="007653AE" w:rsidP="007653AE">
      <w:pPr>
        <w:autoSpaceDE w:val="0"/>
        <w:spacing w:line="276" w:lineRule="auto"/>
        <w:jc w:val="both"/>
        <w:rPr>
          <w:rFonts w:ascii="Calibri" w:hAnsi="Calibri" w:cs="Calibri"/>
          <w:b/>
          <w:bCs/>
          <w:i/>
          <w:iCs/>
          <w:sz w:val="22"/>
          <w:szCs w:val="22"/>
        </w:rPr>
      </w:pPr>
      <w:r w:rsidRPr="007653AE">
        <w:rPr>
          <w:rFonts w:ascii="Calibri" w:hAnsi="Calibri" w:cs="Calibri"/>
          <w:b/>
          <w:bCs/>
          <w:i/>
          <w:iCs/>
          <w:sz w:val="22"/>
          <w:szCs w:val="22"/>
        </w:rPr>
        <w:lastRenderedPageBreak/>
        <w:t xml:space="preserve">III. </w:t>
      </w:r>
      <w:r w:rsidR="004E39D5" w:rsidRPr="007653AE">
        <w:rPr>
          <w:rFonts w:ascii="Calibri" w:hAnsi="Calibri" w:cs="Calibri"/>
          <w:b/>
          <w:bCs/>
          <w:i/>
          <w:iCs/>
          <w:sz w:val="22"/>
          <w:szCs w:val="22"/>
        </w:rPr>
        <w:t>OBRAZLOŽENJE OPĆEG DIJELA IZVJEŠTAJA O IZVRŠENJU PRORAČUNA GRADA JASTREBARSKOG ZA RAZDOBLJE SIJEČANJ- LIPANJ 202</w:t>
      </w:r>
      <w:r w:rsidR="001F0177">
        <w:rPr>
          <w:rFonts w:ascii="Calibri" w:hAnsi="Calibri" w:cs="Calibri"/>
          <w:b/>
          <w:bCs/>
          <w:i/>
          <w:iCs/>
          <w:sz w:val="22"/>
          <w:szCs w:val="22"/>
        </w:rPr>
        <w:t>6</w:t>
      </w:r>
      <w:r w:rsidR="004E39D5" w:rsidRPr="007653AE">
        <w:rPr>
          <w:rFonts w:ascii="Calibri" w:hAnsi="Calibri" w:cs="Calibri"/>
          <w:b/>
          <w:bCs/>
          <w:i/>
          <w:iCs/>
          <w:sz w:val="22"/>
          <w:szCs w:val="22"/>
        </w:rPr>
        <w:t>. GODINE</w:t>
      </w:r>
    </w:p>
    <w:p w14:paraId="2A125B76" w14:textId="77777777" w:rsidR="005E6594" w:rsidRDefault="005E6594" w:rsidP="00E64732">
      <w:pPr>
        <w:pStyle w:val="Odlomakpopisa"/>
        <w:autoSpaceDE w:val="0"/>
        <w:spacing w:line="276" w:lineRule="auto"/>
        <w:ind w:left="1080"/>
        <w:jc w:val="both"/>
        <w:rPr>
          <w:rFonts w:ascii="Calibri" w:hAnsi="Calibri" w:cs="Calibri"/>
          <w:b/>
          <w:bCs/>
          <w:i/>
          <w:iCs/>
          <w:sz w:val="22"/>
          <w:szCs w:val="22"/>
        </w:rPr>
      </w:pPr>
    </w:p>
    <w:p w14:paraId="0958FF4E" w14:textId="77777777" w:rsidR="004E39D5" w:rsidRDefault="004E39D5" w:rsidP="006D137D">
      <w:pPr>
        <w:autoSpaceDE w:val="0"/>
        <w:spacing w:line="276" w:lineRule="auto"/>
        <w:jc w:val="both"/>
        <w:rPr>
          <w:rFonts w:ascii="Calibri" w:hAnsi="Calibri" w:cs="Calibri"/>
          <w:b/>
          <w:bCs/>
          <w:i/>
          <w:iCs/>
          <w:sz w:val="22"/>
          <w:szCs w:val="22"/>
        </w:rPr>
      </w:pPr>
    </w:p>
    <w:p w14:paraId="441422C5" w14:textId="3253EDB7" w:rsidR="00DD759D" w:rsidRPr="007653AE" w:rsidRDefault="00490D7E">
      <w:pPr>
        <w:pStyle w:val="Odlomakpopisa"/>
        <w:numPr>
          <w:ilvl w:val="1"/>
          <w:numId w:val="15"/>
        </w:numPr>
        <w:spacing w:line="276" w:lineRule="auto"/>
        <w:jc w:val="both"/>
        <w:rPr>
          <w:rFonts w:ascii="Calibri" w:hAnsi="Calibri" w:cs="Calibri"/>
          <w:b/>
          <w:i/>
          <w:sz w:val="22"/>
          <w:szCs w:val="22"/>
          <w:u w:val="single"/>
        </w:rPr>
      </w:pPr>
      <w:r w:rsidRPr="007653AE">
        <w:rPr>
          <w:rFonts w:ascii="Calibri" w:hAnsi="Calibri" w:cs="Calibri"/>
          <w:b/>
          <w:i/>
          <w:sz w:val="22"/>
          <w:szCs w:val="22"/>
          <w:u w:val="single"/>
        </w:rPr>
        <w:t>OBRAZLOŽENJE OSTVARENJA PRIHODA I PRIMITAKA, RASHODA I IZDATAKA</w:t>
      </w:r>
    </w:p>
    <w:p w14:paraId="74D3C1CF" w14:textId="77777777" w:rsidR="00DD759D" w:rsidRDefault="00DD759D" w:rsidP="006D137D">
      <w:pPr>
        <w:spacing w:line="276" w:lineRule="auto"/>
        <w:jc w:val="both"/>
        <w:rPr>
          <w:rFonts w:ascii="Calibri" w:hAnsi="Calibri" w:cs="Calibri"/>
          <w:sz w:val="22"/>
          <w:szCs w:val="22"/>
        </w:rPr>
      </w:pPr>
    </w:p>
    <w:p w14:paraId="7ABF1D01" w14:textId="77777777" w:rsidR="00DD759D" w:rsidRDefault="00DD759D" w:rsidP="006D137D">
      <w:pPr>
        <w:spacing w:line="276" w:lineRule="auto"/>
        <w:jc w:val="both"/>
        <w:rPr>
          <w:rFonts w:ascii="Calibri" w:hAnsi="Calibri" w:cs="Calibri"/>
          <w:sz w:val="22"/>
          <w:szCs w:val="22"/>
        </w:rPr>
      </w:pPr>
      <w:r>
        <w:rPr>
          <w:rFonts w:ascii="Calibri" w:hAnsi="Calibri" w:cs="Calibri"/>
          <w:sz w:val="22"/>
          <w:szCs w:val="22"/>
        </w:rPr>
        <w:t xml:space="preserve">U navedenom izvještajnom razdoblju prihodi i primici te rashodi i izdaci izvršeni su </w:t>
      </w:r>
      <w:r w:rsidR="00B769C2">
        <w:rPr>
          <w:rFonts w:ascii="Calibri" w:hAnsi="Calibri" w:cs="Calibri"/>
          <w:sz w:val="22"/>
          <w:szCs w:val="22"/>
        </w:rPr>
        <w:t>kako slijedi:</w:t>
      </w:r>
    </w:p>
    <w:p w14:paraId="67ADF328" w14:textId="77777777" w:rsidR="009A2953" w:rsidRDefault="009A2953" w:rsidP="006D137D">
      <w:pPr>
        <w:spacing w:line="276" w:lineRule="auto"/>
        <w:jc w:val="both"/>
        <w:rPr>
          <w:rFonts w:ascii="Calibri" w:hAnsi="Calibri" w:cs="Calibri"/>
          <w:sz w:val="22"/>
          <w:szCs w:val="22"/>
        </w:rPr>
      </w:pPr>
    </w:p>
    <w:p w14:paraId="10C8A47B" w14:textId="68AD5A02" w:rsidR="00DD759D" w:rsidRDefault="0013592A" w:rsidP="006D137D">
      <w:pPr>
        <w:spacing w:line="276" w:lineRule="auto"/>
        <w:jc w:val="center"/>
        <w:rPr>
          <w:rFonts w:ascii="Calibri" w:hAnsi="Calibri" w:cs="Calibri"/>
          <w:sz w:val="22"/>
          <w:szCs w:val="22"/>
        </w:rPr>
      </w:pPr>
      <w:r>
        <w:rPr>
          <w:rFonts w:ascii="Calibri" w:hAnsi="Calibri" w:cs="Calibri"/>
          <w:sz w:val="22"/>
          <w:szCs w:val="22"/>
        </w:rPr>
        <w:t xml:space="preserve">Tablica 1.: </w:t>
      </w:r>
      <w:r w:rsidR="000F5A12">
        <w:rPr>
          <w:rFonts w:ascii="Calibri" w:hAnsi="Calibri" w:cs="Calibri"/>
          <w:sz w:val="22"/>
          <w:szCs w:val="22"/>
        </w:rPr>
        <w:t xml:space="preserve">Izvršenje </w:t>
      </w:r>
      <w:r>
        <w:rPr>
          <w:rFonts w:ascii="Calibri" w:hAnsi="Calibri" w:cs="Calibri"/>
          <w:sz w:val="22"/>
          <w:szCs w:val="22"/>
        </w:rPr>
        <w:t>P</w:t>
      </w:r>
      <w:r w:rsidR="007E3371" w:rsidRPr="007E3371">
        <w:rPr>
          <w:rFonts w:ascii="Calibri" w:hAnsi="Calibri" w:cs="Calibri"/>
          <w:sz w:val="22"/>
          <w:szCs w:val="22"/>
        </w:rPr>
        <w:t>rihod</w:t>
      </w:r>
      <w:r w:rsidR="000F5A12">
        <w:rPr>
          <w:rFonts w:ascii="Calibri" w:hAnsi="Calibri" w:cs="Calibri"/>
          <w:sz w:val="22"/>
          <w:szCs w:val="22"/>
        </w:rPr>
        <w:t>a</w:t>
      </w:r>
      <w:r w:rsidR="007E3371" w:rsidRPr="007E3371">
        <w:rPr>
          <w:rFonts w:ascii="Calibri" w:hAnsi="Calibri" w:cs="Calibri"/>
          <w:sz w:val="22"/>
          <w:szCs w:val="22"/>
        </w:rPr>
        <w:t xml:space="preserve"> i primi</w:t>
      </w:r>
      <w:r w:rsidR="000F5A12">
        <w:rPr>
          <w:rFonts w:ascii="Calibri" w:hAnsi="Calibri" w:cs="Calibri"/>
          <w:sz w:val="22"/>
          <w:szCs w:val="22"/>
        </w:rPr>
        <w:t>taka</w:t>
      </w:r>
      <w:r w:rsidR="005C1FA5">
        <w:rPr>
          <w:rFonts w:ascii="Calibri" w:hAnsi="Calibri" w:cs="Calibri"/>
          <w:sz w:val="22"/>
          <w:szCs w:val="22"/>
        </w:rPr>
        <w:t xml:space="preserve"> te rashod</w:t>
      </w:r>
      <w:r w:rsidR="000F5A12">
        <w:rPr>
          <w:rFonts w:ascii="Calibri" w:hAnsi="Calibri" w:cs="Calibri"/>
          <w:sz w:val="22"/>
          <w:szCs w:val="22"/>
        </w:rPr>
        <w:t>a</w:t>
      </w:r>
      <w:r w:rsidR="00D24623">
        <w:rPr>
          <w:rFonts w:ascii="Calibri" w:hAnsi="Calibri" w:cs="Calibri"/>
          <w:sz w:val="22"/>
          <w:szCs w:val="22"/>
        </w:rPr>
        <w:t xml:space="preserve"> i izda</w:t>
      </w:r>
      <w:r w:rsidR="000F5A12">
        <w:rPr>
          <w:rFonts w:ascii="Calibri" w:hAnsi="Calibri" w:cs="Calibri"/>
          <w:sz w:val="22"/>
          <w:szCs w:val="22"/>
        </w:rPr>
        <w:t>taka</w:t>
      </w:r>
      <w:r w:rsidR="005C1FA5">
        <w:rPr>
          <w:rFonts w:ascii="Calibri" w:hAnsi="Calibri" w:cs="Calibri"/>
          <w:sz w:val="22"/>
          <w:szCs w:val="22"/>
        </w:rPr>
        <w:t xml:space="preserve"> u razdoblju siječanj-</w:t>
      </w:r>
      <w:r w:rsidR="009A2953">
        <w:rPr>
          <w:rFonts w:ascii="Calibri" w:hAnsi="Calibri" w:cs="Calibri"/>
          <w:sz w:val="22"/>
          <w:szCs w:val="22"/>
        </w:rPr>
        <w:t xml:space="preserve"> lipanj</w:t>
      </w:r>
      <w:r w:rsidR="00351536">
        <w:rPr>
          <w:rFonts w:ascii="Calibri" w:hAnsi="Calibri" w:cs="Calibri"/>
          <w:sz w:val="22"/>
          <w:szCs w:val="22"/>
        </w:rPr>
        <w:t xml:space="preserve"> 2</w:t>
      </w:r>
      <w:r w:rsidR="007E3371" w:rsidRPr="007E3371">
        <w:rPr>
          <w:rFonts w:ascii="Calibri" w:hAnsi="Calibri" w:cs="Calibri"/>
          <w:sz w:val="22"/>
          <w:szCs w:val="22"/>
        </w:rPr>
        <w:t>0</w:t>
      </w:r>
      <w:r w:rsidR="009B2886">
        <w:rPr>
          <w:rFonts w:ascii="Calibri" w:hAnsi="Calibri" w:cs="Calibri"/>
          <w:sz w:val="22"/>
          <w:szCs w:val="22"/>
        </w:rPr>
        <w:t>2</w:t>
      </w:r>
      <w:r w:rsidR="00EE3BAF">
        <w:rPr>
          <w:rFonts w:ascii="Calibri" w:hAnsi="Calibri" w:cs="Calibri"/>
          <w:sz w:val="22"/>
          <w:szCs w:val="22"/>
        </w:rPr>
        <w:t>5</w:t>
      </w:r>
      <w:r w:rsidR="007E3371" w:rsidRPr="007E3371">
        <w:rPr>
          <w:rFonts w:ascii="Calibri" w:hAnsi="Calibri" w:cs="Calibri"/>
          <w:sz w:val="22"/>
          <w:szCs w:val="22"/>
        </w:rPr>
        <w:t>. godine</w:t>
      </w:r>
    </w:p>
    <w:p w14:paraId="7C5AB28F" w14:textId="77777777" w:rsidR="009546ED" w:rsidRDefault="009546ED" w:rsidP="00E42C59">
      <w:pPr>
        <w:spacing w:line="276" w:lineRule="auto"/>
        <w:jc w:val="center"/>
        <w:rPr>
          <w:rFonts w:ascii="Calibri" w:hAnsi="Calibri" w:cs="Calibri"/>
          <w:sz w:val="22"/>
          <w:szCs w:val="22"/>
        </w:rPr>
      </w:pPr>
    </w:p>
    <w:tbl>
      <w:tblPr>
        <w:tblW w:w="4744" w:type="pct"/>
        <w:jc w:val="center"/>
        <w:tblBorders>
          <w:top w:val="single" w:sz="4" w:space="0" w:color="auto"/>
          <w:bottom w:val="single" w:sz="4" w:space="0" w:color="auto"/>
          <w:insideH w:val="single" w:sz="4" w:space="0" w:color="auto"/>
          <w:insideV w:val="dotted" w:sz="4" w:space="0" w:color="auto"/>
        </w:tblBorders>
        <w:tblLayout w:type="fixed"/>
        <w:tblLook w:val="04A0" w:firstRow="1" w:lastRow="0" w:firstColumn="1" w:lastColumn="0" w:noHBand="0" w:noVBand="1"/>
      </w:tblPr>
      <w:tblGrid>
        <w:gridCol w:w="4047"/>
        <w:gridCol w:w="1393"/>
        <w:gridCol w:w="1391"/>
        <w:gridCol w:w="1392"/>
        <w:gridCol w:w="1083"/>
      </w:tblGrid>
      <w:tr w:rsidR="001F0177" w:rsidRPr="00820DA0" w14:paraId="29E79D82" w14:textId="77777777" w:rsidTr="001F0177">
        <w:trPr>
          <w:trHeight w:val="246"/>
          <w:jc w:val="center"/>
        </w:trPr>
        <w:tc>
          <w:tcPr>
            <w:tcW w:w="2174" w:type="pct"/>
            <w:noWrap/>
            <w:vAlign w:val="center"/>
            <w:hideMark/>
          </w:tcPr>
          <w:p w14:paraId="3E811AC6" w14:textId="77777777" w:rsidR="001F0177" w:rsidRPr="00820DA0" w:rsidRDefault="001F0177" w:rsidP="001F0177">
            <w:pPr>
              <w:jc w:val="center"/>
              <w:rPr>
                <w:rFonts w:ascii="Calibri" w:hAnsi="Calibri" w:cs="Arial"/>
                <w:b/>
                <w:bCs/>
                <w:sz w:val="18"/>
                <w:szCs w:val="18"/>
                <w:lang w:eastAsia="hr-HR"/>
              </w:rPr>
            </w:pPr>
            <w:r w:rsidRPr="00820DA0">
              <w:rPr>
                <w:rFonts w:ascii="Calibri" w:hAnsi="Calibri" w:cs="Arial"/>
                <w:b/>
                <w:bCs/>
                <w:sz w:val="18"/>
                <w:szCs w:val="18"/>
                <w:lang w:eastAsia="hr-HR"/>
              </w:rPr>
              <w:t>Račun / opis</w:t>
            </w:r>
          </w:p>
        </w:tc>
        <w:tc>
          <w:tcPr>
            <w:tcW w:w="748" w:type="pct"/>
            <w:vAlign w:val="center"/>
          </w:tcPr>
          <w:p w14:paraId="646D4040" w14:textId="178C22F4" w:rsidR="001F0177" w:rsidRPr="00820DA0" w:rsidRDefault="001F0177" w:rsidP="001F0177">
            <w:pPr>
              <w:jc w:val="center"/>
              <w:rPr>
                <w:rFonts w:ascii="Calibri" w:hAnsi="Calibri" w:cs="Arial"/>
                <w:b/>
                <w:bCs/>
                <w:sz w:val="18"/>
                <w:szCs w:val="18"/>
                <w:lang w:eastAsia="hr-HR"/>
              </w:rPr>
            </w:pPr>
            <w:r w:rsidRPr="00820DA0">
              <w:rPr>
                <w:rFonts w:ascii="Calibri" w:hAnsi="Calibri" w:cs="Arial"/>
                <w:b/>
                <w:bCs/>
                <w:sz w:val="18"/>
                <w:szCs w:val="18"/>
                <w:lang w:eastAsia="hr-HR"/>
              </w:rPr>
              <w:t xml:space="preserve">Izvršenje </w:t>
            </w:r>
            <w:r>
              <w:rPr>
                <w:rFonts w:ascii="Calibri" w:hAnsi="Calibri" w:cs="Arial"/>
                <w:b/>
                <w:bCs/>
                <w:sz w:val="18"/>
                <w:szCs w:val="18"/>
                <w:lang w:eastAsia="hr-HR"/>
              </w:rPr>
              <w:t xml:space="preserve">                 1.-6.</w:t>
            </w:r>
            <w:r w:rsidRPr="00820DA0">
              <w:rPr>
                <w:rFonts w:ascii="Calibri" w:hAnsi="Calibri" w:cs="Arial"/>
                <w:b/>
                <w:bCs/>
                <w:sz w:val="18"/>
                <w:szCs w:val="18"/>
                <w:lang w:eastAsia="hr-HR"/>
              </w:rPr>
              <w:t>202</w:t>
            </w:r>
            <w:r>
              <w:rPr>
                <w:rFonts w:ascii="Calibri" w:hAnsi="Calibri" w:cs="Arial"/>
                <w:b/>
                <w:bCs/>
                <w:sz w:val="18"/>
                <w:szCs w:val="18"/>
                <w:lang w:eastAsia="hr-HR"/>
              </w:rPr>
              <w:t>5</w:t>
            </w:r>
            <w:r w:rsidRPr="00820DA0">
              <w:rPr>
                <w:rFonts w:ascii="Calibri" w:hAnsi="Calibri" w:cs="Arial"/>
                <w:b/>
                <w:bCs/>
                <w:sz w:val="18"/>
                <w:szCs w:val="18"/>
                <w:lang w:eastAsia="hr-HR"/>
              </w:rPr>
              <w:t>.</w:t>
            </w:r>
            <w:r>
              <w:rPr>
                <w:rFonts w:ascii="Calibri" w:hAnsi="Calibri" w:cs="Arial"/>
                <w:b/>
                <w:bCs/>
                <w:sz w:val="18"/>
                <w:szCs w:val="18"/>
                <w:lang w:eastAsia="hr-HR"/>
              </w:rPr>
              <w:t xml:space="preserve"> </w:t>
            </w:r>
          </w:p>
        </w:tc>
        <w:tc>
          <w:tcPr>
            <w:tcW w:w="747" w:type="pct"/>
            <w:noWrap/>
            <w:vAlign w:val="center"/>
            <w:hideMark/>
          </w:tcPr>
          <w:p w14:paraId="13C4886A" w14:textId="2981ABA3" w:rsidR="001F0177" w:rsidRPr="00820DA0" w:rsidRDefault="001F0177" w:rsidP="001F0177">
            <w:pPr>
              <w:jc w:val="center"/>
              <w:rPr>
                <w:rFonts w:ascii="Calibri" w:hAnsi="Calibri" w:cs="Arial"/>
                <w:b/>
                <w:bCs/>
                <w:sz w:val="18"/>
                <w:szCs w:val="18"/>
                <w:lang w:eastAsia="hr-HR"/>
              </w:rPr>
            </w:pPr>
            <w:r w:rsidRPr="00820DA0">
              <w:rPr>
                <w:rFonts w:ascii="Calibri" w:hAnsi="Calibri" w:cs="Arial"/>
                <w:b/>
                <w:bCs/>
                <w:sz w:val="18"/>
                <w:szCs w:val="18"/>
                <w:lang w:eastAsia="hr-HR"/>
              </w:rPr>
              <w:t>Izvorni plan 202</w:t>
            </w:r>
            <w:r>
              <w:rPr>
                <w:rFonts w:ascii="Calibri" w:hAnsi="Calibri" w:cs="Arial"/>
                <w:b/>
                <w:bCs/>
                <w:sz w:val="18"/>
                <w:szCs w:val="18"/>
                <w:lang w:eastAsia="hr-HR"/>
              </w:rPr>
              <w:t>6</w:t>
            </w:r>
            <w:r w:rsidRPr="00820DA0">
              <w:rPr>
                <w:rFonts w:ascii="Calibri" w:hAnsi="Calibri" w:cs="Arial"/>
                <w:b/>
                <w:bCs/>
                <w:sz w:val="18"/>
                <w:szCs w:val="18"/>
                <w:lang w:eastAsia="hr-HR"/>
              </w:rPr>
              <w:t>.</w:t>
            </w:r>
            <w:r>
              <w:rPr>
                <w:rFonts w:ascii="Calibri" w:hAnsi="Calibri" w:cs="Arial"/>
                <w:b/>
                <w:bCs/>
                <w:sz w:val="18"/>
                <w:szCs w:val="18"/>
                <w:lang w:eastAsia="hr-HR"/>
              </w:rPr>
              <w:t xml:space="preserve"> </w:t>
            </w:r>
          </w:p>
        </w:tc>
        <w:tc>
          <w:tcPr>
            <w:tcW w:w="748" w:type="pct"/>
            <w:noWrap/>
            <w:vAlign w:val="center"/>
            <w:hideMark/>
          </w:tcPr>
          <w:p w14:paraId="75B1F763" w14:textId="6207BFBF" w:rsidR="001F0177" w:rsidRPr="00820DA0" w:rsidRDefault="001F0177" w:rsidP="001F0177">
            <w:pPr>
              <w:jc w:val="center"/>
              <w:rPr>
                <w:rFonts w:ascii="Calibri" w:hAnsi="Calibri" w:cs="Arial"/>
                <w:b/>
                <w:bCs/>
                <w:sz w:val="18"/>
                <w:szCs w:val="18"/>
                <w:lang w:eastAsia="hr-HR"/>
              </w:rPr>
            </w:pPr>
            <w:r w:rsidRPr="00820DA0">
              <w:rPr>
                <w:rFonts w:ascii="Calibri" w:hAnsi="Calibri" w:cs="Arial"/>
                <w:b/>
                <w:bCs/>
                <w:sz w:val="18"/>
                <w:szCs w:val="18"/>
                <w:lang w:eastAsia="hr-HR"/>
              </w:rPr>
              <w:t xml:space="preserve">Izvršenje </w:t>
            </w:r>
            <w:r>
              <w:rPr>
                <w:rFonts w:ascii="Calibri" w:hAnsi="Calibri" w:cs="Arial"/>
                <w:b/>
                <w:bCs/>
                <w:sz w:val="18"/>
                <w:szCs w:val="18"/>
                <w:lang w:eastAsia="hr-HR"/>
              </w:rPr>
              <w:t xml:space="preserve">                 1.-6.</w:t>
            </w:r>
            <w:r w:rsidRPr="00820DA0">
              <w:rPr>
                <w:rFonts w:ascii="Calibri" w:hAnsi="Calibri" w:cs="Arial"/>
                <w:b/>
                <w:bCs/>
                <w:sz w:val="18"/>
                <w:szCs w:val="18"/>
                <w:lang w:eastAsia="hr-HR"/>
              </w:rPr>
              <w:t>202</w:t>
            </w:r>
            <w:r>
              <w:rPr>
                <w:rFonts w:ascii="Calibri" w:hAnsi="Calibri" w:cs="Arial"/>
                <w:b/>
                <w:bCs/>
                <w:sz w:val="18"/>
                <w:szCs w:val="18"/>
                <w:lang w:eastAsia="hr-HR"/>
              </w:rPr>
              <w:t>6</w:t>
            </w:r>
            <w:r w:rsidRPr="00820DA0">
              <w:rPr>
                <w:rFonts w:ascii="Calibri" w:hAnsi="Calibri" w:cs="Arial"/>
                <w:b/>
                <w:bCs/>
                <w:sz w:val="18"/>
                <w:szCs w:val="18"/>
                <w:lang w:eastAsia="hr-HR"/>
              </w:rPr>
              <w:t>.</w:t>
            </w:r>
            <w:r>
              <w:rPr>
                <w:rFonts w:ascii="Calibri" w:hAnsi="Calibri" w:cs="Arial"/>
                <w:b/>
                <w:bCs/>
                <w:sz w:val="18"/>
                <w:szCs w:val="18"/>
                <w:lang w:eastAsia="hr-HR"/>
              </w:rPr>
              <w:t xml:space="preserve"> </w:t>
            </w:r>
          </w:p>
        </w:tc>
        <w:tc>
          <w:tcPr>
            <w:tcW w:w="582" w:type="pct"/>
            <w:noWrap/>
            <w:vAlign w:val="center"/>
            <w:hideMark/>
          </w:tcPr>
          <w:p w14:paraId="476C8999" w14:textId="63E6BAAD" w:rsidR="001F0177" w:rsidRPr="00820DA0" w:rsidRDefault="001F0177" w:rsidP="001F0177">
            <w:pPr>
              <w:jc w:val="center"/>
              <w:rPr>
                <w:rFonts w:ascii="Calibri" w:hAnsi="Calibri" w:cs="Arial"/>
                <w:b/>
                <w:bCs/>
                <w:sz w:val="18"/>
                <w:szCs w:val="18"/>
                <w:lang w:eastAsia="hr-HR"/>
              </w:rPr>
            </w:pPr>
            <w:r w:rsidRPr="00820DA0">
              <w:rPr>
                <w:rFonts w:ascii="Calibri" w:hAnsi="Calibri" w:cs="Arial"/>
                <w:b/>
                <w:bCs/>
                <w:sz w:val="18"/>
                <w:szCs w:val="18"/>
                <w:lang w:eastAsia="hr-HR"/>
              </w:rPr>
              <w:t xml:space="preserve">Indeks </w:t>
            </w:r>
          </w:p>
        </w:tc>
      </w:tr>
      <w:tr w:rsidR="001F0177" w:rsidRPr="00B5477D" w14:paraId="081EA203" w14:textId="77777777" w:rsidTr="001F0177">
        <w:trPr>
          <w:trHeight w:val="246"/>
          <w:jc w:val="center"/>
        </w:trPr>
        <w:tc>
          <w:tcPr>
            <w:tcW w:w="2174" w:type="pct"/>
            <w:noWrap/>
            <w:vAlign w:val="center"/>
            <w:hideMark/>
          </w:tcPr>
          <w:p w14:paraId="35923F6C" w14:textId="77777777" w:rsidR="001F0177" w:rsidRPr="00B5477D" w:rsidRDefault="001F0177" w:rsidP="001F0177">
            <w:pPr>
              <w:rPr>
                <w:rFonts w:ascii="Calibri" w:hAnsi="Calibri" w:cs="Arial"/>
                <w:bCs/>
                <w:sz w:val="18"/>
                <w:szCs w:val="18"/>
                <w:lang w:eastAsia="hr-HR"/>
              </w:rPr>
            </w:pPr>
          </w:p>
        </w:tc>
        <w:tc>
          <w:tcPr>
            <w:tcW w:w="748" w:type="pct"/>
            <w:vAlign w:val="center"/>
          </w:tcPr>
          <w:p w14:paraId="0A0185A6" w14:textId="7625B8B7" w:rsidR="001F0177" w:rsidRDefault="001F0177" w:rsidP="001F0177">
            <w:pPr>
              <w:jc w:val="center"/>
              <w:rPr>
                <w:rFonts w:ascii="Calibri" w:hAnsi="Calibri" w:cs="Arial"/>
                <w:bCs/>
                <w:sz w:val="18"/>
                <w:szCs w:val="18"/>
                <w:lang w:eastAsia="hr-HR"/>
              </w:rPr>
            </w:pPr>
            <w:r>
              <w:rPr>
                <w:rFonts w:ascii="Calibri" w:hAnsi="Calibri" w:cs="Arial"/>
                <w:bCs/>
                <w:sz w:val="18"/>
                <w:szCs w:val="18"/>
                <w:lang w:eastAsia="hr-HR"/>
              </w:rPr>
              <w:t>3</w:t>
            </w:r>
          </w:p>
        </w:tc>
        <w:tc>
          <w:tcPr>
            <w:tcW w:w="747" w:type="pct"/>
            <w:noWrap/>
            <w:vAlign w:val="center"/>
          </w:tcPr>
          <w:p w14:paraId="4A62C7F1" w14:textId="6DBAE0EC" w:rsidR="001F0177" w:rsidRPr="00B5477D" w:rsidRDefault="001F0177" w:rsidP="001F0177">
            <w:pPr>
              <w:jc w:val="center"/>
              <w:rPr>
                <w:rFonts w:ascii="Calibri" w:hAnsi="Calibri" w:cs="Arial"/>
                <w:bCs/>
                <w:sz w:val="18"/>
                <w:szCs w:val="18"/>
                <w:lang w:eastAsia="hr-HR"/>
              </w:rPr>
            </w:pPr>
            <w:r>
              <w:rPr>
                <w:rFonts w:ascii="Calibri" w:hAnsi="Calibri" w:cs="Arial"/>
                <w:bCs/>
                <w:sz w:val="18"/>
                <w:szCs w:val="18"/>
                <w:lang w:eastAsia="hr-HR"/>
              </w:rPr>
              <w:t>2</w:t>
            </w:r>
          </w:p>
        </w:tc>
        <w:tc>
          <w:tcPr>
            <w:tcW w:w="748" w:type="pct"/>
            <w:noWrap/>
            <w:vAlign w:val="center"/>
          </w:tcPr>
          <w:p w14:paraId="4A9D3700" w14:textId="3553B911" w:rsidR="001F0177" w:rsidRPr="00B5477D" w:rsidRDefault="001F0177" w:rsidP="001F0177">
            <w:pPr>
              <w:jc w:val="center"/>
              <w:rPr>
                <w:rFonts w:ascii="Calibri" w:hAnsi="Calibri" w:cs="Arial"/>
                <w:bCs/>
                <w:sz w:val="18"/>
                <w:szCs w:val="18"/>
                <w:lang w:eastAsia="hr-HR"/>
              </w:rPr>
            </w:pPr>
            <w:r>
              <w:rPr>
                <w:rFonts w:ascii="Calibri" w:hAnsi="Calibri" w:cs="Arial"/>
                <w:bCs/>
                <w:sz w:val="18"/>
                <w:szCs w:val="18"/>
                <w:lang w:eastAsia="hr-HR"/>
              </w:rPr>
              <w:t>3</w:t>
            </w:r>
          </w:p>
        </w:tc>
        <w:tc>
          <w:tcPr>
            <w:tcW w:w="582" w:type="pct"/>
            <w:noWrap/>
            <w:vAlign w:val="center"/>
          </w:tcPr>
          <w:p w14:paraId="0C53DBA9" w14:textId="202FE7E4" w:rsidR="001F0177" w:rsidRPr="00B5477D" w:rsidRDefault="001F0177" w:rsidP="001F0177">
            <w:pPr>
              <w:jc w:val="center"/>
              <w:rPr>
                <w:rFonts w:ascii="Calibri" w:hAnsi="Calibri" w:cs="Arial"/>
                <w:bCs/>
                <w:sz w:val="18"/>
                <w:szCs w:val="18"/>
                <w:lang w:eastAsia="hr-HR"/>
              </w:rPr>
            </w:pPr>
            <w:r>
              <w:rPr>
                <w:rFonts w:ascii="Calibri" w:hAnsi="Calibri" w:cs="Arial"/>
                <w:bCs/>
                <w:sz w:val="18"/>
                <w:szCs w:val="18"/>
                <w:lang w:eastAsia="hr-HR"/>
              </w:rPr>
              <w:t>3/2</w:t>
            </w:r>
          </w:p>
        </w:tc>
      </w:tr>
      <w:tr w:rsidR="001F0177" w:rsidRPr="00820DA0" w14:paraId="449453EA" w14:textId="77777777" w:rsidTr="001F0177">
        <w:trPr>
          <w:trHeight w:val="246"/>
          <w:jc w:val="center"/>
        </w:trPr>
        <w:tc>
          <w:tcPr>
            <w:tcW w:w="2174" w:type="pct"/>
            <w:noWrap/>
            <w:vAlign w:val="center"/>
            <w:hideMark/>
          </w:tcPr>
          <w:p w14:paraId="1A3A08BC" w14:textId="77777777" w:rsidR="001F0177" w:rsidRPr="00820DA0" w:rsidRDefault="001F0177" w:rsidP="001F0177">
            <w:pPr>
              <w:rPr>
                <w:rFonts w:ascii="Calibri" w:hAnsi="Calibri" w:cs="Arial"/>
                <w:b/>
                <w:bCs/>
                <w:sz w:val="18"/>
                <w:szCs w:val="18"/>
                <w:lang w:eastAsia="hr-HR"/>
              </w:rPr>
            </w:pPr>
            <w:r w:rsidRPr="00B5477D">
              <w:rPr>
                <w:rFonts w:ascii="Calibri" w:hAnsi="Calibri" w:cs="Arial"/>
                <w:b/>
                <w:bCs/>
                <w:sz w:val="18"/>
                <w:szCs w:val="18"/>
                <w:lang w:eastAsia="hr-HR"/>
              </w:rPr>
              <w:t>UKUPNI PRIHODI I PRIMICI</w:t>
            </w:r>
          </w:p>
        </w:tc>
        <w:tc>
          <w:tcPr>
            <w:tcW w:w="748" w:type="pct"/>
            <w:vAlign w:val="center"/>
          </w:tcPr>
          <w:p w14:paraId="44193AE5" w14:textId="202C28A9" w:rsidR="001F0177" w:rsidRDefault="001F0177" w:rsidP="001F0177">
            <w:pPr>
              <w:jc w:val="right"/>
              <w:rPr>
                <w:rFonts w:ascii="Calibri" w:hAnsi="Calibri" w:cs="Arial"/>
                <w:b/>
                <w:bCs/>
                <w:sz w:val="18"/>
                <w:szCs w:val="18"/>
                <w:lang w:eastAsia="hr-HR"/>
              </w:rPr>
            </w:pPr>
            <w:r>
              <w:rPr>
                <w:rFonts w:ascii="Calibri" w:hAnsi="Calibri" w:cs="Arial"/>
                <w:b/>
                <w:bCs/>
                <w:sz w:val="18"/>
                <w:szCs w:val="18"/>
                <w:lang w:eastAsia="hr-HR"/>
              </w:rPr>
              <w:t>12.566.722,50</w:t>
            </w:r>
          </w:p>
        </w:tc>
        <w:tc>
          <w:tcPr>
            <w:tcW w:w="747" w:type="pct"/>
            <w:noWrap/>
            <w:vAlign w:val="center"/>
          </w:tcPr>
          <w:p w14:paraId="74F421CD" w14:textId="584DD6D1" w:rsidR="001F0177" w:rsidRPr="00820DA0" w:rsidRDefault="007F1A41" w:rsidP="001F0177">
            <w:pPr>
              <w:jc w:val="right"/>
              <w:rPr>
                <w:rFonts w:ascii="Calibri" w:hAnsi="Calibri" w:cs="Arial"/>
                <w:b/>
                <w:bCs/>
                <w:sz w:val="18"/>
                <w:szCs w:val="18"/>
                <w:lang w:eastAsia="hr-HR"/>
              </w:rPr>
            </w:pPr>
            <w:r>
              <w:rPr>
                <w:rFonts w:ascii="Calibri" w:hAnsi="Calibri" w:cs="Arial"/>
                <w:b/>
                <w:bCs/>
                <w:sz w:val="18"/>
                <w:szCs w:val="18"/>
                <w:lang w:eastAsia="hr-HR"/>
              </w:rPr>
              <w:t>31.397.000,00</w:t>
            </w:r>
          </w:p>
        </w:tc>
        <w:tc>
          <w:tcPr>
            <w:tcW w:w="748" w:type="pct"/>
            <w:noWrap/>
            <w:vAlign w:val="center"/>
          </w:tcPr>
          <w:p w14:paraId="54C1AC88" w14:textId="4AB08694" w:rsidR="001F0177" w:rsidRPr="00820DA0" w:rsidRDefault="007F1A41" w:rsidP="001F0177">
            <w:pPr>
              <w:jc w:val="right"/>
              <w:rPr>
                <w:rFonts w:ascii="Calibri" w:hAnsi="Calibri" w:cs="Arial"/>
                <w:b/>
                <w:bCs/>
                <w:sz w:val="18"/>
                <w:szCs w:val="18"/>
                <w:lang w:eastAsia="hr-HR"/>
              </w:rPr>
            </w:pPr>
            <w:r>
              <w:rPr>
                <w:rFonts w:ascii="Calibri" w:hAnsi="Calibri" w:cs="Arial"/>
                <w:b/>
                <w:bCs/>
                <w:sz w:val="18"/>
                <w:szCs w:val="18"/>
                <w:lang w:eastAsia="hr-HR"/>
              </w:rPr>
              <w:t>10.726.683,25</w:t>
            </w:r>
          </w:p>
        </w:tc>
        <w:tc>
          <w:tcPr>
            <w:tcW w:w="582" w:type="pct"/>
            <w:noWrap/>
            <w:vAlign w:val="center"/>
          </w:tcPr>
          <w:p w14:paraId="2504CF60" w14:textId="6A700D4D" w:rsidR="001F0177" w:rsidRPr="00820DA0" w:rsidRDefault="007F1A41" w:rsidP="001F0177">
            <w:pPr>
              <w:jc w:val="right"/>
              <w:rPr>
                <w:rFonts w:ascii="Calibri" w:hAnsi="Calibri" w:cs="Arial"/>
                <w:b/>
                <w:bCs/>
                <w:sz w:val="18"/>
                <w:szCs w:val="18"/>
                <w:lang w:eastAsia="hr-HR"/>
              </w:rPr>
            </w:pPr>
            <w:r>
              <w:rPr>
                <w:rFonts w:ascii="Calibri" w:hAnsi="Calibri" w:cs="Arial"/>
                <w:b/>
                <w:bCs/>
                <w:sz w:val="18"/>
                <w:szCs w:val="18"/>
                <w:lang w:eastAsia="hr-HR"/>
              </w:rPr>
              <w:t>34,16</w:t>
            </w:r>
          </w:p>
        </w:tc>
      </w:tr>
      <w:tr w:rsidR="001F0177" w:rsidRPr="00820DA0" w14:paraId="781727CF" w14:textId="77777777" w:rsidTr="001F0177">
        <w:trPr>
          <w:trHeight w:val="246"/>
          <w:jc w:val="center"/>
        </w:trPr>
        <w:tc>
          <w:tcPr>
            <w:tcW w:w="2174" w:type="pct"/>
            <w:noWrap/>
            <w:vAlign w:val="center"/>
          </w:tcPr>
          <w:p w14:paraId="09642123" w14:textId="77777777" w:rsidR="001F0177" w:rsidRPr="00820DA0" w:rsidRDefault="001F0177" w:rsidP="001F0177">
            <w:pPr>
              <w:rPr>
                <w:rFonts w:ascii="Calibri" w:hAnsi="Calibri" w:cs="Arial"/>
                <w:bCs/>
                <w:sz w:val="18"/>
                <w:szCs w:val="18"/>
                <w:lang w:eastAsia="hr-HR"/>
              </w:rPr>
            </w:pPr>
          </w:p>
        </w:tc>
        <w:tc>
          <w:tcPr>
            <w:tcW w:w="748" w:type="pct"/>
            <w:vAlign w:val="center"/>
          </w:tcPr>
          <w:p w14:paraId="56A3CB10" w14:textId="77777777" w:rsidR="001F0177" w:rsidRPr="00820DA0" w:rsidRDefault="001F0177" w:rsidP="001F0177">
            <w:pPr>
              <w:jc w:val="right"/>
              <w:rPr>
                <w:rFonts w:ascii="Calibri" w:hAnsi="Calibri" w:cs="Arial"/>
                <w:bCs/>
                <w:sz w:val="18"/>
                <w:szCs w:val="18"/>
                <w:lang w:eastAsia="hr-HR"/>
              </w:rPr>
            </w:pPr>
          </w:p>
        </w:tc>
        <w:tc>
          <w:tcPr>
            <w:tcW w:w="747" w:type="pct"/>
            <w:noWrap/>
            <w:vAlign w:val="center"/>
          </w:tcPr>
          <w:p w14:paraId="049726F4" w14:textId="77777777" w:rsidR="001F0177" w:rsidRPr="00820DA0" w:rsidRDefault="001F0177" w:rsidP="001F0177">
            <w:pPr>
              <w:jc w:val="right"/>
              <w:rPr>
                <w:rFonts w:ascii="Calibri" w:hAnsi="Calibri" w:cs="Arial"/>
                <w:bCs/>
                <w:sz w:val="18"/>
                <w:szCs w:val="18"/>
                <w:lang w:eastAsia="hr-HR"/>
              </w:rPr>
            </w:pPr>
          </w:p>
        </w:tc>
        <w:tc>
          <w:tcPr>
            <w:tcW w:w="748" w:type="pct"/>
            <w:noWrap/>
            <w:vAlign w:val="center"/>
          </w:tcPr>
          <w:p w14:paraId="35BE0634" w14:textId="0FDE6F0A" w:rsidR="001F0177" w:rsidRPr="00820DA0" w:rsidRDefault="001F0177" w:rsidP="001F0177">
            <w:pPr>
              <w:jc w:val="right"/>
              <w:rPr>
                <w:rFonts w:ascii="Calibri" w:hAnsi="Calibri" w:cs="Arial"/>
                <w:bCs/>
                <w:sz w:val="18"/>
                <w:szCs w:val="18"/>
                <w:lang w:eastAsia="hr-HR"/>
              </w:rPr>
            </w:pPr>
          </w:p>
        </w:tc>
        <w:tc>
          <w:tcPr>
            <w:tcW w:w="582" w:type="pct"/>
            <w:noWrap/>
            <w:vAlign w:val="center"/>
          </w:tcPr>
          <w:p w14:paraId="5600CF22" w14:textId="77777777" w:rsidR="001F0177" w:rsidRPr="00820DA0" w:rsidRDefault="001F0177" w:rsidP="001F0177">
            <w:pPr>
              <w:jc w:val="right"/>
              <w:rPr>
                <w:rFonts w:ascii="Calibri" w:hAnsi="Calibri" w:cs="Arial"/>
                <w:bCs/>
                <w:sz w:val="18"/>
                <w:szCs w:val="18"/>
                <w:lang w:eastAsia="hr-HR"/>
              </w:rPr>
            </w:pPr>
          </w:p>
        </w:tc>
      </w:tr>
      <w:tr w:rsidR="001F0177" w:rsidRPr="00820DA0" w14:paraId="6D3996CE" w14:textId="77777777" w:rsidTr="001F0177">
        <w:trPr>
          <w:trHeight w:val="246"/>
          <w:jc w:val="center"/>
        </w:trPr>
        <w:tc>
          <w:tcPr>
            <w:tcW w:w="2174" w:type="pct"/>
            <w:noWrap/>
            <w:vAlign w:val="center"/>
            <w:hideMark/>
          </w:tcPr>
          <w:p w14:paraId="2B5F35F3" w14:textId="77777777" w:rsidR="001F0177" w:rsidRPr="00820DA0" w:rsidRDefault="001F0177" w:rsidP="001F0177">
            <w:pPr>
              <w:rPr>
                <w:rFonts w:ascii="Calibri" w:hAnsi="Calibri" w:cs="Arial"/>
                <w:b/>
                <w:bCs/>
                <w:sz w:val="18"/>
                <w:szCs w:val="18"/>
                <w:lang w:eastAsia="hr-HR"/>
              </w:rPr>
            </w:pPr>
            <w:r w:rsidRPr="00B5477D">
              <w:rPr>
                <w:rFonts w:ascii="Calibri" w:hAnsi="Calibri" w:cs="Arial"/>
                <w:b/>
                <w:bCs/>
                <w:sz w:val="18"/>
                <w:szCs w:val="18"/>
                <w:lang w:eastAsia="hr-HR"/>
              </w:rPr>
              <w:t>UKUPNI RASHODI I IZDACI</w:t>
            </w:r>
          </w:p>
        </w:tc>
        <w:tc>
          <w:tcPr>
            <w:tcW w:w="748" w:type="pct"/>
            <w:vAlign w:val="center"/>
          </w:tcPr>
          <w:p w14:paraId="1E463E87" w14:textId="5920AFB0" w:rsidR="001F0177" w:rsidRDefault="001F0177" w:rsidP="001F0177">
            <w:pPr>
              <w:jc w:val="right"/>
              <w:rPr>
                <w:rFonts w:ascii="Calibri" w:hAnsi="Calibri" w:cs="Arial"/>
                <w:b/>
                <w:bCs/>
                <w:sz w:val="18"/>
                <w:szCs w:val="18"/>
                <w:lang w:eastAsia="hr-HR"/>
              </w:rPr>
            </w:pPr>
            <w:r>
              <w:rPr>
                <w:rFonts w:ascii="Calibri" w:hAnsi="Calibri" w:cs="Arial"/>
                <w:b/>
                <w:bCs/>
                <w:sz w:val="18"/>
                <w:szCs w:val="18"/>
                <w:lang w:eastAsia="hr-HR"/>
              </w:rPr>
              <w:t>13.282.053,79</w:t>
            </w:r>
          </w:p>
        </w:tc>
        <w:tc>
          <w:tcPr>
            <w:tcW w:w="747" w:type="pct"/>
            <w:noWrap/>
            <w:vAlign w:val="center"/>
          </w:tcPr>
          <w:p w14:paraId="2A841487" w14:textId="124F8244" w:rsidR="001F0177" w:rsidRPr="00820DA0" w:rsidRDefault="007F1A41" w:rsidP="001F0177">
            <w:pPr>
              <w:jc w:val="right"/>
              <w:rPr>
                <w:rFonts w:ascii="Calibri" w:hAnsi="Calibri" w:cs="Arial"/>
                <w:b/>
                <w:bCs/>
                <w:sz w:val="18"/>
                <w:szCs w:val="18"/>
                <w:lang w:eastAsia="hr-HR"/>
              </w:rPr>
            </w:pPr>
            <w:r>
              <w:rPr>
                <w:rFonts w:ascii="Calibri" w:hAnsi="Calibri" w:cs="Arial"/>
                <w:b/>
                <w:bCs/>
                <w:sz w:val="18"/>
                <w:szCs w:val="18"/>
                <w:lang w:eastAsia="hr-HR"/>
              </w:rPr>
              <w:t>32.525.000,00</w:t>
            </w:r>
          </w:p>
        </w:tc>
        <w:tc>
          <w:tcPr>
            <w:tcW w:w="748" w:type="pct"/>
            <w:noWrap/>
            <w:vAlign w:val="center"/>
          </w:tcPr>
          <w:p w14:paraId="28143E82" w14:textId="5AC9624C" w:rsidR="001F0177" w:rsidRPr="00820DA0" w:rsidRDefault="007F1A41" w:rsidP="001F0177">
            <w:pPr>
              <w:jc w:val="right"/>
              <w:rPr>
                <w:rFonts w:ascii="Calibri" w:hAnsi="Calibri" w:cs="Arial"/>
                <w:b/>
                <w:bCs/>
                <w:sz w:val="18"/>
                <w:szCs w:val="18"/>
                <w:lang w:eastAsia="hr-HR"/>
              </w:rPr>
            </w:pPr>
            <w:r>
              <w:rPr>
                <w:rFonts w:ascii="Calibri" w:hAnsi="Calibri" w:cs="Arial"/>
                <w:b/>
                <w:bCs/>
                <w:sz w:val="18"/>
                <w:szCs w:val="18"/>
                <w:lang w:eastAsia="hr-HR"/>
              </w:rPr>
              <w:t>13.178.093,26</w:t>
            </w:r>
          </w:p>
        </w:tc>
        <w:tc>
          <w:tcPr>
            <w:tcW w:w="582" w:type="pct"/>
            <w:noWrap/>
            <w:vAlign w:val="center"/>
          </w:tcPr>
          <w:p w14:paraId="2BAED54C" w14:textId="4D89A3B2" w:rsidR="001F0177" w:rsidRPr="00820DA0" w:rsidRDefault="007F1A41" w:rsidP="001F0177">
            <w:pPr>
              <w:jc w:val="right"/>
              <w:rPr>
                <w:rFonts w:ascii="Calibri" w:hAnsi="Calibri" w:cs="Arial"/>
                <w:b/>
                <w:bCs/>
                <w:sz w:val="18"/>
                <w:szCs w:val="18"/>
                <w:lang w:eastAsia="hr-HR"/>
              </w:rPr>
            </w:pPr>
            <w:r>
              <w:rPr>
                <w:rFonts w:ascii="Calibri" w:hAnsi="Calibri" w:cs="Arial"/>
                <w:b/>
                <w:bCs/>
                <w:sz w:val="18"/>
                <w:szCs w:val="18"/>
                <w:lang w:eastAsia="hr-HR"/>
              </w:rPr>
              <w:t>40,52</w:t>
            </w:r>
          </w:p>
        </w:tc>
      </w:tr>
      <w:tr w:rsidR="001F0177" w:rsidRPr="009E4A9E" w14:paraId="12AB61B9" w14:textId="77777777" w:rsidTr="001F0177">
        <w:trPr>
          <w:trHeight w:val="246"/>
          <w:jc w:val="center"/>
        </w:trPr>
        <w:tc>
          <w:tcPr>
            <w:tcW w:w="2174" w:type="pct"/>
            <w:noWrap/>
            <w:vAlign w:val="center"/>
          </w:tcPr>
          <w:p w14:paraId="555B40A4" w14:textId="77777777" w:rsidR="001F0177" w:rsidRPr="009E4A9E" w:rsidRDefault="001F0177" w:rsidP="001F0177">
            <w:pPr>
              <w:rPr>
                <w:rFonts w:ascii="Calibri" w:hAnsi="Calibri" w:cs="Arial"/>
                <w:bCs/>
                <w:sz w:val="18"/>
                <w:szCs w:val="18"/>
                <w:lang w:eastAsia="hr-HR"/>
              </w:rPr>
            </w:pPr>
          </w:p>
        </w:tc>
        <w:tc>
          <w:tcPr>
            <w:tcW w:w="748" w:type="pct"/>
            <w:vAlign w:val="center"/>
          </w:tcPr>
          <w:p w14:paraId="3F93BEBE" w14:textId="77777777" w:rsidR="001F0177" w:rsidRPr="009E4A9E" w:rsidRDefault="001F0177" w:rsidP="001F0177">
            <w:pPr>
              <w:jc w:val="right"/>
              <w:rPr>
                <w:rFonts w:ascii="Calibri" w:hAnsi="Calibri" w:cs="Arial"/>
                <w:bCs/>
                <w:sz w:val="18"/>
                <w:szCs w:val="18"/>
                <w:lang w:eastAsia="hr-HR"/>
              </w:rPr>
            </w:pPr>
          </w:p>
        </w:tc>
        <w:tc>
          <w:tcPr>
            <w:tcW w:w="747" w:type="pct"/>
            <w:noWrap/>
            <w:vAlign w:val="center"/>
          </w:tcPr>
          <w:p w14:paraId="2878372A" w14:textId="77777777" w:rsidR="001F0177" w:rsidRPr="009E4A9E" w:rsidRDefault="001F0177" w:rsidP="001F0177">
            <w:pPr>
              <w:jc w:val="right"/>
              <w:rPr>
                <w:rFonts w:ascii="Calibri" w:hAnsi="Calibri" w:cs="Arial"/>
                <w:bCs/>
                <w:sz w:val="18"/>
                <w:szCs w:val="18"/>
                <w:lang w:eastAsia="hr-HR"/>
              </w:rPr>
            </w:pPr>
          </w:p>
        </w:tc>
        <w:tc>
          <w:tcPr>
            <w:tcW w:w="748" w:type="pct"/>
            <w:noWrap/>
            <w:vAlign w:val="center"/>
          </w:tcPr>
          <w:p w14:paraId="26E91FF3" w14:textId="09BFE6BE" w:rsidR="001F0177" w:rsidRPr="009E4A9E" w:rsidRDefault="001F0177" w:rsidP="001F0177">
            <w:pPr>
              <w:jc w:val="right"/>
              <w:rPr>
                <w:rFonts w:ascii="Calibri" w:hAnsi="Calibri" w:cs="Arial"/>
                <w:bCs/>
                <w:sz w:val="18"/>
                <w:szCs w:val="18"/>
                <w:lang w:eastAsia="hr-HR"/>
              </w:rPr>
            </w:pPr>
          </w:p>
        </w:tc>
        <w:tc>
          <w:tcPr>
            <w:tcW w:w="582" w:type="pct"/>
            <w:noWrap/>
            <w:vAlign w:val="center"/>
          </w:tcPr>
          <w:p w14:paraId="587B7103" w14:textId="77777777" w:rsidR="001F0177" w:rsidRPr="009E4A9E" w:rsidRDefault="001F0177" w:rsidP="001F0177">
            <w:pPr>
              <w:jc w:val="right"/>
              <w:rPr>
                <w:rFonts w:ascii="Calibri" w:hAnsi="Calibri" w:cs="Arial"/>
                <w:bCs/>
                <w:sz w:val="18"/>
                <w:szCs w:val="18"/>
                <w:lang w:eastAsia="hr-HR"/>
              </w:rPr>
            </w:pPr>
          </w:p>
        </w:tc>
      </w:tr>
      <w:tr w:rsidR="001F0177" w:rsidRPr="009E4A9E" w14:paraId="18B4408E" w14:textId="77777777" w:rsidTr="001F0177">
        <w:trPr>
          <w:trHeight w:val="246"/>
          <w:jc w:val="center"/>
        </w:trPr>
        <w:tc>
          <w:tcPr>
            <w:tcW w:w="2174" w:type="pct"/>
            <w:noWrap/>
            <w:vAlign w:val="center"/>
            <w:hideMark/>
          </w:tcPr>
          <w:p w14:paraId="53D0C3AF" w14:textId="77777777" w:rsidR="001F0177" w:rsidRPr="009E4A9E" w:rsidRDefault="001F0177" w:rsidP="001F0177">
            <w:pPr>
              <w:rPr>
                <w:rFonts w:ascii="Calibri" w:hAnsi="Calibri" w:cs="Arial"/>
                <w:bCs/>
                <w:sz w:val="18"/>
                <w:szCs w:val="18"/>
                <w:lang w:eastAsia="hr-HR"/>
              </w:rPr>
            </w:pPr>
            <w:r w:rsidRPr="009E4A9E">
              <w:rPr>
                <w:rFonts w:ascii="Calibri" w:hAnsi="Calibri" w:cs="Arial"/>
                <w:bCs/>
                <w:sz w:val="18"/>
                <w:szCs w:val="18"/>
                <w:lang w:eastAsia="hr-HR"/>
              </w:rPr>
              <w:t>VIŠAK / MANJAK</w:t>
            </w:r>
            <w:r w:rsidRPr="009E4A9E">
              <w:rPr>
                <w:rFonts w:ascii="Calibri" w:hAnsi="Calibri"/>
                <w:sz w:val="18"/>
                <w:szCs w:val="18"/>
                <w:lang w:eastAsia="hr-HR"/>
              </w:rPr>
              <w:t xml:space="preserve"> </w:t>
            </w:r>
            <w:r w:rsidRPr="009E4A9E">
              <w:rPr>
                <w:rFonts w:ascii="Calibri" w:hAnsi="Calibri" w:cs="Arial"/>
                <w:bCs/>
                <w:sz w:val="18"/>
                <w:szCs w:val="18"/>
                <w:lang w:eastAsia="hr-HR"/>
              </w:rPr>
              <w:t>tekućeg razdoblja</w:t>
            </w:r>
          </w:p>
        </w:tc>
        <w:tc>
          <w:tcPr>
            <w:tcW w:w="748" w:type="pct"/>
            <w:vAlign w:val="center"/>
          </w:tcPr>
          <w:p w14:paraId="5BEDA498" w14:textId="5600DA0A" w:rsidR="001F0177" w:rsidRDefault="001F0177" w:rsidP="001F0177">
            <w:pPr>
              <w:jc w:val="right"/>
              <w:rPr>
                <w:rFonts w:ascii="Calibri" w:hAnsi="Calibri" w:cs="Arial"/>
                <w:bCs/>
                <w:sz w:val="18"/>
                <w:szCs w:val="18"/>
                <w:lang w:eastAsia="hr-HR"/>
              </w:rPr>
            </w:pPr>
            <w:r>
              <w:rPr>
                <w:rFonts w:ascii="Calibri" w:hAnsi="Calibri" w:cs="Arial"/>
                <w:bCs/>
                <w:sz w:val="18"/>
                <w:szCs w:val="18"/>
                <w:lang w:eastAsia="hr-HR"/>
              </w:rPr>
              <w:t>-715.331,29</w:t>
            </w:r>
          </w:p>
        </w:tc>
        <w:tc>
          <w:tcPr>
            <w:tcW w:w="747" w:type="pct"/>
            <w:noWrap/>
            <w:vAlign w:val="center"/>
          </w:tcPr>
          <w:p w14:paraId="2FF28256" w14:textId="10599F4B" w:rsidR="001F0177" w:rsidRPr="009E4A9E" w:rsidRDefault="007F1A41" w:rsidP="001F0177">
            <w:pPr>
              <w:jc w:val="right"/>
              <w:rPr>
                <w:rFonts w:ascii="Calibri" w:hAnsi="Calibri" w:cs="Arial"/>
                <w:bCs/>
                <w:sz w:val="18"/>
                <w:szCs w:val="18"/>
                <w:lang w:eastAsia="hr-HR"/>
              </w:rPr>
            </w:pPr>
            <w:r>
              <w:rPr>
                <w:rFonts w:ascii="Calibri" w:hAnsi="Calibri" w:cs="Arial"/>
                <w:bCs/>
                <w:sz w:val="18"/>
                <w:szCs w:val="18"/>
                <w:lang w:eastAsia="hr-HR"/>
              </w:rPr>
              <w:t>-1.128.000,00</w:t>
            </w:r>
          </w:p>
        </w:tc>
        <w:tc>
          <w:tcPr>
            <w:tcW w:w="748" w:type="pct"/>
            <w:noWrap/>
            <w:vAlign w:val="center"/>
          </w:tcPr>
          <w:p w14:paraId="057EFA62" w14:textId="29DF0A1D" w:rsidR="001F0177" w:rsidRPr="009E4A9E" w:rsidRDefault="007F1A41" w:rsidP="001F0177">
            <w:pPr>
              <w:jc w:val="right"/>
              <w:rPr>
                <w:rFonts w:ascii="Calibri" w:hAnsi="Calibri" w:cs="Arial"/>
                <w:bCs/>
                <w:sz w:val="18"/>
                <w:szCs w:val="18"/>
                <w:lang w:eastAsia="hr-HR"/>
              </w:rPr>
            </w:pPr>
            <w:r>
              <w:rPr>
                <w:rFonts w:ascii="Calibri" w:hAnsi="Calibri" w:cs="Arial"/>
                <w:bCs/>
                <w:sz w:val="18"/>
                <w:szCs w:val="18"/>
                <w:lang w:eastAsia="hr-HR"/>
              </w:rPr>
              <w:t>-2.451.410,01</w:t>
            </w:r>
          </w:p>
        </w:tc>
        <w:tc>
          <w:tcPr>
            <w:tcW w:w="582" w:type="pct"/>
            <w:noWrap/>
            <w:vAlign w:val="center"/>
          </w:tcPr>
          <w:p w14:paraId="73582C9C" w14:textId="78E17875" w:rsidR="001F0177" w:rsidRPr="009E4A9E" w:rsidRDefault="007F1A41" w:rsidP="001F0177">
            <w:pPr>
              <w:jc w:val="right"/>
              <w:rPr>
                <w:rFonts w:ascii="Calibri" w:hAnsi="Calibri" w:cs="Arial"/>
                <w:bCs/>
                <w:sz w:val="18"/>
                <w:szCs w:val="18"/>
                <w:lang w:eastAsia="hr-HR"/>
              </w:rPr>
            </w:pPr>
            <w:r>
              <w:rPr>
                <w:rFonts w:ascii="Calibri" w:hAnsi="Calibri" w:cs="Arial"/>
                <w:bCs/>
                <w:sz w:val="18"/>
                <w:szCs w:val="18"/>
                <w:lang w:eastAsia="hr-HR"/>
              </w:rPr>
              <w:t>217,32</w:t>
            </w:r>
          </w:p>
        </w:tc>
      </w:tr>
      <w:tr w:rsidR="001F0177" w:rsidRPr="009E4A9E" w14:paraId="6D08A2A4" w14:textId="77777777" w:rsidTr="001F0177">
        <w:trPr>
          <w:trHeight w:val="246"/>
          <w:jc w:val="center"/>
        </w:trPr>
        <w:tc>
          <w:tcPr>
            <w:tcW w:w="2174" w:type="pct"/>
            <w:noWrap/>
            <w:vAlign w:val="center"/>
            <w:hideMark/>
          </w:tcPr>
          <w:p w14:paraId="561D4002" w14:textId="77777777" w:rsidR="001F0177" w:rsidRPr="009E4A9E" w:rsidRDefault="001F0177" w:rsidP="001F0177">
            <w:pPr>
              <w:rPr>
                <w:rFonts w:ascii="Calibri" w:hAnsi="Calibri" w:cs="Arial"/>
                <w:bCs/>
                <w:sz w:val="18"/>
                <w:szCs w:val="18"/>
                <w:lang w:eastAsia="hr-HR"/>
              </w:rPr>
            </w:pPr>
            <w:r w:rsidRPr="009E4A9E">
              <w:rPr>
                <w:rFonts w:ascii="Calibri" w:hAnsi="Calibri" w:cs="Arial"/>
                <w:bCs/>
                <w:sz w:val="18"/>
                <w:szCs w:val="18"/>
                <w:lang w:eastAsia="hr-HR"/>
              </w:rPr>
              <w:t>RASPOLOŽIVA SREDSTVA IZ PRETHOD</w:t>
            </w:r>
            <w:r>
              <w:rPr>
                <w:rFonts w:ascii="Calibri" w:hAnsi="Calibri" w:cs="Arial"/>
                <w:bCs/>
                <w:sz w:val="18"/>
                <w:szCs w:val="18"/>
                <w:lang w:eastAsia="hr-HR"/>
              </w:rPr>
              <w:t>NIH                     GODINA</w:t>
            </w:r>
          </w:p>
        </w:tc>
        <w:tc>
          <w:tcPr>
            <w:tcW w:w="748" w:type="pct"/>
            <w:vAlign w:val="center"/>
          </w:tcPr>
          <w:p w14:paraId="3DAFC530" w14:textId="79B98912" w:rsidR="001F0177" w:rsidRDefault="001F0177" w:rsidP="001F0177">
            <w:pPr>
              <w:jc w:val="right"/>
              <w:rPr>
                <w:rFonts w:ascii="Calibri" w:hAnsi="Calibri" w:cs="Arial"/>
                <w:bCs/>
                <w:sz w:val="18"/>
                <w:szCs w:val="18"/>
                <w:lang w:eastAsia="hr-HR"/>
              </w:rPr>
            </w:pPr>
            <w:r>
              <w:rPr>
                <w:rFonts w:ascii="Calibri" w:hAnsi="Calibri" w:cs="Arial"/>
                <w:bCs/>
                <w:sz w:val="18"/>
                <w:szCs w:val="18"/>
                <w:lang w:eastAsia="hr-HR"/>
              </w:rPr>
              <w:t>3.172.146,77</w:t>
            </w:r>
          </w:p>
        </w:tc>
        <w:tc>
          <w:tcPr>
            <w:tcW w:w="747" w:type="pct"/>
            <w:noWrap/>
            <w:vAlign w:val="center"/>
          </w:tcPr>
          <w:p w14:paraId="567A0938" w14:textId="49C667CA" w:rsidR="001F0177" w:rsidRPr="009E4A9E" w:rsidRDefault="007F1A41" w:rsidP="001F0177">
            <w:pPr>
              <w:jc w:val="right"/>
              <w:rPr>
                <w:rFonts w:ascii="Calibri" w:hAnsi="Calibri" w:cs="Arial"/>
                <w:bCs/>
                <w:sz w:val="18"/>
                <w:szCs w:val="18"/>
                <w:lang w:eastAsia="hr-HR"/>
              </w:rPr>
            </w:pPr>
            <w:r>
              <w:rPr>
                <w:rFonts w:ascii="Calibri" w:hAnsi="Calibri" w:cs="Arial"/>
                <w:bCs/>
                <w:sz w:val="18"/>
                <w:szCs w:val="18"/>
                <w:lang w:eastAsia="hr-HR"/>
              </w:rPr>
              <w:t>1.128.000,00</w:t>
            </w:r>
          </w:p>
        </w:tc>
        <w:tc>
          <w:tcPr>
            <w:tcW w:w="748" w:type="pct"/>
            <w:noWrap/>
            <w:vAlign w:val="center"/>
          </w:tcPr>
          <w:p w14:paraId="22C0904C" w14:textId="65692FD7" w:rsidR="001F0177" w:rsidRPr="009E4A9E" w:rsidRDefault="007F1A41" w:rsidP="001F0177">
            <w:pPr>
              <w:jc w:val="right"/>
              <w:rPr>
                <w:rFonts w:ascii="Calibri" w:hAnsi="Calibri" w:cs="Arial"/>
                <w:bCs/>
                <w:sz w:val="18"/>
                <w:szCs w:val="18"/>
                <w:lang w:eastAsia="hr-HR"/>
              </w:rPr>
            </w:pPr>
            <w:r>
              <w:rPr>
                <w:rFonts w:ascii="Calibri" w:hAnsi="Calibri" w:cs="Arial"/>
                <w:bCs/>
                <w:sz w:val="18"/>
                <w:szCs w:val="18"/>
                <w:lang w:eastAsia="hr-HR"/>
              </w:rPr>
              <w:t>2.799.318,62</w:t>
            </w:r>
          </w:p>
        </w:tc>
        <w:tc>
          <w:tcPr>
            <w:tcW w:w="582" w:type="pct"/>
            <w:noWrap/>
            <w:vAlign w:val="center"/>
          </w:tcPr>
          <w:p w14:paraId="506C7D1D" w14:textId="79030D7A" w:rsidR="001F0177" w:rsidRPr="009E4A9E" w:rsidRDefault="008D0816" w:rsidP="001F0177">
            <w:pPr>
              <w:jc w:val="right"/>
              <w:rPr>
                <w:rFonts w:ascii="Calibri" w:hAnsi="Calibri" w:cs="Arial"/>
                <w:bCs/>
                <w:sz w:val="18"/>
                <w:szCs w:val="18"/>
                <w:lang w:eastAsia="hr-HR"/>
              </w:rPr>
            </w:pPr>
            <w:r>
              <w:rPr>
                <w:rFonts w:ascii="Calibri" w:hAnsi="Calibri" w:cs="Arial"/>
                <w:bCs/>
                <w:sz w:val="18"/>
                <w:szCs w:val="18"/>
                <w:lang w:eastAsia="hr-HR"/>
              </w:rPr>
              <w:t>248,17</w:t>
            </w:r>
          </w:p>
        </w:tc>
      </w:tr>
      <w:tr w:rsidR="001F0177" w:rsidRPr="009E4A9E" w14:paraId="359236AD" w14:textId="77777777" w:rsidTr="001F0177">
        <w:trPr>
          <w:trHeight w:val="246"/>
          <w:jc w:val="center"/>
        </w:trPr>
        <w:tc>
          <w:tcPr>
            <w:tcW w:w="2174" w:type="pct"/>
            <w:noWrap/>
            <w:vAlign w:val="center"/>
            <w:hideMark/>
          </w:tcPr>
          <w:p w14:paraId="7F545700" w14:textId="77777777" w:rsidR="001F0177" w:rsidRPr="009E4A9E" w:rsidRDefault="001F0177" w:rsidP="001F0177">
            <w:pPr>
              <w:rPr>
                <w:rFonts w:ascii="Calibri" w:hAnsi="Calibri" w:cs="Arial"/>
                <w:b/>
                <w:bCs/>
                <w:sz w:val="18"/>
                <w:szCs w:val="18"/>
                <w:lang w:eastAsia="hr-HR"/>
              </w:rPr>
            </w:pPr>
            <w:r w:rsidRPr="009E4A9E">
              <w:rPr>
                <w:rFonts w:ascii="Calibri" w:hAnsi="Calibri" w:cs="Arial"/>
                <w:b/>
                <w:bCs/>
                <w:sz w:val="18"/>
                <w:szCs w:val="18"/>
                <w:lang w:eastAsia="hr-HR"/>
              </w:rPr>
              <w:t>VIŠAK RASPOLOŽIV U SLJEDEĆEM RAZDOBLJU (višak/manjak + raspoloživa sredstva iz prethodnih godina)</w:t>
            </w:r>
          </w:p>
        </w:tc>
        <w:tc>
          <w:tcPr>
            <w:tcW w:w="748" w:type="pct"/>
            <w:vAlign w:val="center"/>
          </w:tcPr>
          <w:p w14:paraId="1ADE512C" w14:textId="5DCC76C4" w:rsidR="001F0177" w:rsidRDefault="001F0177" w:rsidP="001F0177">
            <w:pPr>
              <w:jc w:val="right"/>
              <w:rPr>
                <w:rFonts w:ascii="Calibri" w:hAnsi="Calibri" w:cs="Arial"/>
                <w:b/>
                <w:bCs/>
                <w:sz w:val="18"/>
                <w:szCs w:val="18"/>
                <w:lang w:eastAsia="hr-HR"/>
              </w:rPr>
            </w:pPr>
            <w:r>
              <w:rPr>
                <w:rFonts w:ascii="Calibri" w:hAnsi="Calibri" w:cs="Arial"/>
                <w:b/>
                <w:bCs/>
                <w:sz w:val="18"/>
                <w:szCs w:val="18"/>
                <w:lang w:eastAsia="hr-HR"/>
              </w:rPr>
              <w:t>2.456.815,48</w:t>
            </w:r>
          </w:p>
        </w:tc>
        <w:tc>
          <w:tcPr>
            <w:tcW w:w="747" w:type="pct"/>
            <w:noWrap/>
            <w:vAlign w:val="center"/>
          </w:tcPr>
          <w:p w14:paraId="00C88818" w14:textId="1B7521AF" w:rsidR="001F0177" w:rsidRPr="009E4A9E" w:rsidRDefault="007F1A41" w:rsidP="001F0177">
            <w:pPr>
              <w:jc w:val="right"/>
              <w:rPr>
                <w:rFonts w:ascii="Calibri" w:hAnsi="Calibri" w:cs="Arial"/>
                <w:b/>
                <w:bCs/>
                <w:sz w:val="18"/>
                <w:szCs w:val="18"/>
                <w:lang w:eastAsia="hr-HR"/>
              </w:rPr>
            </w:pPr>
            <w:r>
              <w:rPr>
                <w:rFonts w:ascii="Calibri" w:hAnsi="Calibri" w:cs="Arial"/>
                <w:b/>
                <w:bCs/>
                <w:sz w:val="18"/>
                <w:szCs w:val="18"/>
                <w:lang w:eastAsia="hr-HR"/>
              </w:rPr>
              <w:t>0,00</w:t>
            </w:r>
          </w:p>
        </w:tc>
        <w:tc>
          <w:tcPr>
            <w:tcW w:w="748" w:type="pct"/>
            <w:noWrap/>
            <w:vAlign w:val="center"/>
          </w:tcPr>
          <w:p w14:paraId="2819ACA1" w14:textId="43815845" w:rsidR="001F0177" w:rsidRPr="009E4A9E" w:rsidRDefault="007F1A41" w:rsidP="001F0177">
            <w:pPr>
              <w:jc w:val="right"/>
              <w:rPr>
                <w:rFonts w:ascii="Calibri" w:hAnsi="Calibri" w:cs="Arial"/>
                <w:b/>
                <w:bCs/>
                <w:sz w:val="18"/>
                <w:szCs w:val="18"/>
                <w:lang w:eastAsia="hr-HR"/>
              </w:rPr>
            </w:pPr>
            <w:r>
              <w:rPr>
                <w:rFonts w:ascii="Calibri" w:hAnsi="Calibri" w:cs="Arial"/>
                <w:b/>
                <w:bCs/>
                <w:sz w:val="18"/>
                <w:szCs w:val="18"/>
                <w:lang w:eastAsia="hr-HR"/>
              </w:rPr>
              <w:t>347.908,61</w:t>
            </w:r>
          </w:p>
        </w:tc>
        <w:tc>
          <w:tcPr>
            <w:tcW w:w="582" w:type="pct"/>
            <w:noWrap/>
            <w:vAlign w:val="center"/>
          </w:tcPr>
          <w:p w14:paraId="7C0060E5" w14:textId="77FCDC80" w:rsidR="001F0177" w:rsidRPr="009E4A9E" w:rsidRDefault="001F0177" w:rsidP="001F0177">
            <w:pPr>
              <w:jc w:val="right"/>
              <w:rPr>
                <w:rFonts w:ascii="Calibri" w:hAnsi="Calibri" w:cs="Arial"/>
                <w:b/>
                <w:bCs/>
                <w:sz w:val="18"/>
                <w:szCs w:val="18"/>
                <w:lang w:eastAsia="hr-HR"/>
              </w:rPr>
            </w:pPr>
            <w:r>
              <w:rPr>
                <w:rFonts w:ascii="Calibri" w:hAnsi="Calibri" w:cs="Arial"/>
                <w:b/>
                <w:bCs/>
                <w:sz w:val="18"/>
                <w:szCs w:val="18"/>
                <w:lang w:eastAsia="hr-HR"/>
              </w:rPr>
              <w:t>0,00</w:t>
            </w:r>
          </w:p>
        </w:tc>
      </w:tr>
    </w:tbl>
    <w:p w14:paraId="45486849" w14:textId="77777777" w:rsidR="00D34FE5" w:rsidRDefault="00D34FE5" w:rsidP="00D34FE5">
      <w:pPr>
        <w:spacing w:line="276" w:lineRule="auto"/>
        <w:rPr>
          <w:rFonts w:ascii="Calibri" w:hAnsi="Calibri" w:cs="Calibri"/>
          <w:sz w:val="22"/>
          <w:szCs w:val="22"/>
        </w:rPr>
      </w:pPr>
    </w:p>
    <w:p w14:paraId="05D57F68" w14:textId="77777777" w:rsidR="00DD759D" w:rsidRPr="009546ED" w:rsidRDefault="00DD759D" w:rsidP="000F5A12">
      <w:pPr>
        <w:rPr>
          <w:rFonts w:ascii="Calibri" w:hAnsi="Calibri" w:cs="Calibri"/>
          <w:sz w:val="18"/>
          <w:szCs w:val="18"/>
        </w:rPr>
      </w:pPr>
      <w:r w:rsidRPr="009546ED">
        <w:rPr>
          <w:rFonts w:ascii="Calibri" w:hAnsi="Calibri" w:cs="Calibri"/>
          <w:sz w:val="18"/>
          <w:szCs w:val="18"/>
        </w:rPr>
        <w:t>a sastoje se od</w:t>
      </w:r>
      <w:r w:rsidR="009B2CC1" w:rsidRPr="009546ED">
        <w:rPr>
          <w:rFonts w:ascii="Calibri" w:hAnsi="Calibri" w:cs="Calibri"/>
          <w:sz w:val="18"/>
          <w:szCs w:val="18"/>
        </w:rPr>
        <w:t>:</w:t>
      </w:r>
    </w:p>
    <w:p w14:paraId="1A9FBCC6" w14:textId="77777777" w:rsidR="009546ED" w:rsidRPr="00796C40" w:rsidRDefault="009546ED" w:rsidP="000F5A12">
      <w:pPr>
        <w:rPr>
          <w:rFonts w:ascii="Calibri" w:hAnsi="Calibri" w:cs="Calibri"/>
          <w:sz w:val="18"/>
          <w:szCs w:val="18"/>
          <w:highlight w:val="yellow"/>
        </w:rPr>
      </w:pPr>
    </w:p>
    <w:tbl>
      <w:tblPr>
        <w:tblW w:w="4753" w:type="pct"/>
        <w:jc w:val="center"/>
        <w:tblBorders>
          <w:top w:val="single" w:sz="4" w:space="0" w:color="auto"/>
          <w:bottom w:val="single" w:sz="4" w:space="0" w:color="auto"/>
          <w:insideH w:val="single" w:sz="4" w:space="0" w:color="auto"/>
          <w:insideV w:val="dotted" w:sz="4" w:space="0" w:color="auto"/>
        </w:tblBorders>
        <w:tblLayout w:type="fixed"/>
        <w:tblLook w:val="04A0" w:firstRow="1" w:lastRow="0" w:firstColumn="1" w:lastColumn="0" w:noHBand="0" w:noVBand="1"/>
      </w:tblPr>
      <w:tblGrid>
        <w:gridCol w:w="4103"/>
        <w:gridCol w:w="1415"/>
        <w:gridCol w:w="1413"/>
        <w:gridCol w:w="1415"/>
        <w:gridCol w:w="977"/>
      </w:tblGrid>
      <w:tr w:rsidR="001F0177" w:rsidRPr="00820DA0" w14:paraId="459EF5EA" w14:textId="77777777" w:rsidTr="001F0177">
        <w:trPr>
          <w:trHeight w:val="286"/>
          <w:jc w:val="center"/>
        </w:trPr>
        <w:tc>
          <w:tcPr>
            <w:tcW w:w="2200" w:type="pct"/>
            <w:noWrap/>
            <w:hideMark/>
          </w:tcPr>
          <w:p w14:paraId="7D19B418" w14:textId="77777777" w:rsidR="001F0177" w:rsidRPr="00820DA0" w:rsidRDefault="001F0177" w:rsidP="001F0177">
            <w:pPr>
              <w:jc w:val="center"/>
              <w:rPr>
                <w:rFonts w:ascii="Calibri" w:hAnsi="Calibri" w:cs="Arial"/>
                <w:b/>
                <w:bCs/>
                <w:sz w:val="18"/>
                <w:szCs w:val="18"/>
                <w:lang w:eastAsia="hr-HR"/>
              </w:rPr>
            </w:pPr>
            <w:r w:rsidRPr="00820DA0">
              <w:rPr>
                <w:rFonts w:ascii="Calibri" w:hAnsi="Calibri" w:cs="Arial"/>
                <w:b/>
                <w:bCs/>
                <w:sz w:val="18"/>
                <w:szCs w:val="18"/>
                <w:lang w:eastAsia="hr-HR"/>
              </w:rPr>
              <w:t>Račun / opis</w:t>
            </w:r>
          </w:p>
        </w:tc>
        <w:tc>
          <w:tcPr>
            <w:tcW w:w="759" w:type="pct"/>
            <w:vAlign w:val="center"/>
          </w:tcPr>
          <w:p w14:paraId="6B85CBF4" w14:textId="065E70F0" w:rsidR="001F0177" w:rsidRPr="00820DA0" w:rsidRDefault="001F0177" w:rsidP="001F0177">
            <w:pPr>
              <w:jc w:val="center"/>
              <w:rPr>
                <w:rFonts w:ascii="Calibri" w:hAnsi="Calibri" w:cs="Arial"/>
                <w:b/>
                <w:bCs/>
                <w:sz w:val="18"/>
                <w:szCs w:val="18"/>
                <w:lang w:eastAsia="hr-HR"/>
              </w:rPr>
            </w:pPr>
            <w:r w:rsidRPr="00820DA0">
              <w:rPr>
                <w:rFonts w:ascii="Calibri" w:hAnsi="Calibri" w:cs="Arial"/>
                <w:b/>
                <w:bCs/>
                <w:sz w:val="18"/>
                <w:szCs w:val="18"/>
                <w:lang w:eastAsia="hr-HR"/>
              </w:rPr>
              <w:t xml:space="preserve">Izvršenje </w:t>
            </w:r>
            <w:r>
              <w:rPr>
                <w:rFonts w:ascii="Calibri" w:hAnsi="Calibri" w:cs="Arial"/>
                <w:b/>
                <w:bCs/>
                <w:sz w:val="18"/>
                <w:szCs w:val="18"/>
                <w:lang w:eastAsia="hr-HR"/>
              </w:rPr>
              <w:t xml:space="preserve">                 1.-6.</w:t>
            </w:r>
            <w:r w:rsidRPr="00820DA0">
              <w:rPr>
                <w:rFonts w:ascii="Calibri" w:hAnsi="Calibri" w:cs="Arial"/>
                <w:b/>
                <w:bCs/>
                <w:sz w:val="18"/>
                <w:szCs w:val="18"/>
                <w:lang w:eastAsia="hr-HR"/>
              </w:rPr>
              <w:t>202</w:t>
            </w:r>
            <w:r>
              <w:rPr>
                <w:rFonts w:ascii="Calibri" w:hAnsi="Calibri" w:cs="Arial"/>
                <w:b/>
                <w:bCs/>
                <w:sz w:val="18"/>
                <w:szCs w:val="18"/>
                <w:lang w:eastAsia="hr-HR"/>
              </w:rPr>
              <w:t>5</w:t>
            </w:r>
            <w:r w:rsidRPr="00820DA0">
              <w:rPr>
                <w:rFonts w:ascii="Calibri" w:hAnsi="Calibri" w:cs="Arial"/>
                <w:b/>
                <w:bCs/>
                <w:sz w:val="18"/>
                <w:szCs w:val="18"/>
                <w:lang w:eastAsia="hr-HR"/>
              </w:rPr>
              <w:t>.</w:t>
            </w:r>
            <w:r>
              <w:rPr>
                <w:rFonts w:ascii="Calibri" w:hAnsi="Calibri" w:cs="Arial"/>
                <w:b/>
                <w:bCs/>
                <w:sz w:val="18"/>
                <w:szCs w:val="18"/>
                <w:lang w:eastAsia="hr-HR"/>
              </w:rPr>
              <w:t xml:space="preserve"> </w:t>
            </w:r>
          </w:p>
        </w:tc>
        <w:tc>
          <w:tcPr>
            <w:tcW w:w="758" w:type="pct"/>
            <w:noWrap/>
            <w:vAlign w:val="center"/>
            <w:hideMark/>
          </w:tcPr>
          <w:p w14:paraId="6507E4FF" w14:textId="50026AD3" w:rsidR="001F0177" w:rsidRPr="00820DA0" w:rsidRDefault="001F0177" w:rsidP="001F0177">
            <w:pPr>
              <w:jc w:val="center"/>
              <w:rPr>
                <w:rFonts w:ascii="Calibri" w:hAnsi="Calibri" w:cs="Arial"/>
                <w:b/>
                <w:bCs/>
                <w:sz w:val="18"/>
                <w:szCs w:val="18"/>
                <w:lang w:eastAsia="hr-HR"/>
              </w:rPr>
            </w:pPr>
            <w:r w:rsidRPr="00820DA0">
              <w:rPr>
                <w:rFonts w:ascii="Calibri" w:hAnsi="Calibri" w:cs="Arial"/>
                <w:b/>
                <w:bCs/>
                <w:sz w:val="18"/>
                <w:szCs w:val="18"/>
                <w:lang w:eastAsia="hr-HR"/>
              </w:rPr>
              <w:t>Izvorni plan 202</w:t>
            </w:r>
            <w:r>
              <w:rPr>
                <w:rFonts w:ascii="Calibri" w:hAnsi="Calibri" w:cs="Arial"/>
                <w:b/>
                <w:bCs/>
                <w:sz w:val="18"/>
                <w:szCs w:val="18"/>
                <w:lang w:eastAsia="hr-HR"/>
              </w:rPr>
              <w:t>6</w:t>
            </w:r>
            <w:r w:rsidRPr="00820DA0">
              <w:rPr>
                <w:rFonts w:ascii="Calibri" w:hAnsi="Calibri" w:cs="Arial"/>
                <w:b/>
                <w:bCs/>
                <w:sz w:val="18"/>
                <w:szCs w:val="18"/>
                <w:lang w:eastAsia="hr-HR"/>
              </w:rPr>
              <w:t>.</w:t>
            </w:r>
            <w:r>
              <w:rPr>
                <w:rFonts w:ascii="Calibri" w:hAnsi="Calibri" w:cs="Arial"/>
                <w:b/>
                <w:bCs/>
                <w:sz w:val="18"/>
                <w:szCs w:val="18"/>
                <w:lang w:eastAsia="hr-HR"/>
              </w:rPr>
              <w:t xml:space="preserve"> </w:t>
            </w:r>
          </w:p>
        </w:tc>
        <w:tc>
          <w:tcPr>
            <w:tcW w:w="759" w:type="pct"/>
            <w:noWrap/>
            <w:vAlign w:val="center"/>
            <w:hideMark/>
          </w:tcPr>
          <w:p w14:paraId="7AE8EBE4" w14:textId="43D42A3B" w:rsidR="001F0177" w:rsidRPr="00820DA0" w:rsidRDefault="001F0177" w:rsidP="001F0177">
            <w:pPr>
              <w:jc w:val="center"/>
              <w:rPr>
                <w:rFonts w:ascii="Calibri" w:hAnsi="Calibri" w:cs="Arial"/>
                <w:b/>
                <w:bCs/>
                <w:sz w:val="18"/>
                <w:szCs w:val="18"/>
                <w:lang w:eastAsia="hr-HR"/>
              </w:rPr>
            </w:pPr>
            <w:r w:rsidRPr="00820DA0">
              <w:rPr>
                <w:rFonts w:ascii="Calibri" w:hAnsi="Calibri" w:cs="Arial"/>
                <w:b/>
                <w:bCs/>
                <w:sz w:val="18"/>
                <w:szCs w:val="18"/>
                <w:lang w:eastAsia="hr-HR"/>
              </w:rPr>
              <w:t xml:space="preserve">Izvršenje </w:t>
            </w:r>
            <w:r>
              <w:rPr>
                <w:rFonts w:ascii="Calibri" w:hAnsi="Calibri" w:cs="Arial"/>
                <w:b/>
                <w:bCs/>
                <w:sz w:val="18"/>
                <w:szCs w:val="18"/>
                <w:lang w:eastAsia="hr-HR"/>
              </w:rPr>
              <w:t xml:space="preserve">                 1.-6.</w:t>
            </w:r>
            <w:r w:rsidRPr="00820DA0">
              <w:rPr>
                <w:rFonts w:ascii="Calibri" w:hAnsi="Calibri" w:cs="Arial"/>
                <w:b/>
                <w:bCs/>
                <w:sz w:val="18"/>
                <w:szCs w:val="18"/>
                <w:lang w:eastAsia="hr-HR"/>
              </w:rPr>
              <w:t>202</w:t>
            </w:r>
            <w:r>
              <w:rPr>
                <w:rFonts w:ascii="Calibri" w:hAnsi="Calibri" w:cs="Arial"/>
                <w:b/>
                <w:bCs/>
                <w:sz w:val="18"/>
                <w:szCs w:val="18"/>
                <w:lang w:eastAsia="hr-HR"/>
              </w:rPr>
              <w:t>6</w:t>
            </w:r>
            <w:r w:rsidRPr="00820DA0">
              <w:rPr>
                <w:rFonts w:ascii="Calibri" w:hAnsi="Calibri" w:cs="Arial"/>
                <w:b/>
                <w:bCs/>
                <w:sz w:val="18"/>
                <w:szCs w:val="18"/>
                <w:lang w:eastAsia="hr-HR"/>
              </w:rPr>
              <w:t>.</w:t>
            </w:r>
            <w:r>
              <w:rPr>
                <w:rFonts w:ascii="Calibri" w:hAnsi="Calibri" w:cs="Arial"/>
                <w:b/>
                <w:bCs/>
                <w:sz w:val="18"/>
                <w:szCs w:val="18"/>
                <w:lang w:eastAsia="hr-HR"/>
              </w:rPr>
              <w:t xml:space="preserve"> </w:t>
            </w:r>
          </w:p>
        </w:tc>
        <w:tc>
          <w:tcPr>
            <w:tcW w:w="524" w:type="pct"/>
            <w:noWrap/>
            <w:vAlign w:val="center"/>
            <w:hideMark/>
          </w:tcPr>
          <w:p w14:paraId="54AE8130" w14:textId="5B040E76" w:rsidR="001F0177" w:rsidRPr="00820DA0" w:rsidRDefault="001F0177" w:rsidP="001F0177">
            <w:pPr>
              <w:jc w:val="center"/>
              <w:rPr>
                <w:rFonts w:ascii="Calibri" w:hAnsi="Calibri" w:cs="Arial"/>
                <w:b/>
                <w:bCs/>
                <w:sz w:val="18"/>
                <w:szCs w:val="18"/>
                <w:lang w:eastAsia="hr-HR"/>
              </w:rPr>
            </w:pPr>
            <w:r w:rsidRPr="00820DA0">
              <w:rPr>
                <w:rFonts w:ascii="Calibri" w:hAnsi="Calibri" w:cs="Arial"/>
                <w:b/>
                <w:bCs/>
                <w:sz w:val="18"/>
                <w:szCs w:val="18"/>
                <w:lang w:eastAsia="hr-HR"/>
              </w:rPr>
              <w:t xml:space="preserve">Indeks </w:t>
            </w:r>
            <w:r>
              <w:rPr>
                <w:rFonts w:ascii="Calibri" w:hAnsi="Calibri" w:cs="Arial"/>
                <w:b/>
                <w:bCs/>
                <w:sz w:val="18"/>
                <w:szCs w:val="18"/>
                <w:lang w:eastAsia="hr-HR"/>
              </w:rPr>
              <w:t xml:space="preserve">          </w:t>
            </w:r>
            <w:r w:rsidRPr="00820DA0">
              <w:rPr>
                <w:rFonts w:ascii="Calibri" w:hAnsi="Calibri" w:cs="Arial"/>
                <w:b/>
                <w:bCs/>
                <w:sz w:val="18"/>
                <w:szCs w:val="18"/>
                <w:lang w:eastAsia="hr-HR"/>
              </w:rPr>
              <w:t xml:space="preserve"> </w:t>
            </w:r>
            <w:r>
              <w:rPr>
                <w:rFonts w:ascii="Calibri" w:hAnsi="Calibri" w:cs="Arial"/>
                <w:b/>
                <w:bCs/>
                <w:sz w:val="18"/>
                <w:szCs w:val="18"/>
                <w:lang w:eastAsia="hr-HR"/>
              </w:rPr>
              <w:t>%</w:t>
            </w:r>
          </w:p>
        </w:tc>
      </w:tr>
      <w:tr w:rsidR="001F0177" w:rsidRPr="00E63E57" w14:paraId="5A07134F" w14:textId="77777777" w:rsidTr="001F0177">
        <w:trPr>
          <w:trHeight w:val="286"/>
          <w:jc w:val="center"/>
        </w:trPr>
        <w:tc>
          <w:tcPr>
            <w:tcW w:w="2200" w:type="pct"/>
            <w:noWrap/>
            <w:vAlign w:val="bottom"/>
            <w:hideMark/>
          </w:tcPr>
          <w:p w14:paraId="7E4CE5ED" w14:textId="77777777" w:rsidR="001F0177" w:rsidRPr="00E63E57" w:rsidRDefault="001F0177" w:rsidP="001F0177">
            <w:pPr>
              <w:rPr>
                <w:rFonts w:ascii="Calibri" w:hAnsi="Calibri" w:cs="Arial"/>
                <w:b/>
                <w:bCs/>
                <w:sz w:val="18"/>
                <w:szCs w:val="18"/>
                <w:lang w:eastAsia="hr-HR"/>
              </w:rPr>
            </w:pPr>
            <w:r w:rsidRPr="00E63E57">
              <w:rPr>
                <w:rFonts w:ascii="Calibri" w:hAnsi="Calibri" w:cs="Arial"/>
                <w:b/>
                <w:bCs/>
                <w:sz w:val="18"/>
                <w:szCs w:val="18"/>
                <w:lang w:eastAsia="hr-HR"/>
              </w:rPr>
              <w:t>A. RAČUN PRIHODA I RASHODA</w:t>
            </w:r>
          </w:p>
        </w:tc>
        <w:tc>
          <w:tcPr>
            <w:tcW w:w="759" w:type="pct"/>
            <w:vAlign w:val="center"/>
          </w:tcPr>
          <w:p w14:paraId="7C12EA53" w14:textId="701F63E0" w:rsidR="001F0177" w:rsidRDefault="001F0177" w:rsidP="001F0177">
            <w:pPr>
              <w:jc w:val="center"/>
              <w:rPr>
                <w:rFonts w:ascii="Calibri" w:hAnsi="Calibri" w:cs="Arial"/>
                <w:bCs/>
                <w:sz w:val="18"/>
                <w:szCs w:val="18"/>
                <w:lang w:eastAsia="hr-HR"/>
              </w:rPr>
            </w:pPr>
            <w:r>
              <w:rPr>
                <w:rFonts w:ascii="Calibri" w:hAnsi="Calibri" w:cs="Arial"/>
                <w:bCs/>
                <w:sz w:val="18"/>
                <w:szCs w:val="18"/>
                <w:lang w:eastAsia="hr-HR"/>
              </w:rPr>
              <w:t>3</w:t>
            </w:r>
          </w:p>
        </w:tc>
        <w:tc>
          <w:tcPr>
            <w:tcW w:w="758" w:type="pct"/>
            <w:noWrap/>
            <w:vAlign w:val="center"/>
            <w:hideMark/>
          </w:tcPr>
          <w:p w14:paraId="768541F6" w14:textId="6CACFB1E" w:rsidR="001F0177" w:rsidRPr="00E63E57" w:rsidRDefault="001F0177" w:rsidP="001F0177">
            <w:pPr>
              <w:jc w:val="center"/>
              <w:rPr>
                <w:rFonts w:ascii="Calibri" w:hAnsi="Calibri" w:cs="Arial"/>
                <w:b/>
                <w:bCs/>
                <w:sz w:val="18"/>
                <w:szCs w:val="18"/>
                <w:lang w:eastAsia="hr-HR"/>
              </w:rPr>
            </w:pPr>
            <w:r>
              <w:rPr>
                <w:rFonts w:ascii="Calibri" w:hAnsi="Calibri" w:cs="Arial"/>
                <w:bCs/>
                <w:sz w:val="18"/>
                <w:szCs w:val="18"/>
                <w:lang w:eastAsia="hr-HR"/>
              </w:rPr>
              <w:t>2</w:t>
            </w:r>
          </w:p>
        </w:tc>
        <w:tc>
          <w:tcPr>
            <w:tcW w:w="759" w:type="pct"/>
            <w:noWrap/>
            <w:vAlign w:val="center"/>
            <w:hideMark/>
          </w:tcPr>
          <w:p w14:paraId="71407EB0" w14:textId="55523C1F" w:rsidR="001F0177" w:rsidRPr="00E63E57" w:rsidRDefault="001F0177" w:rsidP="001F0177">
            <w:pPr>
              <w:jc w:val="center"/>
              <w:rPr>
                <w:rFonts w:ascii="Calibri" w:hAnsi="Calibri" w:cs="Arial"/>
                <w:b/>
                <w:bCs/>
                <w:sz w:val="18"/>
                <w:szCs w:val="18"/>
                <w:lang w:eastAsia="hr-HR"/>
              </w:rPr>
            </w:pPr>
            <w:r>
              <w:rPr>
                <w:rFonts w:ascii="Calibri" w:hAnsi="Calibri" w:cs="Arial"/>
                <w:bCs/>
                <w:sz w:val="18"/>
                <w:szCs w:val="18"/>
                <w:lang w:eastAsia="hr-HR"/>
              </w:rPr>
              <w:t>3</w:t>
            </w:r>
          </w:p>
        </w:tc>
        <w:tc>
          <w:tcPr>
            <w:tcW w:w="524" w:type="pct"/>
            <w:noWrap/>
            <w:vAlign w:val="center"/>
            <w:hideMark/>
          </w:tcPr>
          <w:p w14:paraId="52491DBF" w14:textId="000662ED" w:rsidR="001F0177" w:rsidRPr="00E63E57" w:rsidRDefault="001F0177" w:rsidP="001F0177">
            <w:pPr>
              <w:jc w:val="center"/>
              <w:rPr>
                <w:rFonts w:ascii="Calibri" w:hAnsi="Calibri" w:cs="Arial"/>
                <w:b/>
                <w:bCs/>
                <w:sz w:val="18"/>
                <w:szCs w:val="18"/>
                <w:lang w:eastAsia="hr-HR"/>
              </w:rPr>
            </w:pPr>
            <w:r>
              <w:rPr>
                <w:rFonts w:ascii="Calibri" w:hAnsi="Calibri" w:cs="Arial"/>
                <w:bCs/>
                <w:sz w:val="18"/>
                <w:szCs w:val="18"/>
                <w:lang w:eastAsia="hr-HR"/>
              </w:rPr>
              <w:t>3/2</w:t>
            </w:r>
          </w:p>
        </w:tc>
      </w:tr>
      <w:tr w:rsidR="001F0177" w:rsidRPr="00820DA0" w14:paraId="26EE8321" w14:textId="77777777" w:rsidTr="001F0177">
        <w:trPr>
          <w:trHeight w:val="286"/>
          <w:jc w:val="center"/>
        </w:trPr>
        <w:tc>
          <w:tcPr>
            <w:tcW w:w="2200" w:type="pct"/>
            <w:noWrap/>
            <w:vAlign w:val="bottom"/>
            <w:hideMark/>
          </w:tcPr>
          <w:p w14:paraId="5C7C9F41" w14:textId="77777777" w:rsidR="001F0177" w:rsidRPr="00820DA0" w:rsidRDefault="001F0177" w:rsidP="001F0177">
            <w:pPr>
              <w:rPr>
                <w:rFonts w:ascii="Calibri" w:hAnsi="Calibri" w:cs="Arial"/>
                <w:bCs/>
                <w:sz w:val="18"/>
                <w:szCs w:val="18"/>
                <w:lang w:eastAsia="hr-HR"/>
              </w:rPr>
            </w:pPr>
            <w:r w:rsidRPr="00820DA0">
              <w:rPr>
                <w:rFonts w:ascii="Calibri" w:hAnsi="Calibri" w:cs="Arial"/>
                <w:bCs/>
                <w:sz w:val="18"/>
                <w:szCs w:val="18"/>
                <w:lang w:eastAsia="hr-HR"/>
              </w:rPr>
              <w:t xml:space="preserve">6 Prihodi poslovanja                                                                                  </w:t>
            </w:r>
          </w:p>
        </w:tc>
        <w:tc>
          <w:tcPr>
            <w:tcW w:w="759" w:type="pct"/>
            <w:vAlign w:val="bottom"/>
          </w:tcPr>
          <w:p w14:paraId="2EEA9D88" w14:textId="7F478D85" w:rsidR="001F0177" w:rsidRDefault="001F0177" w:rsidP="001F0177">
            <w:pPr>
              <w:jc w:val="right"/>
              <w:rPr>
                <w:rFonts w:ascii="Calibri" w:hAnsi="Calibri" w:cs="Arial"/>
                <w:bCs/>
                <w:sz w:val="18"/>
                <w:szCs w:val="18"/>
                <w:lang w:eastAsia="hr-HR"/>
              </w:rPr>
            </w:pPr>
            <w:r>
              <w:rPr>
                <w:rFonts w:ascii="Calibri" w:hAnsi="Calibri" w:cs="Arial"/>
                <w:bCs/>
                <w:sz w:val="18"/>
                <w:szCs w:val="18"/>
                <w:lang w:eastAsia="hr-HR"/>
              </w:rPr>
              <w:t>9.390.203,05</w:t>
            </w:r>
          </w:p>
        </w:tc>
        <w:tc>
          <w:tcPr>
            <w:tcW w:w="758" w:type="pct"/>
            <w:noWrap/>
            <w:vAlign w:val="bottom"/>
          </w:tcPr>
          <w:p w14:paraId="0FD304F8" w14:textId="397C584E" w:rsidR="001F0177" w:rsidRPr="00820DA0" w:rsidRDefault="007F1A41" w:rsidP="001F0177">
            <w:pPr>
              <w:jc w:val="right"/>
              <w:rPr>
                <w:rFonts w:ascii="Calibri" w:hAnsi="Calibri" w:cs="Arial"/>
                <w:bCs/>
                <w:sz w:val="18"/>
                <w:szCs w:val="18"/>
                <w:lang w:eastAsia="hr-HR"/>
              </w:rPr>
            </w:pPr>
            <w:r>
              <w:rPr>
                <w:rFonts w:ascii="Calibri" w:hAnsi="Calibri" w:cs="Arial"/>
                <w:bCs/>
                <w:sz w:val="18"/>
                <w:szCs w:val="18"/>
                <w:lang w:eastAsia="hr-HR"/>
              </w:rPr>
              <w:t>26.916.000,00</w:t>
            </w:r>
          </w:p>
        </w:tc>
        <w:tc>
          <w:tcPr>
            <w:tcW w:w="759" w:type="pct"/>
            <w:noWrap/>
            <w:vAlign w:val="bottom"/>
          </w:tcPr>
          <w:p w14:paraId="2D72462F" w14:textId="305B1372" w:rsidR="001F0177" w:rsidRPr="00820DA0" w:rsidRDefault="007F1A41" w:rsidP="001F0177">
            <w:pPr>
              <w:jc w:val="right"/>
              <w:rPr>
                <w:rFonts w:ascii="Calibri" w:hAnsi="Calibri" w:cs="Arial"/>
                <w:bCs/>
                <w:sz w:val="18"/>
                <w:szCs w:val="18"/>
                <w:lang w:eastAsia="hr-HR"/>
              </w:rPr>
            </w:pPr>
            <w:r>
              <w:rPr>
                <w:rFonts w:ascii="Calibri" w:hAnsi="Calibri" w:cs="Arial"/>
                <w:bCs/>
                <w:sz w:val="18"/>
                <w:szCs w:val="18"/>
                <w:lang w:eastAsia="hr-HR"/>
              </w:rPr>
              <w:t>10.655.714,53</w:t>
            </w:r>
          </w:p>
        </w:tc>
        <w:tc>
          <w:tcPr>
            <w:tcW w:w="524" w:type="pct"/>
            <w:noWrap/>
            <w:vAlign w:val="bottom"/>
          </w:tcPr>
          <w:p w14:paraId="13FB335F" w14:textId="4A7F6710" w:rsidR="001F0177" w:rsidRPr="00820DA0" w:rsidRDefault="007F1A41" w:rsidP="001F0177">
            <w:pPr>
              <w:jc w:val="right"/>
              <w:rPr>
                <w:rFonts w:ascii="Calibri" w:hAnsi="Calibri" w:cs="Arial"/>
                <w:bCs/>
                <w:sz w:val="18"/>
                <w:szCs w:val="18"/>
                <w:lang w:eastAsia="hr-HR"/>
              </w:rPr>
            </w:pPr>
            <w:r>
              <w:rPr>
                <w:rFonts w:ascii="Calibri" w:hAnsi="Calibri" w:cs="Arial"/>
                <w:bCs/>
                <w:sz w:val="18"/>
                <w:szCs w:val="18"/>
                <w:lang w:eastAsia="hr-HR"/>
              </w:rPr>
              <w:t>39,59</w:t>
            </w:r>
          </w:p>
        </w:tc>
      </w:tr>
      <w:tr w:rsidR="001F0177" w:rsidRPr="00820DA0" w14:paraId="66E9A3C1" w14:textId="77777777" w:rsidTr="001F0177">
        <w:trPr>
          <w:trHeight w:val="286"/>
          <w:jc w:val="center"/>
        </w:trPr>
        <w:tc>
          <w:tcPr>
            <w:tcW w:w="2200" w:type="pct"/>
            <w:noWrap/>
            <w:vAlign w:val="bottom"/>
            <w:hideMark/>
          </w:tcPr>
          <w:p w14:paraId="272944A2" w14:textId="77777777" w:rsidR="001F0177" w:rsidRPr="00820DA0" w:rsidRDefault="001F0177" w:rsidP="001F0177">
            <w:pPr>
              <w:rPr>
                <w:rFonts w:ascii="Calibri" w:hAnsi="Calibri" w:cs="Arial"/>
                <w:bCs/>
                <w:sz w:val="18"/>
                <w:szCs w:val="18"/>
                <w:lang w:eastAsia="hr-HR"/>
              </w:rPr>
            </w:pPr>
            <w:r w:rsidRPr="00820DA0">
              <w:rPr>
                <w:rFonts w:ascii="Calibri" w:hAnsi="Calibri" w:cs="Arial"/>
                <w:bCs/>
                <w:sz w:val="18"/>
                <w:szCs w:val="18"/>
                <w:lang w:eastAsia="hr-HR"/>
              </w:rPr>
              <w:t xml:space="preserve">7 Prihodi od prodaje nefinancijske imovine                                                            </w:t>
            </w:r>
          </w:p>
        </w:tc>
        <w:tc>
          <w:tcPr>
            <w:tcW w:w="759" w:type="pct"/>
            <w:vAlign w:val="bottom"/>
          </w:tcPr>
          <w:p w14:paraId="12F502FA" w14:textId="770D1EF9" w:rsidR="001F0177" w:rsidRDefault="001F0177" w:rsidP="001F0177">
            <w:pPr>
              <w:jc w:val="right"/>
              <w:rPr>
                <w:rFonts w:ascii="Calibri" w:hAnsi="Calibri" w:cs="Arial"/>
                <w:bCs/>
                <w:sz w:val="18"/>
                <w:szCs w:val="18"/>
                <w:lang w:eastAsia="hr-HR"/>
              </w:rPr>
            </w:pPr>
            <w:r>
              <w:rPr>
                <w:rFonts w:ascii="Calibri" w:hAnsi="Calibri" w:cs="Arial"/>
                <w:bCs/>
                <w:sz w:val="18"/>
                <w:szCs w:val="18"/>
                <w:lang w:eastAsia="hr-HR"/>
              </w:rPr>
              <w:t>45.714,82</w:t>
            </w:r>
          </w:p>
        </w:tc>
        <w:tc>
          <w:tcPr>
            <w:tcW w:w="758" w:type="pct"/>
            <w:noWrap/>
            <w:vAlign w:val="bottom"/>
          </w:tcPr>
          <w:p w14:paraId="6A9CF763" w14:textId="40414F85" w:rsidR="001F0177" w:rsidRPr="00820DA0" w:rsidRDefault="007F1A41" w:rsidP="001F0177">
            <w:pPr>
              <w:jc w:val="right"/>
              <w:rPr>
                <w:rFonts w:ascii="Calibri" w:hAnsi="Calibri" w:cs="Arial"/>
                <w:bCs/>
                <w:sz w:val="18"/>
                <w:szCs w:val="18"/>
                <w:lang w:eastAsia="hr-HR"/>
              </w:rPr>
            </w:pPr>
            <w:r>
              <w:rPr>
                <w:rFonts w:ascii="Calibri" w:hAnsi="Calibri" w:cs="Arial"/>
                <w:bCs/>
                <w:sz w:val="18"/>
                <w:szCs w:val="18"/>
                <w:lang w:eastAsia="hr-HR"/>
              </w:rPr>
              <w:t>1.081.000,00</w:t>
            </w:r>
          </w:p>
        </w:tc>
        <w:tc>
          <w:tcPr>
            <w:tcW w:w="759" w:type="pct"/>
            <w:noWrap/>
            <w:vAlign w:val="bottom"/>
          </w:tcPr>
          <w:p w14:paraId="22CB882E" w14:textId="20A0D741" w:rsidR="001F0177" w:rsidRPr="00820DA0" w:rsidRDefault="007F1A41" w:rsidP="001F0177">
            <w:pPr>
              <w:jc w:val="right"/>
              <w:rPr>
                <w:rFonts w:ascii="Calibri" w:hAnsi="Calibri" w:cs="Arial"/>
                <w:bCs/>
                <w:sz w:val="18"/>
                <w:szCs w:val="18"/>
                <w:lang w:eastAsia="hr-HR"/>
              </w:rPr>
            </w:pPr>
            <w:r>
              <w:rPr>
                <w:rFonts w:ascii="Calibri" w:hAnsi="Calibri" w:cs="Arial"/>
                <w:bCs/>
                <w:sz w:val="18"/>
                <w:szCs w:val="18"/>
                <w:lang w:eastAsia="hr-HR"/>
              </w:rPr>
              <w:t>70.968,72</w:t>
            </w:r>
          </w:p>
        </w:tc>
        <w:tc>
          <w:tcPr>
            <w:tcW w:w="524" w:type="pct"/>
            <w:noWrap/>
            <w:vAlign w:val="bottom"/>
          </w:tcPr>
          <w:p w14:paraId="7533FFCF" w14:textId="40924C79" w:rsidR="001F0177" w:rsidRPr="00820DA0" w:rsidRDefault="007F1A41" w:rsidP="001F0177">
            <w:pPr>
              <w:jc w:val="right"/>
              <w:rPr>
                <w:rFonts w:ascii="Calibri" w:hAnsi="Calibri" w:cs="Arial"/>
                <w:bCs/>
                <w:sz w:val="18"/>
                <w:szCs w:val="18"/>
                <w:lang w:eastAsia="hr-HR"/>
              </w:rPr>
            </w:pPr>
            <w:r>
              <w:rPr>
                <w:rFonts w:ascii="Calibri" w:hAnsi="Calibri" w:cs="Arial"/>
                <w:bCs/>
                <w:sz w:val="18"/>
                <w:szCs w:val="18"/>
                <w:lang w:eastAsia="hr-HR"/>
              </w:rPr>
              <w:t>6,57</w:t>
            </w:r>
          </w:p>
        </w:tc>
      </w:tr>
      <w:tr w:rsidR="001F0177" w:rsidRPr="00820DA0" w14:paraId="1C5AE3B6" w14:textId="77777777" w:rsidTr="001F0177">
        <w:trPr>
          <w:trHeight w:val="286"/>
          <w:jc w:val="center"/>
        </w:trPr>
        <w:tc>
          <w:tcPr>
            <w:tcW w:w="2200" w:type="pct"/>
            <w:noWrap/>
            <w:vAlign w:val="bottom"/>
            <w:hideMark/>
          </w:tcPr>
          <w:p w14:paraId="2C3C112F" w14:textId="77777777" w:rsidR="001F0177" w:rsidRPr="00820DA0" w:rsidRDefault="001F0177" w:rsidP="001F0177">
            <w:pPr>
              <w:rPr>
                <w:rFonts w:ascii="Calibri" w:hAnsi="Calibri" w:cs="Arial"/>
                <w:bCs/>
                <w:sz w:val="18"/>
                <w:szCs w:val="18"/>
                <w:lang w:eastAsia="hr-HR"/>
              </w:rPr>
            </w:pPr>
            <w:r w:rsidRPr="00820DA0">
              <w:rPr>
                <w:rFonts w:ascii="Calibri" w:hAnsi="Calibri" w:cs="Arial"/>
                <w:bCs/>
                <w:sz w:val="18"/>
                <w:szCs w:val="18"/>
                <w:lang w:eastAsia="hr-HR"/>
              </w:rPr>
              <w:t xml:space="preserve">3 Rashodi poslovanja                                                                                  </w:t>
            </w:r>
          </w:p>
        </w:tc>
        <w:tc>
          <w:tcPr>
            <w:tcW w:w="759" w:type="pct"/>
            <w:vAlign w:val="bottom"/>
          </w:tcPr>
          <w:p w14:paraId="3326751C" w14:textId="4D6A39CE" w:rsidR="001F0177" w:rsidRDefault="001F0177" w:rsidP="001F0177">
            <w:pPr>
              <w:jc w:val="right"/>
              <w:rPr>
                <w:rFonts w:ascii="Calibri" w:hAnsi="Calibri" w:cs="Arial"/>
                <w:bCs/>
                <w:sz w:val="18"/>
                <w:szCs w:val="18"/>
                <w:lang w:eastAsia="hr-HR"/>
              </w:rPr>
            </w:pPr>
            <w:r>
              <w:rPr>
                <w:rFonts w:ascii="Calibri" w:hAnsi="Calibri" w:cs="Arial"/>
                <w:bCs/>
                <w:sz w:val="18"/>
                <w:szCs w:val="18"/>
                <w:lang w:eastAsia="hr-HR"/>
              </w:rPr>
              <w:t>7.229.715,77</w:t>
            </w:r>
          </w:p>
        </w:tc>
        <w:tc>
          <w:tcPr>
            <w:tcW w:w="758" w:type="pct"/>
            <w:noWrap/>
            <w:vAlign w:val="bottom"/>
          </w:tcPr>
          <w:p w14:paraId="26FDFAEF" w14:textId="30F7C6D6" w:rsidR="001F0177" w:rsidRPr="00820DA0" w:rsidRDefault="007F1A41" w:rsidP="001F0177">
            <w:pPr>
              <w:jc w:val="right"/>
              <w:rPr>
                <w:rFonts w:ascii="Calibri" w:hAnsi="Calibri" w:cs="Arial"/>
                <w:bCs/>
                <w:sz w:val="18"/>
                <w:szCs w:val="18"/>
                <w:lang w:eastAsia="hr-HR"/>
              </w:rPr>
            </w:pPr>
            <w:r>
              <w:rPr>
                <w:rFonts w:ascii="Calibri" w:hAnsi="Calibri" w:cs="Arial"/>
                <w:bCs/>
                <w:sz w:val="18"/>
                <w:szCs w:val="18"/>
                <w:lang w:eastAsia="hr-HR"/>
              </w:rPr>
              <w:t>15.225.600,00</w:t>
            </w:r>
          </w:p>
        </w:tc>
        <w:tc>
          <w:tcPr>
            <w:tcW w:w="759" w:type="pct"/>
            <w:noWrap/>
            <w:vAlign w:val="bottom"/>
          </w:tcPr>
          <w:p w14:paraId="7890631C" w14:textId="284DB83B" w:rsidR="001F0177" w:rsidRPr="00820DA0" w:rsidRDefault="007F1A41" w:rsidP="001F0177">
            <w:pPr>
              <w:jc w:val="right"/>
              <w:rPr>
                <w:rFonts w:ascii="Calibri" w:hAnsi="Calibri" w:cs="Arial"/>
                <w:bCs/>
                <w:sz w:val="18"/>
                <w:szCs w:val="18"/>
                <w:lang w:eastAsia="hr-HR"/>
              </w:rPr>
            </w:pPr>
            <w:r>
              <w:rPr>
                <w:rFonts w:ascii="Calibri" w:hAnsi="Calibri" w:cs="Arial"/>
                <w:bCs/>
                <w:sz w:val="18"/>
                <w:szCs w:val="18"/>
                <w:lang w:eastAsia="hr-HR"/>
              </w:rPr>
              <w:t>7.404.200,44</w:t>
            </w:r>
          </w:p>
        </w:tc>
        <w:tc>
          <w:tcPr>
            <w:tcW w:w="524" w:type="pct"/>
            <w:noWrap/>
            <w:vAlign w:val="bottom"/>
          </w:tcPr>
          <w:p w14:paraId="56372387" w14:textId="1FE9A213" w:rsidR="001F0177" w:rsidRPr="00820DA0" w:rsidRDefault="007F1A41" w:rsidP="001F0177">
            <w:pPr>
              <w:jc w:val="right"/>
              <w:rPr>
                <w:rFonts w:ascii="Calibri" w:hAnsi="Calibri" w:cs="Arial"/>
                <w:bCs/>
                <w:sz w:val="18"/>
                <w:szCs w:val="18"/>
                <w:lang w:eastAsia="hr-HR"/>
              </w:rPr>
            </w:pPr>
            <w:r>
              <w:rPr>
                <w:rFonts w:ascii="Calibri" w:hAnsi="Calibri" w:cs="Arial"/>
                <w:bCs/>
                <w:sz w:val="18"/>
                <w:szCs w:val="18"/>
                <w:lang w:eastAsia="hr-HR"/>
              </w:rPr>
              <w:t>48,63</w:t>
            </w:r>
          </w:p>
        </w:tc>
      </w:tr>
      <w:tr w:rsidR="001F0177" w:rsidRPr="00820DA0" w14:paraId="1E894270" w14:textId="77777777" w:rsidTr="001F0177">
        <w:trPr>
          <w:trHeight w:val="286"/>
          <w:jc w:val="center"/>
        </w:trPr>
        <w:tc>
          <w:tcPr>
            <w:tcW w:w="2200" w:type="pct"/>
            <w:noWrap/>
            <w:vAlign w:val="bottom"/>
            <w:hideMark/>
          </w:tcPr>
          <w:p w14:paraId="65DE85A5" w14:textId="77777777" w:rsidR="001F0177" w:rsidRPr="00820DA0" w:rsidRDefault="001F0177" w:rsidP="001F0177">
            <w:pPr>
              <w:rPr>
                <w:rFonts w:ascii="Calibri" w:hAnsi="Calibri" w:cs="Arial"/>
                <w:bCs/>
                <w:sz w:val="18"/>
                <w:szCs w:val="18"/>
                <w:lang w:eastAsia="hr-HR"/>
              </w:rPr>
            </w:pPr>
            <w:r w:rsidRPr="00820DA0">
              <w:rPr>
                <w:rFonts w:ascii="Calibri" w:hAnsi="Calibri" w:cs="Arial"/>
                <w:bCs/>
                <w:sz w:val="18"/>
                <w:szCs w:val="18"/>
                <w:lang w:eastAsia="hr-HR"/>
              </w:rPr>
              <w:t xml:space="preserve">4 Rashodi za nabavu nefinancijske imovine                                                             </w:t>
            </w:r>
          </w:p>
        </w:tc>
        <w:tc>
          <w:tcPr>
            <w:tcW w:w="759" w:type="pct"/>
            <w:vAlign w:val="bottom"/>
          </w:tcPr>
          <w:p w14:paraId="4C2CF0B7" w14:textId="7F387DB5" w:rsidR="001F0177" w:rsidRDefault="001F0177" w:rsidP="001F0177">
            <w:pPr>
              <w:jc w:val="right"/>
              <w:rPr>
                <w:rFonts w:ascii="Calibri" w:hAnsi="Calibri" w:cs="Arial"/>
                <w:bCs/>
                <w:sz w:val="18"/>
                <w:szCs w:val="18"/>
                <w:lang w:eastAsia="hr-HR"/>
              </w:rPr>
            </w:pPr>
            <w:r>
              <w:rPr>
                <w:rFonts w:ascii="Calibri" w:hAnsi="Calibri" w:cs="Arial"/>
                <w:bCs/>
                <w:sz w:val="18"/>
                <w:szCs w:val="18"/>
                <w:lang w:eastAsia="hr-HR"/>
              </w:rPr>
              <w:t>5.843.872,36</w:t>
            </w:r>
          </w:p>
        </w:tc>
        <w:tc>
          <w:tcPr>
            <w:tcW w:w="758" w:type="pct"/>
            <w:noWrap/>
            <w:vAlign w:val="bottom"/>
          </w:tcPr>
          <w:p w14:paraId="0F4D677F" w14:textId="02286B5F" w:rsidR="001F0177" w:rsidRPr="00820DA0" w:rsidRDefault="007F1A41" w:rsidP="001F0177">
            <w:pPr>
              <w:jc w:val="right"/>
              <w:rPr>
                <w:rFonts w:ascii="Calibri" w:hAnsi="Calibri" w:cs="Arial"/>
                <w:bCs/>
                <w:sz w:val="18"/>
                <w:szCs w:val="18"/>
                <w:lang w:eastAsia="hr-HR"/>
              </w:rPr>
            </w:pPr>
            <w:r>
              <w:rPr>
                <w:rFonts w:ascii="Calibri" w:hAnsi="Calibri" w:cs="Arial"/>
                <w:bCs/>
                <w:sz w:val="18"/>
                <w:szCs w:val="18"/>
                <w:lang w:eastAsia="hr-HR"/>
              </w:rPr>
              <w:t>16.882.400,00</w:t>
            </w:r>
          </w:p>
        </w:tc>
        <w:tc>
          <w:tcPr>
            <w:tcW w:w="759" w:type="pct"/>
            <w:noWrap/>
            <w:vAlign w:val="bottom"/>
          </w:tcPr>
          <w:p w14:paraId="2788378C" w14:textId="794AFDC5" w:rsidR="001F0177" w:rsidRPr="00820DA0" w:rsidRDefault="007F1A41" w:rsidP="001F0177">
            <w:pPr>
              <w:jc w:val="right"/>
              <w:rPr>
                <w:rFonts w:ascii="Calibri" w:hAnsi="Calibri" w:cs="Arial"/>
                <w:bCs/>
                <w:sz w:val="18"/>
                <w:szCs w:val="18"/>
                <w:lang w:eastAsia="hr-HR"/>
              </w:rPr>
            </w:pPr>
            <w:r>
              <w:rPr>
                <w:rFonts w:ascii="Calibri" w:hAnsi="Calibri" w:cs="Arial"/>
                <w:bCs/>
                <w:sz w:val="18"/>
                <w:szCs w:val="18"/>
                <w:lang w:eastAsia="hr-HR"/>
              </w:rPr>
              <w:t>5.565.427,16</w:t>
            </w:r>
          </w:p>
        </w:tc>
        <w:tc>
          <w:tcPr>
            <w:tcW w:w="524" w:type="pct"/>
            <w:noWrap/>
            <w:vAlign w:val="bottom"/>
          </w:tcPr>
          <w:p w14:paraId="2FC7C97B" w14:textId="29C597BA" w:rsidR="001F0177" w:rsidRPr="00820DA0" w:rsidRDefault="007F1A41" w:rsidP="001F0177">
            <w:pPr>
              <w:jc w:val="right"/>
              <w:rPr>
                <w:rFonts w:ascii="Calibri" w:hAnsi="Calibri" w:cs="Arial"/>
                <w:bCs/>
                <w:sz w:val="18"/>
                <w:szCs w:val="18"/>
                <w:lang w:eastAsia="hr-HR"/>
              </w:rPr>
            </w:pPr>
            <w:r>
              <w:rPr>
                <w:rFonts w:ascii="Calibri" w:hAnsi="Calibri" w:cs="Arial"/>
                <w:bCs/>
                <w:sz w:val="18"/>
                <w:szCs w:val="18"/>
                <w:lang w:eastAsia="hr-HR"/>
              </w:rPr>
              <w:t>32,97</w:t>
            </w:r>
          </w:p>
        </w:tc>
      </w:tr>
      <w:tr w:rsidR="001F0177" w:rsidRPr="00D316CF" w14:paraId="1CDA436C" w14:textId="77777777" w:rsidTr="001F0177">
        <w:trPr>
          <w:trHeight w:val="286"/>
          <w:jc w:val="center"/>
        </w:trPr>
        <w:tc>
          <w:tcPr>
            <w:tcW w:w="2200" w:type="pct"/>
            <w:noWrap/>
            <w:vAlign w:val="bottom"/>
            <w:hideMark/>
          </w:tcPr>
          <w:p w14:paraId="12C6727F" w14:textId="77777777" w:rsidR="001F0177" w:rsidRPr="00D316CF" w:rsidRDefault="001F0177" w:rsidP="001F0177">
            <w:pPr>
              <w:rPr>
                <w:rFonts w:ascii="Calibri" w:hAnsi="Calibri" w:cs="Arial"/>
                <w:bCs/>
                <w:sz w:val="18"/>
                <w:szCs w:val="18"/>
                <w:lang w:eastAsia="hr-HR"/>
              </w:rPr>
            </w:pPr>
            <w:r w:rsidRPr="00D316CF">
              <w:rPr>
                <w:rFonts w:ascii="Calibri" w:hAnsi="Calibri" w:cs="Arial"/>
                <w:bCs/>
                <w:sz w:val="18"/>
                <w:szCs w:val="18"/>
                <w:lang w:eastAsia="hr-HR"/>
              </w:rPr>
              <w:t xml:space="preserve"> VIŠAK / MANJAK</w:t>
            </w:r>
          </w:p>
        </w:tc>
        <w:tc>
          <w:tcPr>
            <w:tcW w:w="759" w:type="pct"/>
            <w:vAlign w:val="bottom"/>
          </w:tcPr>
          <w:p w14:paraId="0162E4C6" w14:textId="353B7BD8" w:rsidR="001F0177" w:rsidRDefault="001F0177" w:rsidP="001F0177">
            <w:pPr>
              <w:jc w:val="right"/>
              <w:rPr>
                <w:rFonts w:ascii="Calibri" w:hAnsi="Calibri" w:cs="Arial"/>
                <w:bCs/>
                <w:sz w:val="18"/>
                <w:szCs w:val="18"/>
                <w:lang w:eastAsia="hr-HR"/>
              </w:rPr>
            </w:pPr>
            <w:r>
              <w:rPr>
                <w:rFonts w:ascii="Calibri" w:hAnsi="Calibri" w:cs="Arial"/>
                <w:bCs/>
                <w:sz w:val="18"/>
                <w:szCs w:val="18"/>
                <w:lang w:eastAsia="hr-HR"/>
              </w:rPr>
              <w:t>-</w:t>
            </w:r>
            <w:r w:rsidRPr="007958B1">
              <w:rPr>
                <w:rFonts w:ascii="Calibri" w:hAnsi="Calibri" w:cs="Arial"/>
                <w:bCs/>
                <w:sz w:val="18"/>
                <w:szCs w:val="18"/>
                <w:lang w:eastAsia="hr-HR"/>
              </w:rPr>
              <w:t>3.637.670,26</w:t>
            </w:r>
          </w:p>
        </w:tc>
        <w:tc>
          <w:tcPr>
            <w:tcW w:w="758" w:type="pct"/>
            <w:noWrap/>
            <w:vAlign w:val="bottom"/>
          </w:tcPr>
          <w:p w14:paraId="78C01134" w14:textId="4CA1AB22" w:rsidR="001F0177" w:rsidRPr="00D316CF" w:rsidRDefault="007F1A41" w:rsidP="001F0177">
            <w:pPr>
              <w:jc w:val="right"/>
              <w:rPr>
                <w:rFonts w:ascii="Calibri" w:hAnsi="Calibri" w:cs="Arial"/>
                <w:bCs/>
                <w:sz w:val="18"/>
                <w:szCs w:val="18"/>
                <w:lang w:eastAsia="hr-HR"/>
              </w:rPr>
            </w:pPr>
            <w:r>
              <w:rPr>
                <w:rFonts w:ascii="Calibri" w:hAnsi="Calibri" w:cs="Arial"/>
                <w:bCs/>
                <w:sz w:val="18"/>
                <w:szCs w:val="18"/>
                <w:lang w:eastAsia="hr-HR"/>
              </w:rPr>
              <w:t>-4-111.000,00</w:t>
            </w:r>
          </w:p>
        </w:tc>
        <w:tc>
          <w:tcPr>
            <w:tcW w:w="759" w:type="pct"/>
            <w:noWrap/>
            <w:vAlign w:val="bottom"/>
          </w:tcPr>
          <w:p w14:paraId="7B61007B" w14:textId="48FFA19F" w:rsidR="001F0177" w:rsidRPr="00D316CF" w:rsidRDefault="007F1A41" w:rsidP="001F0177">
            <w:pPr>
              <w:jc w:val="right"/>
              <w:rPr>
                <w:rFonts w:ascii="Calibri" w:hAnsi="Calibri" w:cs="Arial"/>
                <w:bCs/>
                <w:sz w:val="18"/>
                <w:szCs w:val="18"/>
                <w:lang w:eastAsia="hr-HR"/>
              </w:rPr>
            </w:pPr>
            <w:r>
              <w:rPr>
                <w:rFonts w:ascii="Calibri" w:hAnsi="Calibri" w:cs="Arial"/>
                <w:bCs/>
                <w:sz w:val="18"/>
                <w:szCs w:val="18"/>
                <w:lang w:eastAsia="hr-HR"/>
              </w:rPr>
              <w:t>-2.242.944,35</w:t>
            </w:r>
          </w:p>
        </w:tc>
        <w:tc>
          <w:tcPr>
            <w:tcW w:w="524" w:type="pct"/>
            <w:noWrap/>
            <w:vAlign w:val="bottom"/>
          </w:tcPr>
          <w:p w14:paraId="535C73FB" w14:textId="79A9DF75" w:rsidR="001F0177" w:rsidRPr="00D316CF" w:rsidRDefault="007F1A41" w:rsidP="001F0177">
            <w:pPr>
              <w:jc w:val="right"/>
              <w:rPr>
                <w:rFonts w:ascii="Calibri" w:hAnsi="Calibri" w:cs="Arial"/>
                <w:bCs/>
                <w:sz w:val="18"/>
                <w:szCs w:val="18"/>
                <w:lang w:eastAsia="hr-HR"/>
              </w:rPr>
            </w:pPr>
            <w:r>
              <w:rPr>
                <w:rFonts w:ascii="Calibri" w:hAnsi="Calibri" w:cs="Arial"/>
                <w:bCs/>
                <w:sz w:val="18"/>
                <w:szCs w:val="18"/>
                <w:lang w:eastAsia="hr-HR"/>
              </w:rPr>
              <w:t>54,56</w:t>
            </w:r>
          </w:p>
        </w:tc>
      </w:tr>
      <w:tr w:rsidR="001F0177" w:rsidRPr="00E63E57" w14:paraId="71C85227" w14:textId="77777777" w:rsidTr="001F0177">
        <w:trPr>
          <w:trHeight w:val="286"/>
          <w:jc w:val="center"/>
        </w:trPr>
        <w:tc>
          <w:tcPr>
            <w:tcW w:w="2200" w:type="pct"/>
            <w:noWrap/>
            <w:vAlign w:val="bottom"/>
            <w:hideMark/>
          </w:tcPr>
          <w:p w14:paraId="7C593489" w14:textId="77777777" w:rsidR="001F0177" w:rsidRPr="00E63E57" w:rsidRDefault="001F0177" w:rsidP="001F0177">
            <w:pPr>
              <w:rPr>
                <w:rFonts w:ascii="Calibri" w:hAnsi="Calibri" w:cs="Arial"/>
                <w:b/>
                <w:bCs/>
                <w:sz w:val="18"/>
                <w:szCs w:val="18"/>
                <w:lang w:eastAsia="hr-HR"/>
              </w:rPr>
            </w:pPr>
            <w:r w:rsidRPr="00E63E57">
              <w:rPr>
                <w:rFonts w:ascii="Calibri" w:hAnsi="Calibri" w:cs="Arial"/>
                <w:b/>
                <w:bCs/>
                <w:sz w:val="18"/>
                <w:szCs w:val="18"/>
                <w:lang w:eastAsia="hr-HR"/>
              </w:rPr>
              <w:t>B. RAČUN ZADUŽIVANJA / FINANCIRANJA</w:t>
            </w:r>
          </w:p>
        </w:tc>
        <w:tc>
          <w:tcPr>
            <w:tcW w:w="759" w:type="pct"/>
            <w:vAlign w:val="bottom"/>
          </w:tcPr>
          <w:p w14:paraId="77747B62" w14:textId="77777777" w:rsidR="001F0177" w:rsidRPr="00E63E57" w:rsidRDefault="001F0177" w:rsidP="001F0177">
            <w:pPr>
              <w:jc w:val="right"/>
              <w:rPr>
                <w:rFonts w:ascii="Calibri" w:hAnsi="Calibri" w:cs="Arial"/>
                <w:b/>
                <w:bCs/>
                <w:sz w:val="18"/>
                <w:szCs w:val="18"/>
                <w:lang w:eastAsia="hr-HR"/>
              </w:rPr>
            </w:pPr>
          </w:p>
        </w:tc>
        <w:tc>
          <w:tcPr>
            <w:tcW w:w="758" w:type="pct"/>
            <w:noWrap/>
            <w:vAlign w:val="bottom"/>
          </w:tcPr>
          <w:p w14:paraId="3B4DB064" w14:textId="23B4AA73" w:rsidR="001F0177" w:rsidRPr="00E63E57" w:rsidRDefault="001F0177" w:rsidP="001F0177">
            <w:pPr>
              <w:jc w:val="right"/>
              <w:rPr>
                <w:rFonts w:ascii="Calibri" w:hAnsi="Calibri" w:cs="Arial"/>
                <w:b/>
                <w:bCs/>
                <w:sz w:val="18"/>
                <w:szCs w:val="18"/>
                <w:lang w:eastAsia="hr-HR"/>
              </w:rPr>
            </w:pPr>
          </w:p>
        </w:tc>
        <w:tc>
          <w:tcPr>
            <w:tcW w:w="759" w:type="pct"/>
            <w:noWrap/>
            <w:vAlign w:val="bottom"/>
          </w:tcPr>
          <w:p w14:paraId="2E74CE09" w14:textId="60EBE620" w:rsidR="001F0177" w:rsidRPr="00E63E57" w:rsidRDefault="001F0177" w:rsidP="001F0177">
            <w:pPr>
              <w:jc w:val="right"/>
              <w:rPr>
                <w:rFonts w:ascii="Calibri" w:hAnsi="Calibri" w:cs="Arial"/>
                <w:b/>
                <w:bCs/>
                <w:sz w:val="18"/>
                <w:szCs w:val="18"/>
                <w:lang w:eastAsia="hr-HR"/>
              </w:rPr>
            </w:pPr>
          </w:p>
        </w:tc>
        <w:tc>
          <w:tcPr>
            <w:tcW w:w="524" w:type="pct"/>
            <w:noWrap/>
            <w:vAlign w:val="bottom"/>
          </w:tcPr>
          <w:p w14:paraId="521103B7" w14:textId="41CA6474" w:rsidR="001F0177" w:rsidRPr="00E63E57" w:rsidRDefault="001F0177" w:rsidP="001F0177">
            <w:pPr>
              <w:jc w:val="right"/>
              <w:rPr>
                <w:rFonts w:ascii="Calibri" w:hAnsi="Calibri" w:cs="Arial"/>
                <w:b/>
                <w:bCs/>
                <w:sz w:val="18"/>
                <w:szCs w:val="18"/>
                <w:lang w:eastAsia="hr-HR"/>
              </w:rPr>
            </w:pPr>
          </w:p>
        </w:tc>
      </w:tr>
      <w:tr w:rsidR="001F0177" w:rsidRPr="00820DA0" w14:paraId="4B60A57B" w14:textId="77777777" w:rsidTr="001F0177">
        <w:trPr>
          <w:trHeight w:val="286"/>
          <w:jc w:val="center"/>
        </w:trPr>
        <w:tc>
          <w:tcPr>
            <w:tcW w:w="2200" w:type="pct"/>
            <w:noWrap/>
            <w:vAlign w:val="bottom"/>
            <w:hideMark/>
          </w:tcPr>
          <w:p w14:paraId="2D0497BB" w14:textId="77777777" w:rsidR="001F0177" w:rsidRPr="00820DA0" w:rsidRDefault="001F0177" w:rsidP="001F0177">
            <w:pPr>
              <w:rPr>
                <w:rFonts w:ascii="Calibri" w:hAnsi="Calibri" w:cs="Arial"/>
                <w:bCs/>
                <w:sz w:val="18"/>
                <w:szCs w:val="18"/>
                <w:lang w:eastAsia="hr-HR"/>
              </w:rPr>
            </w:pPr>
            <w:r w:rsidRPr="00820DA0">
              <w:rPr>
                <w:rFonts w:ascii="Calibri" w:hAnsi="Calibri" w:cs="Arial"/>
                <w:bCs/>
                <w:sz w:val="18"/>
                <w:szCs w:val="18"/>
                <w:lang w:eastAsia="hr-HR"/>
              </w:rPr>
              <w:t xml:space="preserve">8 Primici od financijske imovine i zaduživanja                                                        </w:t>
            </w:r>
          </w:p>
        </w:tc>
        <w:tc>
          <w:tcPr>
            <w:tcW w:w="759" w:type="pct"/>
            <w:vAlign w:val="bottom"/>
          </w:tcPr>
          <w:p w14:paraId="1EA2F4B8" w14:textId="460AE74F" w:rsidR="001F0177" w:rsidRDefault="001F0177" w:rsidP="001F0177">
            <w:pPr>
              <w:jc w:val="right"/>
              <w:rPr>
                <w:rFonts w:ascii="Calibri" w:hAnsi="Calibri" w:cs="Arial"/>
                <w:bCs/>
                <w:sz w:val="18"/>
                <w:szCs w:val="18"/>
                <w:lang w:eastAsia="hr-HR"/>
              </w:rPr>
            </w:pPr>
            <w:r>
              <w:rPr>
                <w:rFonts w:ascii="Calibri" w:hAnsi="Calibri" w:cs="Arial"/>
                <w:bCs/>
                <w:sz w:val="18"/>
                <w:szCs w:val="18"/>
                <w:lang w:eastAsia="hr-HR"/>
              </w:rPr>
              <w:t>3.130.804,63</w:t>
            </w:r>
          </w:p>
        </w:tc>
        <w:tc>
          <w:tcPr>
            <w:tcW w:w="758" w:type="pct"/>
            <w:noWrap/>
            <w:vAlign w:val="bottom"/>
          </w:tcPr>
          <w:p w14:paraId="6F2D4FDC" w14:textId="6778432E" w:rsidR="001F0177" w:rsidRPr="00820DA0" w:rsidRDefault="007F1A41" w:rsidP="001F0177">
            <w:pPr>
              <w:jc w:val="right"/>
              <w:rPr>
                <w:rFonts w:ascii="Calibri" w:hAnsi="Calibri" w:cs="Arial"/>
                <w:bCs/>
                <w:sz w:val="18"/>
                <w:szCs w:val="18"/>
                <w:lang w:eastAsia="hr-HR"/>
              </w:rPr>
            </w:pPr>
            <w:r>
              <w:rPr>
                <w:rFonts w:ascii="Calibri" w:hAnsi="Calibri" w:cs="Arial"/>
                <w:bCs/>
                <w:sz w:val="18"/>
                <w:szCs w:val="18"/>
                <w:lang w:eastAsia="hr-HR"/>
              </w:rPr>
              <w:t>3.400.000,00</w:t>
            </w:r>
          </w:p>
        </w:tc>
        <w:tc>
          <w:tcPr>
            <w:tcW w:w="759" w:type="pct"/>
            <w:noWrap/>
            <w:vAlign w:val="bottom"/>
          </w:tcPr>
          <w:p w14:paraId="385D8C8E" w14:textId="4CB5875F" w:rsidR="001F0177" w:rsidRPr="00820DA0" w:rsidRDefault="007F1A41" w:rsidP="001F0177">
            <w:pPr>
              <w:jc w:val="right"/>
              <w:rPr>
                <w:rFonts w:ascii="Calibri" w:hAnsi="Calibri" w:cs="Arial"/>
                <w:bCs/>
                <w:sz w:val="18"/>
                <w:szCs w:val="18"/>
                <w:lang w:eastAsia="hr-HR"/>
              </w:rPr>
            </w:pPr>
            <w:r>
              <w:rPr>
                <w:rFonts w:ascii="Calibri" w:hAnsi="Calibri" w:cs="Arial"/>
                <w:bCs/>
                <w:sz w:val="18"/>
                <w:szCs w:val="18"/>
                <w:lang w:eastAsia="hr-HR"/>
              </w:rPr>
              <w:t>0,00</w:t>
            </w:r>
          </w:p>
        </w:tc>
        <w:tc>
          <w:tcPr>
            <w:tcW w:w="524" w:type="pct"/>
            <w:noWrap/>
            <w:vAlign w:val="bottom"/>
          </w:tcPr>
          <w:p w14:paraId="77E5F122" w14:textId="4672DA78" w:rsidR="001F0177" w:rsidRPr="00820DA0" w:rsidRDefault="007F1A41" w:rsidP="001F0177">
            <w:pPr>
              <w:jc w:val="right"/>
              <w:rPr>
                <w:rFonts w:ascii="Calibri" w:hAnsi="Calibri" w:cs="Arial"/>
                <w:bCs/>
                <w:sz w:val="18"/>
                <w:szCs w:val="18"/>
                <w:lang w:eastAsia="hr-HR"/>
              </w:rPr>
            </w:pPr>
            <w:r>
              <w:rPr>
                <w:rFonts w:ascii="Calibri" w:hAnsi="Calibri" w:cs="Arial"/>
                <w:bCs/>
                <w:sz w:val="18"/>
                <w:szCs w:val="18"/>
                <w:lang w:eastAsia="hr-HR"/>
              </w:rPr>
              <w:t>0,00</w:t>
            </w:r>
          </w:p>
        </w:tc>
      </w:tr>
      <w:tr w:rsidR="001F0177" w:rsidRPr="00820DA0" w14:paraId="4F4458C5" w14:textId="77777777" w:rsidTr="001F0177">
        <w:trPr>
          <w:trHeight w:val="286"/>
          <w:jc w:val="center"/>
        </w:trPr>
        <w:tc>
          <w:tcPr>
            <w:tcW w:w="2200" w:type="pct"/>
            <w:noWrap/>
            <w:vAlign w:val="bottom"/>
            <w:hideMark/>
          </w:tcPr>
          <w:p w14:paraId="55B92A89" w14:textId="77777777" w:rsidR="001F0177" w:rsidRPr="00820DA0" w:rsidRDefault="001F0177" w:rsidP="001F0177">
            <w:pPr>
              <w:rPr>
                <w:rFonts w:ascii="Calibri" w:hAnsi="Calibri" w:cs="Arial"/>
                <w:bCs/>
                <w:sz w:val="18"/>
                <w:szCs w:val="18"/>
                <w:lang w:eastAsia="hr-HR"/>
              </w:rPr>
            </w:pPr>
            <w:r w:rsidRPr="00820DA0">
              <w:rPr>
                <w:rFonts w:ascii="Calibri" w:hAnsi="Calibri" w:cs="Arial"/>
                <w:bCs/>
                <w:sz w:val="18"/>
                <w:szCs w:val="18"/>
                <w:lang w:eastAsia="hr-HR"/>
              </w:rPr>
              <w:t xml:space="preserve">5 Izdaci za financijsku imovinu i otplate zajmova                                                     </w:t>
            </w:r>
          </w:p>
        </w:tc>
        <w:tc>
          <w:tcPr>
            <w:tcW w:w="759" w:type="pct"/>
            <w:vAlign w:val="bottom"/>
          </w:tcPr>
          <w:p w14:paraId="5F758C72" w14:textId="2B58935F" w:rsidR="001F0177" w:rsidRDefault="001F0177" w:rsidP="001F0177">
            <w:pPr>
              <w:jc w:val="right"/>
              <w:rPr>
                <w:rFonts w:ascii="Calibri" w:hAnsi="Calibri" w:cs="Arial"/>
                <w:bCs/>
                <w:sz w:val="18"/>
                <w:szCs w:val="18"/>
                <w:lang w:eastAsia="hr-HR"/>
              </w:rPr>
            </w:pPr>
            <w:r>
              <w:rPr>
                <w:rFonts w:ascii="Calibri" w:hAnsi="Calibri" w:cs="Arial"/>
                <w:bCs/>
                <w:sz w:val="18"/>
                <w:szCs w:val="18"/>
                <w:lang w:eastAsia="hr-HR"/>
              </w:rPr>
              <w:t>208.465,66</w:t>
            </w:r>
          </w:p>
        </w:tc>
        <w:tc>
          <w:tcPr>
            <w:tcW w:w="758" w:type="pct"/>
            <w:noWrap/>
            <w:vAlign w:val="bottom"/>
          </w:tcPr>
          <w:p w14:paraId="45B1EAF4" w14:textId="3D3082BD" w:rsidR="001F0177" w:rsidRPr="00820DA0" w:rsidRDefault="007F1A41" w:rsidP="001F0177">
            <w:pPr>
              <w:jc w:val="right"/>
              <w:rPr>
                <w:rFonts w:ascii="Calibri" w:hAnsi="Calibri" w:cs="Arial"/>
                <w:bCs/>
                <w:sz w:val="18"/>
                <w:szCs w:val="18"/>
                <w:lang w:eastAsia="hr-HR"/>
              </w:rPr>
            </w:pPr>
            <w:r>
              <w:rPr>
                <w:rFonts w:ascii="Calibri" w:hAnsi="Calibri" w:cs="Arial"/>
                <w:bCs/>
                <w:sz w:val="18"/>
                <w:szCs w:val="18"/>
                <w:lang w:eastAsia="hr-HR"/>
              </w:rPr>
              <w:t>417.000,00</w:t>
            </w:r>
          </w:p>
        </w:tc>
        <w:tc>
          <w:tcPr>
            <w:tcW w:w="759" w:type="pct"/>
            <w:noWrap/>
            <w:vAlign w:val="bottom"/>
          </w:tcPr>
          <w:p w14:paraId="558F62AA" w14:textId="3662F6ED" w:rsidR="001F0177" w:rsidRPr="00820DA0" w:rsidRDefault="007F1A41" w:rsidP="001F0177">
            <w:pPr>
              <w:jc w:val="right"/>
              <w:rPr>
                <w:rFonts w:ascii="Calibri" w:hAnsi="Calibri" w:cs="Arial"/>
                <w:bCs/>
                <w:sz w:val="18"/>
                <w:szCs w:val="18"/>
                <w:lang w:eastAsia="hr-HR"/>
              </w:rPr>
            </w:pPr>
            <w:r>
              <w:rPr>
                <w:rFonts w:ascii="Calibri" w:hAnsi="Calibri" w:cs="Arial"/>
                <w:bCs/>
                <w:sz w:val="18"/>
                <w:szCs w:val="18"/>
                <w:lang w:eastAsia="hr-HR"/>
              </w:rPr>
              <w:t>208.465,66</w:t>
            </w:r>
          </w:p>
        </w:tc>
        <w:tc>
          <w:tcPr>
            <w:tcW w:w="524" w:type="pct"/>
            <w:noWrap/>
            <w:vAlign w:val="bottom"/>
          </w:tcPr>
          <w:p w14:paraId="78C8ED4B" w14:textId="64A36CCE" w:rsidR="001F0177" w:rsidRPr="00820DA0" w:rsidRDefault="007F1A41" w:rsidP="001F0177">
            <w:pPr>
              <w:jc w:val="right"/>
              <w:rPr>
                <w:rFonts w:ascii="Calibri" w:hAnsi="Calibri" w:cs="Arial"/>
                <w:bCs/>
                <w:sz w:val="18"/>
                <w:szCs w:val="18"/>
                <w:lang w:eastAsia="hr-HR"/>
              </w:rPr>
            </w:pPr>
            <w:r>
              <w:rPr>
                <w:rFonts w:ascii="Calibri" w:hAnsi="Calibri" w:cs="Arial"/>
                <w:bCs/>
                <w:sz w:val="18"/>
                <w:szCs w:val="18"/>
                <w:lang w:eastAsia="hr-HR"/>
              </w:rPr>
              <w:t>49,99</w:t>
            </w:r>
          </w:p>
        </w:tc>
      </w:tr>
      <w:tr w:rsidR="001F0177" w:rsidRPr="00D316CF" w14:paraId="75CBB426" w14:textId="77777777" w:rsidTr="001F0177">
        <w:trPr>
          <w:trHeight w:val="286"/>
          <w:jc w:val="center"/>
        </w:trPr>
        <w:tc>
          <w:tcPr>
            <w:tcW w:w="2200" w:type="pct"/>
            <w:noWrap/>
            <w:vAlign w:val="bottom"/>
            <w:hideMark/>
          </w:tcPr>
          <w:p w14:paraId="0C0E6798" w14:textId="77777777" w:rsidR="001F0177" w:rsidRPr="00D316CF" w:rsidRDefault="001F0177" w:rsidP="001F0177">
            <w:pPr>
              <w:rPr>
                <w:rFonts w:ascii="Calibri" w:hAnsi="Calibri" w:cs="Arial"/>
                <w:bCs/>
                <w:sz w:val="18"/>
                <w:szCs w:val="18"/>
                <w:lang w:eastAsia="hr-HR"/>
              </w:rPr>
            </w:pPr>
            <w:r w:rsidRPr="00D316CF">
              <w:rPr>
                <w:rFonts w:ascii="Calibri" w:hAnsi="Calibri" w:cs="Arial"/>
                <w:bCs/>
                <w:sz w:val="18"/>
                <w:szCs w:val="18"/>
                <w:lang w:eastAsia="hr-HR"/>
              </w:rPr>
              <w:t xml:space="preserve"> NETO ZADUŽIVANJE</w:t>
            </w:r>
          </w:p>
        </w:tc>
        <w:tc>
          <w:tcPr>
            <w:tcW w:w="759" w:type="pct"/>
            <w:vAlign w:val="bottom"/>
          </w:tcPr>
          <w:p w14:paraId="17AF7BEC" w14:textId="001A7CE8" w:rsidR="001F0177" w:rsidRDefault="001F0177" w:rsidP="001F0177">
            <w:pPr>
              <w:jc w:val="right"/>
              <w:rPr>
                <w:rFonts w:ascii="Calibri" w:hAnsi="Calibri" w:cs="Arial"/>
                <w:bCs/>
                <w:sz w:val="18"/>
                <w:szCs w:val="18"/>
                <w:lang w:eastAsia="hr-HR"/>
              </w:rPr>
            </w:pPr>
            <w:r>
              <w:rPr>
                <w:rFonts w:ascii="Calibri" w:hAnsi="Calibri" w:cs="Arial"/>
                <w:bCs/>
                <w:sz w:val="18"/>
                <w:szCs w:val="18"/>
                <w:lang w:eastAsia="hr-HR"/>
              </w:rPr>
              <w:t>2.922.338,97</w:t>
            </w:r>
          </w:p>
        </w:tc>
        <w:tc>
          <w:tcPr>
            <w:tcW w:w="758" w:type="pct"/>
            <w:noWrap/>
            <w:vAlign w:val="bottom"/>
          </w:tcPr>
          <w:p w14:paraId="2DA04DEA" w14:textId="37346E52" w:rsidR="001F0177" w:rsidRPr="00D316CF" w:rsidRDefault="007F1A41" w:rsidP="001F0177">
            <w:pPr>
              <w:jc w:val="right"/>
              <w:rPr>
                <w:rFonts w:ascii="Calibri" w:hAnsi="Calibri" w:cs="Arial"/>
                <w:bCs/>
                <w:sz w:val="18"/>
                <w:szCs w:val="18"/>
                <w:lang w:eastAsia="hr-HR"/>
              </w:rPr>
            </w:pPr>
            <w:r>
              <w:rPr>
                <w:rFonts w:ascii="Calibri" w:hAnsi="Calibri" w:cs="Arial"/>
                <w:bCs/>
                <w:sz w:val="18"/>
                <w:szCs w:val="18"/>
                <w:lang w:eastAsia="hr-HR"/>
              </w:rPr>
              <w:t>2.983.000,00</w:t>
            </w:r>
          </w:p>
        </w:tc>
        <w:tc>
          <w:tcPr>
            <w:tcW w:w="759" w:type="pct"/>
            <w:noWrap/>
            <w:vAlign w:val="bottom"/>
          </w:tcPr>
          <w:p w14:paraId="79D9DC6D" w14:textId="5BEC439F" w:rsidR="001F0177" w:rsidRPr="00D316CF" w:rsidRDefault="007F1A41" w:rsidP="001F0177">
            <w:pPr>
              <w:jc w:val="right"/>
              <w:rPr>
                <w:rFonts w:ascii="Calibri" w:hAnsi="Calibri" w:cs="Arial"/>
                <w:bCs/>
                <w:sz w:val="18"/>
                <w:szCs w:val="18"/>
                <w:lang w:eastAsia="hr-HR"/>
              </w:rPr>
            </w:pPr>
            <w:r>
              <w:rPr>
                <w:rFonts w:ascii="Calibri" w:hAnsi="Calibri" w:cs="Arial"/>
                <w:bCs/>
                <w:sz w:val="18"/>
                <w:szCs w:val="18"/>
                <w:lang w:eastAsia="hr-HR"/>
              </w:rPr>
              <w:t>-208.465,66</w:t>
            </w:r>
          </w:p>
        </w:tc>
        <w:tc>
          <w:tcPr>
            <w:tcW w:w="524" w:type="pct"/>
            <w:noWrap/>
            <w:vAlign w:val="bottom"/>
          </w:tcPr>
          <w:p w14:paraId="35EA3A4F" w14:textId="21529253" w:rsidR="001F0177" w:rsidRPr="00D316CF" w:rsidRDefault="007F1A41" w:rsidP="001F0177">
            <w:pPr>
              <w:jc w:val="right"/>
              <w:rPr>
                <w:rFonts w:ascii="Calibri" w:hAnsi="Calibri" w:cs="Arial"/>
                <w:bCs/>
                <w:sz w:val="18"/>
                <w:szCs w:val="18"/>
                <w:lang w:eastAsia="hr-HR"/>
              </w:rPr>
            </w:pPr>
            <w:r>
              <w:rPr>
                <w:rFonts w:ascii="Calibri" w:hAnsi="Calibri" w:cs="Arial"/>
                <w:bCs/>
                <w:sz w:val="18"/>
                <w:szCs w:val="18"/>
                <w:lang w:eastAsia="hr-HR"/>
              </w:rPr>
              <w:t>-6,99</w:t>
            </w:r>
          </w:p>
        </w:tc>
      </w:tr>
      <w:tr w:rsidR="001F0177" w:rsidRPr="00820DA0" w14:paraId="022CB8CF" w14:textId="77777777" w:rsidTr="001F0177">
        <w:trPr>
          <w:trHeight w:val="286"/>
          <w:jc w:val="center"/>
        </w:trPr>
        <w:tc>
          <w:tcPr>
            <w:tcW w:w="2200" w:type="pct"/>
            <w:noWrap/>
            <w:vAlign w:val="bottom"/>
            <w:hideMark/>
          </w:tcPr>
          <w:p w14:paraId="22CB12A3" w14:textId="77777777" w:rsidR="001F0177" w:rsidRPr="00820DA0" w:rsidRDefault="001F0177" w:rsidP="001F0177">
            <w:pPr>
              <w:rPr>
                <w:rFonts w:ascii="Calibri" w:hAnsi="Calibri" w:cs="Arial"/>
                <w:b/>
                <w:bCs/>
                <w:sz w:val="18"/>
                <w:szCs w:val="18"/>
                <w:lang w:eastAsia="hr-HR"/>
              </w:rPr>
            </w:pPr>
            <w:r w:rsidRPr="00820DA0">
              <w:rPr>
                <w:rFonts w:ascii="Calibri" w:hAnsi="Calibri" w:cs="Arial"/>
                <w:b/>
                <w:bCs/>
                <w:sz w:val="18"/>
                <w:szCs w:val="18"/>
                <w:lang w:eastAsia="hr-HR"/>
              </w:rPr>
              <w:t xml:space="preserve"> </w:t>
            </w:r>
            <w:r w:rsidRPr="009117E2">
              <w:rPr>
                <w:rFonts w:ascii="Calibri" w:hAnsi="Calibri" w:cs="Arial"/>
                <w:b/>
                <w:bCs/>
                <w:sz w:val="18"/>
                <w:szCs w:val="18"/>
                <w:lang w:eastAsia="hr-HR"/>
              </w:rPr>
              <w:t>C. RASPOLOŽIVA SREDSTVA IZ PRETHODNIH GODINA</w:t>
            </w:r>
          </w:p>
        </w:tc>
        <w:tc>
          <w:tcPr>
            <w:tcW w:w="759" w:type="pct"/>
            <w:vAlign w:val="bottom"/>
          </w:tcPr>
          <w:p w14:paraId="0DE078AA" w14:textId="77777777" w:rsidR="001F0177" w:rsidRPr="00820DA0" w:rsidRDefault="001F0177" w:rsidP="001F0177">
            <w:pPr>
              <w:jc w:val="right"/>
              <w:rPr>
                <w:rFonts w:ascii="Calibri" w:hAnsi="Calibri" w:cs="Arial"/>
                <w:b/>
                <w:bCs/>
                <w:sz w:val="18"/>
                <w:szCs w:val="18"/>
                <w:lang w:eastAsia="hr-HR"/>
              </w:rPr>
            </w:pPr>
          </w:p>
        </w:tc>
        <w:tc>
          <w:tcPr>
            <w:tcW w:w="758" w:type="pct"/>
            <w:noWrap/>
            <w:vAlign w:val="bottom"/>
          </w:tcPr>
          <w:p w14:paraId="29AB711B" w14:textId="77777777" w:rsidR="001F0177" w:rsidRPr="00820DA0" w:rsidRDefault="001F0177" w:rsidP="001F0177">
            <w:pPr>
              <w:jc w:val="right"/>
              <w:rPr>
                <w:rFonts w:ascii="Calibri" w:hAnsi="Calibri" w:cs="Arial"/>
                <w:b/>
                <w:bCs/>
                <w:sz w:val="18"/>
                <w:szCs w:val="18"/>
                <w:lang w:eastAsia="hr-HR"/>
              </w:rPr>
            </w:pPr>
          </w:p>
        </w:tc>
        <w:tc>
          <w:tcPr>
            <w:tcW w:w="759" w:type="pct"/>
            <w:noWrap/>
            <w:vAlign w:val="bottom"/>
          </w:tcPr>
          <w:p w14:paraId="311EF44C" w14:textId="6F7F5715" w:rsidR="001F0177" w:rsidRPr="00820DA0" w:rsidRDefault="001F0177" w:rsidP="001F0177">
            <w:pPr>
              <w:jc w:val="right"/>
              <w:rPr>
                <w:rFonts w:ascii="Calibri" w:hAnsi="Calibri" w:cs="Arial"/>
                <w:b/>
                <w:bCs/>
                <w:sz w:val="18"/>
                <w:szCs w:val="18"/>
                <w:lang w:eastAsia="hr-HR"/>
              </w:rPr>
            </w:pPr>
          </w:p>
        </w:tc>
        <w:tc>
          <w:tcPr>
            <w:tcW w:w="524" w:type="pct"/>
            <w:noWrap/>
            <w:vAlign w:val="bottom"/>
          </w:tcPr>
          <w:p w14:paraId="0B8ED923" w14:textId="77777777" w:rsidR="001F0177" w:rsidRPr="00820DA0" w:rsidRDefault="001F0177" w:rsidP="001F0177">
            <w:pPr>
              <w:jc w:val="right"/>
              <w:rPr>
                <w:rFonts w:ascii="Calibri" w:hAnsi="Calibri" w:cs="Arial"/>
                <w:b/>
                <w:bCs/>
                <w:sz w:val="18"/>
                <w:szCs w:val="18"/>
                <w:lang w:eastAsia="hr-HR"/>
              </w:rPr>
            </w:pPr>
          </w:p>
        </w:tc>
      </w:tr>
      <w:tr w:rsidR="001F0177" w:rsidRPr="00E63E57" w14:paraId="65F5D4C7" w14:textId="77777777" w:rsidTr="001F0177">
        <w:trPr>
          <w:trHeight w:val="286"/>
          <w:jc w:val="center"/>
        </w:trPr>
        <w:tc>
          <w:tcPr>
            <w:tcW w:w="2200" w:type="pct"/>
            <w:noWrap/>
            <w:vAlign w:val="bottom"/>
          </w:tcPr>
          <w:p w14:paraId="08BA8D4F" w14:textId="77777777" w:rsidR="001F0177" w:rsidRPr="00D316CF" w:rsidRDefault="001F0177" w:rsidP="001F0177">
            <w:pPr>
              <w:rPr>
                <w:rFonts w:ascii="Calibri" w:hAnsi="Calibri" w:cs="Arial"/>
                <w:bCs/>
                <w:sz w:val="18"/>
                <w:szCs w:val="18"/>
                <w:lang w:eastAsia="hr-HR"/>
              </w:rPr>
            </w:pPr>
            <w:r w:rsidRPr="00D316CF">
              <w:rPr>
                <w:rFonts w:ascii="Calibri" w:hAnsi="Calibri" w:cs="Arial"/>
                <w:bCs/>
                <w:sz w:val="18"/>
                <w:szCs w:val="18"/>
                <w:lang w:eastAsia="hr-HR"/>
              </w:rPr>
              <w:t>Raspoloživa sredstva iz prethodnih</w:t>
            </w:r>
            <w:r w:rsidRPr="00D316CF">
              <w:t xml:space="preserve"> </w:t>
            </w:r>
            <w:r w:rsidRPr="00D316CF">
              <w:rPr>
                <w:rFonts w:ascii="Calibri" w:hAnsi="Calibri" w:cs="Arial"/>
                <w:bCs/>
                <w:sz w:val="18"/>
                <w:szCs w:val="18"/>
                <w:lang w:eastAsia="hr-HR"/>
              </w:rPr>
              <w:t>godina</w:t>
            </w:r>
            <w:r>
              <w:rPr>
                <w:rFonts w:ascii="Calibri" w:hAnsi="Calibri" w:cs="Arial"/>
                <w:bCs/>
                <w:sz w:val="18"/>
                <w:szCs w:val="18"/>
                <w:lang w:eastAsia="hr-HR"/>
              </w:rPr>
              <w:t xml:space="preserve"> </w:t>
            </w:r>
          </w:p>
        </w:tc>
        <w:tc>
          <w:tcPr>
            <w:tcW w:w="759" w:type="pct"/>
            <w:vAlign w:val="bottom"/>
          </w:tcPr>
          <w:p w14:paraId="4BE7F8E5" w14:textId="13367825" w:rsidR="001F0177" w:rsidRDefault="001F0177" w:rsidP="001F0177">
            <w:pPr>
              <w:jc w:val="right"/>
              <w:rPr>
                <w:rFonts w:ascii="Calibri" w:hAnsi="Calibri" w:cs="Arial"/>
                <w:bCs/>
                <w:sz w:val="18"/>
                <w:szCs w:val="18"/>
                <w:lang w:eastAsia="hr-HR"/>
              </w:rPr>
            </w:pPr>
            <w:r>
              <w:rPr>
                <w:rFonts w:ascii="Calibri" w:hAnsi="Calibri" w:cs="Arial"/>
                <w:bCs/>
                <w:sz w:val="18"/>
                <w:szCs w:val="18"/>
                <w:lang w:eastAsia="hr-HR"/>
              </w:rPr>
              <w:t>3.172.146,77</w:t>
            </w:r>
          </w:p>
        </w:tc>
        <w:tc>
          <w:tcPr>
            <w:tcW w:w="758" w:type="pct"/>
            <w:noWrap/>
            <w:vAlign w:val="bottom"/>
          </w:tcPr>
          <w:p w14:paraId="5CD2579E" w14:textId="247FF719" w:rsidR="001F0177" w:rsidRPr="00E63E57" w:rsidRDefault="007F1A41" w:rsidP="001F0177">
            <w:pPr>
              <w:jc w:val="right"/>
              <w:rPr>
                <w:rFonts w:ascii="Calibri" w:hAnsi="Calibri" w:cs="Arial"/>
                <w:bCs/>
                <w:sz w:val="18"/>
                <w:szCs w:val="18"/>
                <w:lang w:eastAsia="hr-HR"/>
              </w:rPr>
            </w:pPr>
            <w:r>
              <w:rPr>
                <w:rFonts w:ascii="Calibri" w:hAnsi="Calibri" w:cs="Arial"/>
                <w:bCs/>
                <w:sz w:val="18"/>
                <w:szCs w:val="18"/>
                <w:lang w:eastAsia="hr-HR"/>
              </w:rPr>
              <w:t>1.128.000,00</w:t>
            </w:r>
          </w:p>
        </w:tc>
        <w:tc>
          <w:tcPr>
            <w:tcW w:w="759" w:type="pct"/>
            <w:noWrap/>
            <w:vAlign w:val="bottom"/>
          </w:tcPr>
          <w:p w14:paraId="0C783A38" w14:textId="57CF6A53" w:rsidR="001F0177" w:rsidRPr="00E63E57" w:rsidRDefault="007F1A41" w:rsidP="001F0177">
            <w:pPr>
              <w:jc w:val="right"/>
              <w:rPr>
                <w:rFonts w:ascii="Calibri" w:hAnsi="Calibri" w:cs="Arial"/>
                <w:bCs/>
                <w:sz w:val="18"/>
                <w:szCs w:val="18"/>
                <w:lang w:eastAsia="hr-HR"/>
              </w:rPr>
            </w:pPr>
            <w:r>
              <w:rPr>
                <w:rFonts w:ascii="Calibri" w:hAnsi="Calibri" w:cs="Arial"/>
                <w:bCs/>
                <w:sz w:val="18"/>
                <w:szCs w:val="18"/>
                <w:lang w:eastAsia="hr-HR"/>
              </w:rPr>
              <w:t>2.799.318,62</w:t>
            </w:r>
          </w:p>
        </w:tc>
        <w:tc>
          <w:tcPr>
            <w:tcW w:w="524" w:type="pct"/>
            <w:noWrap/>
            <w:vAlign w:val="bottom"/>
          </w:tcPr>
          <w:p w14:paraId="7B5E2672" w14:textId="3C4F5D05" w:rsidR="001F0177" w:rsidRPr="00E63E57" w:rsidRDefault="007F1A41" w:rsidP="001F0177">
            <w:pPr>
              <w:jc w:val="right"/>
              <w:rPr>
                <w:rFonts w:ascii="Calibri" w:hAnsi="Calibri" w:cs="Arial"/>
                <w:bCs/>
                <w:sz w:val="18"/>
                <w:szCs w:val="18"/>
                <w:lang w:eastAsia="hr-HR"/>
              </w:rPr>
            </w:pPr>
            <w:r>
              <w:rPr>
                <w:rFonts w:ascii="Calibri" w:hAnsi="Calibri" w:cs="Arial"/>
                <w:bCs/>
                <w:sz w:val="18"/>
                <w:szCs w:val="18"/>
                <w:lang w:eastAsia="hr-HR"/>
              </w:rPr>
              <w:t>0,00</w:t>
            </w:r>
          </w:p>
        </w:tc>
      </w:tr>
      <w:tr w:rsidR="001F0177" w:rsidRPr="00E63E57" w14:paraId="29364700" w14:textId="77777777" w:rsidTr="001F0177">
        <w:trPr>
          <w:trHeight w:val="286"/>
          <w:jc w:val="center"/>
        </w:trPr>
        <w:tc>
          <w:tcPr>
            <w:tcW w:w="2200" w:type="pct"/>
            <w:noWrap/>
            <w:vAlign w:val="bottom"/>
            <w:hideMark/>
          </w:tcPr>
          <w:p w14:paraId="22F0CFC1" w14:textId="6D4796FF" w:rsidR="001F0177" w:rsidRPr="00E63E57" w:rsidRDefault="001F0177" w:rsidP="001F0177">
            <w:pPr>
              <w:rPr>
                <w:rFonts w:ascii="Calibri" w:hAnsi="Calibri" w:cs="Arial"/>
                <w:b/>
                <w:bCs/>
                <w:sz w:val="18"/>
                <w:szCs w:val="18"/>
                <w:lang w:eastAsia="hr-HR"/>
              </w:rPr>
            </w:pPr>
            <w:r w:rsidRPr="00E63E57">
              <w:rPr>
                <w:rFonts w:ascii="Calibri" w:hAnsi="Calibri" w:cs="Arial"/>
                <w:b/>
                <w:bCs/>
                <w:sz w:val="18"/>
                <w:szCs w:val="18"/>
                <w:lang w:eastAsia="hr-HR"/>
              </w:rPr>
              <w:t>VIŠAK</w:t>
            </w:r>
            <w:r>
              <w:rPr>
                <w:rFonts w:ascii="Calibri" w:hAnsi="Calibri" w:cs="Arial"/>
                <w:b/>
                <w:bCs/>
                <w:sz w:val="18"/>
                <w:szCs w:val="18"/>
                <w:lang w:eastAsia="hr-HR"/>
              </w:rPr>
              <w:t>/MANJAK</w:t>
            </w:r>
            <w:r w:rsidRPr="00E63E57">
              <w:rPr>
                <w:rFonts w:ascii="Calibri" w:hAnsi="Calibri" w:cs="Arial"/>
                <w:b/>
                <w:bCs/>
                <w:sz w:val="18"/>
                <w:szCs w:val="18"/>
                <w:lang w:eastAsia="hr-HR"/>
              </w:rPr>
              <w:t xml:space="preserve"> RASPOLOŽIV</w:t>
            </w:r>
            <w:r>
              <w:rPr>
                <w:rFonts w:ascii="Calibri" w:hAnsi="Calibri" w:cs="Arial"/>
                <w:b/>
                <w:bCs/>
                <w:sz w:val="18"/>
                <w:szCs w:val="18"/>
                <w:lang w:eastAsia="hr-HR"/>
              </w:rPr>
              <w:t>/ZA POKRIĆE</w:t>
            </w:r>
            <w:r w:rsidRPr="00E63E57">
              <w:rPr>
                <w:rFonts w:ascii="Calibri" w:hAnsi="Calibri" w:cs="Arial"/>
                <w:b/>
                <w:bCs/>
                <w:sz w:val="18"/>
                <w:szCs w:val="18"/>
                <w:lang w:eastAsia="hr-HR"/>
              </w:rPr>
              <w:t xml:space="preserve"> U SLJEDEĆEM RAZDOBLJU </w:t>
            </w:r>
          </w:p>
        </w:tc>
        <w:tc>
          <w:tcPr>
            <w:tcW w:w="759" w:type="pct"/>
            <w:vAlign w:val="bottom"/>
          </w:tcPr>
          <w:p w14:paraId="5F78D3D1" w14:textId="2BABEF32" w:rsidR="001F0177" w:rsidRDefault="001F0177" w:rsidP="001F0177">
            <w:pPr>
              <w:jc w:val="right"/>
              <w:rPr>
                <w:rFonts w:ascii="Calibri" w:hAnsi="Calibri" w:cs="Arial"/>
                <w:b/>
                <w:bCs/>
                <w:sz w:val="18"/>
                <w:szCs w:val="18"/>
                <w:lang w:eastAsia="hr-HR"/>
              </w:rPr>
            </w:pPr>
            <w:r>
              <w:rPr>
                <w:rFonts w:ascii="Calibri" w:hAnsi="Calibri" w:cs="Arial"/>
                <w:b/>
                <w:bCs/>
                <w:sz w:val="18"/>
                <w:szCs w:val="18"/>
                <w:lang w:eastAsia="hr-HR"/>
              </w:rPr>
              <w:t>2.456.815,48</w:t>
            </w:r>
          </w:p>
        </w:tc>
        <w:tc>
          <w:tcPr>
            <w:tcW w:w="758" w:type="pct"/>
            <w:noWrap/>
            <w:vAlign w:val="bottom"/>
          </w:tcPr>
          <w:p w14:paraId="52487F6E" w14:textId="638B2B3D" w:rsidR="001F0177" w:rsidRPr="00E63E57" w:rsidRDefault="007F1A41" w:rsidP="001F0177">
            <w:pPr>
              <w:jc w:val="right"/>
              <w:rPr>
                <w:rFonts w:ascii="Calibri" w:hAnsi="Calibri" w:cs="Arial"/>
                <w:b/>
                <w:bCs/>
                <w:sz w:val="18"/>
                <w:szCs w:val="18"/>
                <w:lang w:eastAsia="hr-HR"/>
              </w:rPr>
            </w:pPr>
            <w:r>
              <w:rPr>
                <w:rFonts w:ascii="Calibri" w:hAnsi="Calibri" w:cs="Arial"/>
                <w:b/>
                <w:bCs/>
                <w:sz w:val="18"/>
                <w:szCs w:val="18"/>
                <w:lang w:eastAsia="hr-HR"/>
              </w:rPr>
              <w:t>0,00</w:t>
            </w:r>
          </w:p>
        </w:tc>
        <w:tc>
          <w:tcPr>
            <w:tcW w:w="759" w:type="pct"/>
            <w:noWrap/>
            <w:vAlign w:val="bottom"/>
          </w:tcPr>
          <w:p w14:paraId="424D71D5" w14:textId="03EF4018" w:rsidR="001F0177" w:rsidRPr="00E63E57" w:rsidRDefault="007F1A41" w:rsidP="001F0177">
            <w:pPr>
              <w:jc w:val="right"/>
              <w:rPr>
                <w:rFonts w:ascii="Calibri" w:hAnsi="Calibri" w:cs="Arial"/>
                <w:b/>
                <w:bCs/>
                <w:sz w:val="18"/>
                <w:szCs w:val="18"/>
                <w:lang w:eastAsia="hr-HR"/>
              </w:rPr>
            </w:pPr>
            <w:r>
              <w:rPr>
                <w:rFonts w:ascii="Calibri" w:hAnsi="Calibri" w:cs="Arial"/>
                <w:b/>
                <w:bCs/>
                <w:sz w:val="18"/>
                <w:szCs w:val="18"/>
                <w:lang w:eastAsia="hr-HR"/>
              </w:rPr>
              <w:t>347.908,61</w:t>
            </w:r>
          </w:p>
        </w:tc>
        <w:tc>
          <w:tcPr>
            <w:tcW w:w="524" w:type="pct"/>
            <w:noWrap/>
            <w:vAlign w:val="bottom"/>
          </w:tcPr>
          <w:p w14:paraId="3014CE2C" w14:textId="72ACAC39" w:rsidR="001F0177" w:rsidRPr="00E63E57" w:rsidRDefault="007F1A41" w:rsidP="001F0177">
            <w:pPr>
              <w:jc w:val="right"/>
              <w:rPr>
                <w:rFonts w:ascii="Calibri" w:hAnsi="Calibri" w:cs="Arial"/>
                <w:b/>
                <w:bCs/>
                <w:sz w:val="18"/>
                <w:szCs w:val="18"/>
                <w:lang w:eastAsia="hr-HR"/>
              </w:rPr>
            </w:pPr>
            <w:r>
              <w:rPr>
                <w:rFonts w:ascii="Calibri" w:hAnsi="Calibri" w:cs="Arial"/>
                <w:b/>
                <w:bCs/>
                <w:sz w:val="18"/>
                <w:szCs w:val="18"/>
                <w:lang w:eastAsia="hr-HR"/>
              </w:rPr>
              <w:t>0,00</w:t>
            </w:r>
          </w:p>
        </w:tc>
      </w:tr>
    </w:tbl>
    <w:p w14:paraId="224E9CC0" w14:textId="77777777" w:rsidR="00050C00" w:rsidRDefault="00050C00" w:rsidP="00707F73">
      <w:pPr>
        <w:spacing w:line="276" w:lineRule="auto"/>
        <w:jc w:val="both"/>
        <w:rPr>
          <w:rFonts w:ascii="Calibri" w:hAnsi="Calibri" w:cs="Calibri"/>
          <w:sz w:val="22"/>
          <w:szCs w:val="22"/>
        </w:rPr>
      </w:pPr>
    </w:p>
    <w:p w14:paraId="637EC02A" w14:textId="77777777" w:rsidR="00EE3BAF" w:rsidRPr="009D1836" w:rsidRDefault="00EE3BAF" w:rsidP="00707F73">
      <w:pPr>
        <w:spacing w:line="276" w:lineRule="auto"/>
        <w:jc w:val="both"/>
        <w:rPr>
          <w:rFonts w:ascii="Calibri" w:hAnsi="Calibri" w:cs="Calibri"/>
          <w:sz w:val="22"/>
          <w:szCs w:val="22"/>
        </w:rPr>
      </w:pPr>
    </w:p>
    <w:p w14:paraId="3CE02BBF" w14:textId="40303EB1" w:rsidR="00707F73" w:rsidRPr="00E64732" w:rsidRDefault="002D664D" w:rsidP="00630668">
      <w:pPr>
        <w:spacing w:line="276" w:lineRule="auto"/>
        <w:jc w:val="both"/>
        <w:rPr>
          <w:rFonts w:asciiTheme="minorHAnsi" w:hAnsiTheme="minorHAnsi" w:cstheme="minorHAnsi"/>
          <w:sz w:val="22"/>
          <w:szCs w:val="22"/>
        </w:rPr>
      </w:pPr>
      <w:r w:rsidRPr="00E64732">
        <w:rPr>
          <w:rFonts w:asciiTheme="minorHAnsi" w:hAnsiTheme="minorHAnsi" w:cstheme="minorHAnsi"/>
          <w:sz w:val="22"/>
          <w:szCs w:val="22"/>
        </w:rPr>
        <w:t>Ukupni</w:t>
      </w:r>
      <w:r w:rsidR="0009408B" w:rsidRPr="00E64732">
        <w:rPr>
          <w:rFonts w:asciiTheme="minorHAnsi" w:hAnsiTheme="minorHAnsi" w:cstheme="minorHAnsi"/>
          <w:sz w:val="22"/>
          <w:szCs w:val="22"/>
        </w:rPr>
        <w:t xml:space="preserve"> </w:t>
      </w:r>
      <w:r w:rsidR="00DD759D" w:rsidRPr="00E64732">
        <w:rPr>
          <w:rFonts w:asciiTheme="minorHAnsi" w:hAnsiTheme="minorHAnsi" w:cstheme="minorHAnsi"/>
          <w:sz w:val="22"/>
          <w:szCs w:val="22"/>
        </w:rPr>
        <w:t xml:space="preserve">prihodi i </w:t>
      </w:r>
      <w:r w:rsidR="00AF727F" w:rsidRPr="00E64732">
        <w:rPr>
          <w:rFonts w:asciiTheme="minorHAnsi" w:hAnsiTheme="minorHAnsi" w:cstheme="minorHAnsi"/>
          <w:sz w:val="22"/>
          <w:szCs w:val="22"/>
        </w:rPr>
        <w:t>primic</w:t>
      </w:r>
      <w:r w:rsidR="00144D48" w:rsidRPr="00E64732">
        <w:rPr>
          <w:rFonts w:asciiTheme="minorHAnsi" w:hAnsiTheme="minorHAnsi" w:cstheme="minorHAnsi"/>
          <w:sz w:val="22"/>
          <w:szCs w:val="22"/>
        </w:rPr>
        <w:t xml:space="preserve">i </w:t>
      </w:r>
      <w:r w:rsidR="00046D17" w:rsidRPr="00E64732">
        <w:rPr>
          <w:rFonts w:asciiTheme="minorHAnsi" w:hAnsiTheme="minorHAnsi" w:cstheme="minorHAnsi"/>
          <w:sz w:val="22"/>
          <w:szCs w:val="22"/>
        </w:rPr>
        <w:t>u</w:t>
      </w:r>
      <w:r w:rsidR="000F5A12" w:rsidRPr="00E64732">
        <w:rPr>
          <w:rFonts w:asciiTheme="minorHAnsi" w:hAnsiTheme="minorHAnsi" w:cstheme="minorHAnsi"/>
          <w:sz w:val="22"/>
          <w:szCs w:val="22"/>
        </w:rPr>
        <w:t xml:space="preserve"> razdoblju siječanj- </w:t>
      </w:r>
      <w:r w:rsidR="00410A20" w:rsidRPr="00E64732">
        <w:rPr>
          <w:rFonts w:asciiTheme="minorHAnsi" w:hAnsiTheme="minorHAnsi" w:cstheme="minorHAnsi"/>
          <w:sz w:val="22"/>
          <w:szCs w:val="22"/>
        </w:rPr>
        <w:t>lipanj</w:t>
      </w:r>
      <w:r w:rsidR="000F5A12" w:rsidRPr="00E64732">
        <w:rPr>
          <w:rFonts w:asciiTheme="minorHAnsi" w:hAnsiTheme="minorHAnsi" w:cstheme="minorHAnsi"/>
          <w:sz w:val="22"/>
          <w:szCs w:val="22"/>
        </w:rPr>
        <w:t xml:space="preserve"> </w:t>
      </w:r>
      <w:r w:rsidR="00046D17" w:rsidRPr="00E64732">
        <w:rPr>
          <w:rFonts w:asciiTheme="minorHAnsi" w:hAnsiTheme="minorHAnsi" w:cstheme="minorHAnsi"/>
          <w:sz w:val="22"/>
          <w:szCs w:val="22"/>
        </w:rPr>
        <w:t>2</w:t>
      </w:r>
      <w:r w:rsidR="005C001D" w:rsidRPr="00E64732">
        <w:rPr>
          <w:rFonts w:asciiTheme="minorHAnsi" w:hAnsiTheme="minorHAnsi" w:cstheme="minorHAnsi"/>
          <w:sz w:val="22"/>
          <w:szCs w:val="22"/>
        </w:rPr>
        <w:t>02</w:t>
      </w:r>
      <w:r w:rsidR="00D4047F">
        <w:rPr>
          <w:rFonts w:asciiTheme="minorHAnsi" w:hAnsiTheme="minorHAnsi" w:cstheme="minorHAnsi"/>
          <w:sz w:val="22"/>
          <w:szCs w:val="22"/>
        </w:rPr>
        <w:t>6</w:t>
      </w:r>
      <w:r w:rsidR="00DD759D" w:rsidRPr="00E64732">
        <w:rPr>
          <w:rFonts w:asciiTheme="minorHAnsi" w:hAnsiTheme="minorHAnsi" w:cstheme="minorHAnsi"/>
          <w:sz w:val="22"/>
          <w:szCs w:val="22"/>
        </w:rPr>
        <w:t>.</w:t>
      </w:r>
      <w:r w:rsidR="00B6097D" w:rsidRPr="00E64732">
        <w:rPr>
          <w:rFonts w:asciiTheme="minorHAnsi" w:hAnsiTheme="minorHAnsi" w:cstheme="minorHAnsi"/>
          <w:sz w:val="22"/>
          <w:szCs w:val="22"/>
        </w:rPr>
        <w:t xml:space="preserve"> godin</w:t>
      </w:r>
      <w:r w:rsidR="000F5A12" w:rsidRPr="00E64732">
        <w:rPr>
          <w:rFonts w:asciiTheme="minorHAnsi" w:hAnsiTheme="minorHAnsi" w:cstheme="minorHAnsi"/>
          <w:sz w:val="22"/>
          <w:szCs w:val="22"/>
        </w:rPr>
        <w:t>e</w:t>
      </w:r>
      <w:r w:rsidRPr="00E64732">
        <w:rPr>
          <w:rFonts w:asciiTheme="minorHAnsi" w:hAnsiTheme="minorHAnsi" w:cstheme="minorHAnsi"/>
          <w:sz w:val="22"/>
          <w:szCs w:val="22"/>
        </w:rPr>
        <w:t xml:space="preserve"> ostvareni su u iznosu od </w:t>
      </w:r>
      <w:r w:rsidR="00D4047F">
        <w:rPr>
          <w:rFonts w:asciiTheme="minorHAnsi" w:hAnsiTheme="minorHAnsi" w:cstheme="minorHAnsi"/>
          <w:sz w:val="22"/>
          <w:szCs w:val="22"/>
        </w:rPr>
        <w:t>10.726.683,25</w:t>
      </w:r>
      <w:r w:rsidR="00410A20" w:rsidRPr="00E64732">
        <w:rPr>
          <w:rFonts w:asciiTheme="minorHAnsi" w:hAnsiTheme="minorHAnsi" w:cstheme="minorHAnsi"/>
          <w:sz w:val="22"/>
          <w:szCs w:val="22"/>
        </w:rPr>
        <w:t xml:space="preserve"> €</w:t>
      </w:r>
      <w:r w:rsidRPr="00E64732">
        <w:rPr>
          <w:rFonts w:asciiTheme="minorHAnsi" w:hAnsiTheme="minorHAnsi" w:cstheme="minorHAnsi"/>
          <w:sz w:val="22"/>
          <w:szCs w:val="22"/>
        </w:rPr>
        <w:t xml:space="preserve"> odnosno </w:t>
      </w:r>
      <w:r w:rsidR="00F444F5" w:rsidRPr="00E64732">
        <w:rPr>
          <w:rFonts w:asciiTheme="minorHAnsi" w:hAnsiTheme="minorHAnsi" w:cstheme="minorHAnsi"/>
          <w:sz w:val="22"/>
          <w:szCs w:val="22"/>
        </w:rPr>
        <w:t xml:space="preserve">s </w:t>
      </w:r>
      <w:r w:rsidR="00D4047F">
        <w:rPr>
          <w:rFonts w:asciiTheme="minorHAnsi" w:hAnsiTheme="minorHAnsi" w:cstheme="minorHAnsi"/>
          <w:sz w:val="22"/>
          <w:szCs w:val="22"/>
        </w:rPr>
        <w:t>34,16</w:t>
      </w:r>
      <w:r w:rsidRPr="00E64732">
        <w:rPr>
          <w:rFonts w:asciiTheme="minorHAnsi" w:hAnsiTheme="minorHAnsi" w:cstheme="minorHAnsi"/>
          <w:sz w:val="22"/>
          <w:szCs w:val="22"/>
        </w:rPr>
        <w:t>%</w:t>
      </w:r>
      <w:r w:rsidR="00D4047F">
        <w:rPr>
          <w:rFonts w:asciiTheme="minorHAnsi" w:hAnsiTheme="minorHAnsi" w:cstheme="minorHAnsi"/>
          <w:sz w:val="22"/>
          <w:szCs w:val="22"/>
        </w:rPr>
        <w:t xml:space="preserve"> od plana</w:t>
      </w:r>
      <w:r w:rsidRPr="00E64732">
        <w:rPr>
          <w:rFonts w:asciiTheme="minorHAnsi" w:hAnsiTheme="minorHAnsi" w:cstheme="minorHAnsi"/>
          <w:sz w:val="22"/>
          <w:szCs w:val="22"/>
        </w:rPr>
        <w:t xml:space="preserve">. Ukupni rashodi i izdaci proračuna izvršeni su u iznosu od </w:t>
      </w:r>
      <w:r w:rsidR="00093A69">
        <w:rPr>
          <w:rFonts w:asciiTheme="minorHAnsi" w:hAnsiTheme="minorHAnsi" w:cstheme="minorHAnsi"/>
          <w:sz w:val="22"/>
          <w:szCs w:val="22"/>
        </w:rPr>
        <w:t>13.</w:t>
      </w:r>
      <w:r w:rsidR="00D4047F">
        <w:rPr>
          <w:rFonts w:asciiTheme="minorHAnsi" w:hAnsiTheme="minorHAnsi" w:cstheme="minorHAnsi"/>
          <w:sz w:val="22"/>
          <w:szCs w:val="22"/>
        </w:rPr>
        <w:t>178.093,26</w:t>
      </w:r>
      <w:r w:rsidR="0020178D" w:rsidRPr="00E64732">
        <w:rPr>
          <w:rFonts w:asciiTheme="minorHAnsi" w:hAnsiTheme="minorHAnsi" w:cstheme="minorHAnsi"/>
          <w:sz w:val="22"/>
          <w:szCs w:val="22"/>
        </w:rPr>
        <w:t xml:space="preserve"> </w:t>
      </w:r>
      <w:r w:rsidR="00BE6B29" w:rsidRPr="00E64732">
        <w:rPr>
          <w:rFonts w:asciiTheme="minorHAnsi" w:hAnsiTheme="minorHAnsi" w:cstheme="minorHAnsi"/>
          <w:sz w:val="22"/>
          <w:szCs w:val="22"/>
        </w:rPr>
        <w:t xml:space="preserve">€ </w:t>
      </w:r>
      <w:r w:rsidR="0020178D" w:rsidRPr="00E64732">
        <w:rPr>
          <w:rFonts w:asciiTheme="minorHAnsi" w:hAnsiTheme="minorHAnsi" w:cstheme="minorHAnsi"/>
          <w:sz w:val="22"/>
          <w:szCs w:val="22"/>
        </w:rPr>
        <w:t xml:space="preserve">odnosno </w:t>
      </w:r>
      <w:r w:rsidR="00AE1F1B" w:rsidRPr="00E64732">
        <w:rPr>
          <w:rFonts w:asciiTheme="minorHAnsi" w:hAnsiTheme="minorHAnsi" w:cstheme="minorHAnsi"/>
          <w:sz w:val="22"/>
          <w:szCs w:val="22"/>
        </w:rPr>
        <w:t xml:space="preserve">s </w:t>
      </w:r>
      <w:r w:rsidR="00093A69">
        <w:rPr>
          <w:rFonts w:asciiTheme="minorHAnsi" w:hAnsiTheme="minorHAnsi" w:cstheme="minorHAnsi"/>
          <w:sz w:val="22"/>
          <w:szCs w:val="22"/>
        </w:rPr>
        <w:t>4</w:t>
      </w:r>
      <w:r w:rsidR="00D4047F">
        <w:rPr>
          <w:rFonts w:asciiTheme="minorHAnsi" w:hAnsiTheme="minorHAnsi" w:cstheme="minorHAnsi"/>
          <w:sz w:val="22"/>
          <w:szCs w:val="22"/>
        </w:rPr>
        <w:t>0,52</w:t>
      </w:r>
      <w:r w:rsidR="0020178D" w:rsidRPr="00E64732">
        <w:rPr>
          <w:rFonts w:asciiTheme="minorHAnsi" w:hAnsiTheme="minorHAnsi" w:cstheme="minorHAnsi"/>
          <w:sz w:val="22"/>
          <w:szCs w:val="22"/>
        </w:rPr>
        <w:t>%</w:t>
      </w:r>
      <w:r w:rsidR="00707F73" w:rsidRPr="00E64732">
        <w:rPr>
          <w:rFonts w:asciiTheme="minorHAnsi" w:hAnsiTheme="minorHAnsi" w:cstheme="minorHAnsi"/>
          <w:sz w:val="22"/>
          <w:szCs w:val="22"/>
        </w:rPr>
        <w:t>.</w:t>
      </w:r>
      <w:r w:rsidRPr="00E64732">
        <w:rPr>
          <w:rFonts w:asciiTheme="minorHAnsi" w:hAnsiTheme="minorHAnsi" w:cstheme="minorHAnsi"/>
          <w:sz w:val="22"/>
          <w:szCs w:val="22"/>
        </w:rPr>
        <w:t xml:space="preserve"> </w:t>
      </w:r>
      <w:r w:rsidR="00093A69">
        <w:rPr>
          <w:rFonts w:asciiTheme="minorHAnsi" w:hAnsiTheme="minorHAnsi" w:cstheme="minorHAnsi"/>
          <w:sz w:val="22"/>
          <w:szCs w:val="22"/>
        </w:rPr>
        <w:t xml:space="preserve">Manje </w:t>
      </w:r>
      <w:r w:rsidRPr="00E64732">
        <w:rPr>
          <w:rFonts w:asciiTheme="minorHAnsi" w:hAnsiTheme="minorHAnsi" w:cstheme="minorHAnsi"/>
          <w:sz w:val="22"/>
          <w:szCs w:val="22"/>
        </w:rPr>
        <w:t>ostvareni prihodi i primici u odnosu na izvršene rashode i izdatke rezultirali su</w:t>
      </w:r>
      <w:r w:rsidR="00D872B8" w:rsidRPr="00E64732">
        <w:rPr>
          <w:rFonts w:asciiTheme="minorHAnsi" w:hAnsiTheme="minorHAnsi" w:cstheme="minorHAnsi"/>
          <w:sz w:val="22"/>
          <w:szCs w:val="22"/>
        </w:rPr>
        <w:t>,</w:t>
      </w:r>
      <w:r w:rsidRPr="00E64732">
        <w:rPr>
          <w:rFonts w:asciiTheme="minorHAnsi" w:hAnsiTheme="minorHAnsi" w:cstheme="minorHAnsi"/>
          <w:sz w:val="22"/>
          <w:szCs w:val="22"/>
        </w:rPr>
        <w:t xml:space="preserve"> </w:t>
      </w:r>
      <w:r w:rsidR="00D872B8" w:rsidRPr="00E64732">
        <w:rPr>
          <w:rFonts w:asciiTheme="minorHAnsi" w:hAnsiTheme="minorHAnsi" w:cstheme="minorHAnsi"/>
          <w:sz w:val="22"/>
          <w:szCs w:val="22"/>
        </w:rPr>
        <w:t>u ovom izvještajnom razdoblju,</w:t>
      </w:r>
      <w:r w:rsidR="00630668">
        <w:rPr>
          <w:rFonts w:asciiTheme="minorHAnsi" w:hAnsiTheme="minorHAnsi" w:cstheme="minorHAnsi"/>
          <w:sz w:val="22"/>
          <w:szCs w:val="22"/>
        </w:rPr>
        <w:t xml:space="preserve"> </w:t>
      </w:r>
      <w:r w:rsidR="00093A69">
        <w:rPr>
          <w:rFonts w:asciiTheme="minorHAnsi" w:hAnsiTheme="minorHAnsi" w:cstheme="minorHAnsi"/>
          <w:sz w:val="22"/>
          <w:szCs w:val="22"/>
        </w:rPr>
        <w:t xml:space="preserve">manjkom </w:t>
      </w:r>
      <w:r w:rsidR="00630668">
        <w:rPr>
          <w:rFonts w:asciiTheme="minorHAnsi" w:hAnsiTheme="minorHAnsi" w:cstheme="minorHAnsi"/>
          <w:sz w:val="22"/>
          <w:szCs w:val="22"/>
        </w:rPr>
        <w:t>p</w:t>
      </w:r>
      <w:r w:rsidRPr="00E64732">
        <w:rPr>
          <w:rFonts w:asciiTheme="minorHAnsi" w:hAnsiTheme="minorHAnsi" w:cstheme="minorHAnsi"/>
          <w:sz w:val="22"/>
          <w:szCs w:val="22"/>
        </w:rPr>
        <w:t xml:space="preserve">rihoda u iznosu </w:t>
      </w:r>
      <w:r w:rsidR="00D4047F">
        <w:rPr>
          <w:rFonts w:asciiTheme="minorHAnsi" w:hAnsiTheme="minorHAnsi" w:cstheme="minorHAnsi"/>
          <w:sz w:val="22"/>
          <w:szCs w:val="22"/>
        </w:rPr>
        <w:t>2.451.410,01</w:t>
      </w:r>
      <w:r w:rsidR="00BE6B29" w:rsidRPr="00E64732">
        <w:rPr>
          <w:rFonts w:asciiTheme="minorHAnsi" w:hAnsiTheme="minorHAnsi" w:cstheme="minorHAnsi"/>
          <w:sz w:val="22"/>
          <w:szCs w:val="22"/>
        </w:rPr>
        <w:t xml:space="preserve"> €. Detaljno obrazloženje ostvarenog rezultata poslovanja </w:t>
      </w:r>
      <w:r w:rsidR="00D64581">
        <w:rPr>
          <w:rFonts w:asciiTheme="minorHAnsi" w:hAnsiTheme="minorHAnsi" w:cstheme="minorHAnsi"/>
          <w:sz w:val="22"/>
          <w:szCs w:val="22"/>
        </w:rPr>
        <w:t xml:space="preserve">prikazano je </w:t>
      </w:r>
      <w:r w:rsidR="00BE6B29" w:rsidRPr="00E64732">
        <w:rPr>
          <w:rFonts w:asciiTheme="minorHAnsi" w:hAnsiTheme="minorHAnsi" w:cstheme="minorHAnsi"/>
          <w:sz w:val="22"/>
          <w:szCs w:val="22"/>
        </w:rPr>
        <w:t xml:space="preserve">pod točkom </w:t>
      </w:r>
      <w:r w:rsidR="007653AE">
        <w:rPr>
          <w:rFonts w:asciiTheme="minorHAnsi" w:hAnsiTheme="minorHAnsi" w:cstheme="minorHAnsi"/>
          <w:sz w:val="22"/>
          <w:szCs w:val="22"/>
        </w:rPr>
        <w:t>3</w:t>
      </w:r>
      <w:r w:rsidR="00E64732" w:rsidRPr="00E64732">
        <w:rPr>
          <w:rFonts w:asciiTheme="minorHAnsi" w:hAnsiTheme="minorHAnsi" w:cstheme="minorHAnsi"/>
          <w:sz w:val="22"/>
          <w:szCs w:val="22"/>
        </w:rPr>
        <w:t>.2</w:t>
      </w:r>
      <w:r w:rsidR="00BE6B29" w:rsidRPr="00E64732">
        <w:rPr>
          <w:rFonts w:asciiTheme="minorHAnsi" w:hAnsiTheme="minorHAnsi" w:cstheme="minorHAnsi"/>
          <w:sz w:val="22"/>
          <w:szCs w:val="22"/>
        </w:rPr>
        <w:t xml:space="preserve">. PRIKAZ OSTVARENOG </w:t>
      </w:r>
      <w:r w:rsidR="007653AE">
        <w:rPr>
          <w:rFonts w:asciiTheme="minorHAnsi" w:hAnsiTheme="minorHAnsi" w:cstheme="minorHAnsi"/>
          <w:sz w:val="22"/>
          <w:szCs w:val="22"/>
        </w:rPr>
        <w:t xml:space="preserve">MANJKA ODNOSNO VIŠKA PRORAČUNA </w:t>
      </w:r>
      <w:r w:rsidR="00BE6B29" w:rsidRPr="00E64732">
        <w:rPr>
          <w:rFonts w:asciiTheme="minorHAnsi" w:hAnsiTheme="minorHAnsi" w:cstheme="minorHAnsi"/>
          <w:sz w:val="22"/>
          <w:szCs w:val="22"/>
        </w:rPr>
        <w:t xml:space="preserve">  </w:t>
      </w:r>
    </w:p>
    <w:p w14:paraId="743E41C6" w14:textId="0B4EF927" w:rsidR="007B155F" w:rsidRDefault="007B155F" w:rsidP="00630668">
      <w:pPr>
        <w:spacing w:line="276" w:lineRule="auto"/>
        <w:jc w:val="both"/>
        <w:rPr>
          <w:rFonts w:ascii="Calibri" w:hAnsi="Calibri" w:cs="Calibri"/>
          <w:color w:val="FF0000"/>
          <w:sz w:val="22"/>
          <w:szCs w:val="22"/>
          <w:highlight w:val="yellow"/>
        </w:rPr>
      </w:pPr>
    </w:p>
    <w:p w14:paraId="39848603" w14:textId="77777777" w:rsidR="00EE3BAF" w:rsidRDefault="00EE3BAF" w:rsidP="00630668">
      <w:pPr>
        <w:spacing w:line="276" w:lineRule="auto"/>
        <w:jc w:val="both"/>
        <w:rPr>
          <w:rFonts w:ascii="Calibri" w:hAnsi="Calibri" w:cs="Calibri"/>
          <w:b/>
          <w:i/>
          <w:sz w:val="22"/>
          <w:szCs w:val="22"/>
          <w:highlight w:val="yellow"/>
        </w:rPr>
      </w:pPr>
    </w:p>
    <w:p w14:paraId="136E3534" w14:textId="77777777" w:rsidR="00DD759D" w:rsidRPr="007B155F" w:rsidRDefault="00DD759D" w:rsidP="0013592A">
      <w:pPr>
        <w:spacing w:line="276" w:lineRule="auto"/>
        <w:jc w:val="both"/>
        <w:rPr>
          <w:rFonts w:ascii="Calibri" w:hAnsi="Calibri" w:cs="Calibri"/>
          <w:b/>
          <w:sz w:val="22"/>
          <w:szCs w:val="22"/>
        </w:rPr>
      </w:pPr>
      <w:r w:rsidRPr="007B155F">
        <w:rPr>
          <w:rFonts w:ascii="Calibri" w:hAnsi="Calibri" w:cs="Calibri"/>
          <w:b/>
          <w:i/>
          <w:sz w:val="22"/>
          <w:szCs w:val="22"/>
        </w:rPr>
        <w:lastRenderedPageBreak/>
        <w:t>PRIHODI I PRIMICI PRORAČUNA</w:t>
      </w:r>
    </w:p>
    <w:p w14:paraId="05FBD181" w14:textId="77777777" w:rsidR="00DD759D" w:rsidRPr="007B155F" w:rsidRDefault="00DD759D" w:rsidP="0013592A">
      <w:pPr>
        <w:spacing w:line="276" w:lineRule="auto"/>
        <w:jc w:val="both"/>
        <w:rPr>
          <w:rFonts w:ascii="Calibri" w:hAnsi="Calibri" w:cs="Calibri"/>
          <w:sz w:val="22"/>
          <w:szCs w:val="22"/>
        </w:rPr>
      </w:pPr>
    </w:p>
    <w:p w14:paraId="28A0EB86" w14:textId="04946DBB" w:rsidR="00DD759D" w:rsidRPr="007B155F" w:rsidRDefault="00DD759D" w:rsidP="0013592A">
      <w:pPr>
        <w:spacing w:line="276" w:lineRule="auto"/>
        <w:jc w:val="both"/>
        <w:rPr>
          <w:rFonts w:ascii="Calibri" w:hAnsi="Calibri" w:cs="Calibri"/>
          <w:sz w:val="22"/>
          <w:szCs w:val="22"/>
        </w:rPr>
      </w:pPr>
      <w:r w:rsidRPr="007B155F">
        <w:rPr>
          <w:rFonts w:ascii="Calibri" w:hAnsi="Calibri" w:cs="Calibri"/>
          <w:sz w:val="22"/>
          <w:szCs w:val="22"/>
        </w:rPr>
        <w:t>U sljedećoj tab</w:t>
      </w:r>
      <w:r w:rsidR="006D137D">
        <w:rPr>
          <w:rFonts w:ascii="Calibri" w:hAnsi="Calibri" w:cs="Calibri"/>
          <w:sz w:val="22"/>
          <w:szCs w:val="22"/>
        </w:rPr>
        <w:t>lici</w:t>
      </w:r>
      <w:r w:rsidRPr="007B155F">
        <w:rPr>
          <w:rFonts w:ascii="Calibri" w:hAnsi="Calibri" w:cs="Calibri"/>
          <w:sz w:val="22"/>
          <w:szCs w:val="22"/>
        </w:rPr>
        <w:t xml:space="preserve"> prikazano je ostvarenje planiranih prihoda i primitaka po skupinama </w:t>
      </w:r>
      <w:r w:rsidR="00B318FC">
        <w:rPr>
          <w:rFonts w:ascii="Calibri" w:hAnsi="Calibri" w:cs="Calibri"/>
          <w:sz w:val="22"/>
          <w:szCs w:val="22"/>
        </w:rPr>
        <w:t xml:space="preserve">i podskupinama </w:t>
      </w:r>
      <w:r w:rsidRPr="007B155F">
        <w:rPr>
          <w:rFonts w:ascii="Calibri" w:hAnsi="Calibri" w:cs="Calibri"/>
          <w:sz w:val="22"/>
          <w:szCs w:val="22"/>
        </w:rPr>
        <w:t>te indeksi njihove realizacije uz obrazloženja kako slijedi:</w:t>
      </w:r>
    </w:p>
    <w:p w14:paraId="40784D38" w14:textId="77777777" w:rsidR="00A473D2" w:rsidRPr="007B155F" w:rsidRDefault="00A473D2" w:rsidP="0013592A">
      <w:pPr>
        <w:spacing w:line="276" w:lineRule="auto"/>
        <w:jc w:val="both"/>
        <w:rPr>
          <w:rFonts w:ascii="Calibri" w:hAnsi="Calibri" w:cs="Calibri"/>
          <w:sz w:val="22"/>
          <w:szCs w:val="22"/>
        </w:rPr>
      </w:pPr>
    </w:p>
    <w:p w14:paraId="62373981" w14:textId="34F7EBE5" w:rsidR="005C1FA5" w:rsidRDefault="005C1FA5" w:rsidP="0013592A">
      <w:pPr>
        <w:spacing w:line="276" w:lineRule="auto"/>
        <w:jc w:val="center"/>
        <w:rPr>
          <w:rFonts w:ascii="Calibri" w:hAnsi="Calibri" w:cs="Calibri"/>
          <w:sz w:val="22"/>
          <w:szCs w:val="22"/>
        </w:rPr>
      </w:pPr>
      <w:r w:rsidRPr="007B155F">
        <w:rPr>
          <w:rFonts w:ascii="Calibri" w:hAnsi="Calibri" w:cs="Calibri"/>
          <w:sz w:val="22"/>
          <w:szCs w:val="22"/>
        </w:rPr>
        <w:t xml:space="preserve">Tablica </w:t>
      </w:r>
      <w:r w:rsidR="00A042AE">
        <w:rPr>
          <w:rFonts w:ascii="Calibri" w:hAnsi="Calibri" w:cs="Calibri"/>
          <w:sz w:val="22"/>
          <w:szCs w:val="22"/>
        </w:rPr>
        <w:t>2</w:t>
      </w:r>
      <w:r w:rsidR="001A0BBA" w:rsidRPr="007B155F">
        <w:rPr>
          <w:rFonts w:ascii="Calibri" w:hAnsi="Calibri" w:cs="Calibri"/>
          <w:sz w:val="22"/>
          <w:szCs w:val="22"/>
        </w:rPr>
        <w:t>.</w:t>
      </w:r>
      <w:r w:rsidRPr="007B155F">
        <w:rPr>
          <w:rFonts w:ascii="Calibri" w:hAnsi="Calibri" w:cs="Calibri"/>
          <w:sz w:val="22"/>
          <w:szCs w:val="22"/>
        </w:rPr>
        <w:t xml:space="preserve">: </w:t>
      </w:r>
      <w:r w:rsidR="001A0BBA" w:rsidRPr="007B155F">
        <w:rPr>
          <w:rFonts w:ascii="Calibri" w:hAnsi="Calibri" w:cs="Calibri"/>
          <w:sz w:val="22"/>
          <w:szCs w:val="22"/>
        </w:rPr>
        <w:t xml:space="preserve">Ostvareni prihodi i primici u razdoblju siječanj- </w:t>
      </w:r>
      <w:r w:rsidR="006D137D">
        <w:rPr>
          <w:rFonts w:ascii="Calibri" w:hAnsi="Calibri" w:cs="Calibri"/>
          <w:sz w:val="22"/>
          <w:szCs w:val="22"/>
        </w:rPr>
        <w:t>lipanj</w:t>
      </w:r>
      <w:r w:rsidR="003B6847" w:rsidRPr="007B155F">
        <w:rPr>
          <w:rFonts w:ascii="Calibri" w:hAnsi="Calibri" w:cs="Calibri"/>
          <w:sz w:val="22"/>
          <w:szCs w:val="22"/>
        </w:rPr>
        <w:t xml:space="preserve"> 202</w:t>
      </w:r>
      <w:r w:rsidR="00A752DE">
        <w:rPr>
          <w:rFonts w:ascii="Calibri" w:hAnsi="Calibri" w:cs="Calibri"/>
          <w:sz w:val="22"/>
          <w:szCs w:val="22"/>
        </w:rPr>
        <w:t>6</w:t>
      </w:r>
      <w:r w:rsidR="001A0BBA" w:rsidRPr="007B155F">
        <w:rPr>
          <w:rFonts w:ascii="Calibri" w:hAnsi="Calibri" w:cs="Calibri"/>
          <w:sz w:val="22"/>
          <w:szCs w:val="22"/>
        </w:rPr>
        <w:t>. godine</w:t>
      </w:r>
    </w:p>
    <w:tbl>
      <w:tblPr>
        <w:tblW w:w="10600" w:type="dxa"/>
        <w:jc w:val="center"/>
        <w:tblLook w:val="04A0" w:firstRow="1" w:lastRow="0" w:firstColumn="1" w:lastColumn="0" w:noHBand="0" w:noVBand="1"/>
      </w:tblPr>
      <w:tblGrid>
        <w:gridCol w:w="5168"/>
        <w:gridCol w:w="1202"/>
        <w:gridCol w:w="1295"/>
        <w:gridCol w:w="1295"/>
        <w:gridCol w:w="867"/>
        <w:gridCol w:w="773"/>
      </w:tblGrid>
      <w:tr w:rsidR="00A752DE" w:rsidRPr="001E35B2" w14:paraId="59D7C9C6" w14:textId="77777777" w:rsidTr="00A752DE">
        <w:trPr>
          <w:trHeight w:val="482"/>
          <w:jc w:val="center"/>
        </w:trPr>
        <w:tc>
          <w:tcPr>
            <w:tcW w:w="5168" w:type="dxa"/>
            <w:tcBorders>
              <w:top w:val="nil"/>
              <w:left w:val="nil"/>
              <w:bottom w:val="nil"/>
              <w:right w:val="nil"/>
            </w:tcBorders>
            <w:shd w:val="clear" w:color="000000" w:fill="C0C0C0"/>
            <w:noWrap/>
            <w:vAlign w:val="center"/>
            <w:hideMark/>
          </w:tcPr>
          <w:p w14:paraId="62970876" w14:textId="77777777" w:rsidR="00A752DE" w:rsidRPr="001E35B2" w:rsidRDefault="00A752DE" w:rsidP="00A752DE">
            <w:pPr>
              <w:jc w:val="center"/>
              <w:rPr>
                <w:rFonts w:asciiTheme="minorHAnsi" w:hAnsiTheme="minorHAnsi" w:cstheme="minorHAnsi"/>
                <w:b/>
                <w:bCs/>
                <w:sz w:val="18"/>
                <w:szCs w:val="18"/>
                <w:lang w:eastAsia="hr-HR"/>
              </w:rPr>
            </w:pPr>
            <w:r w:rsidRPr="001E35B2">
              <w:rPr>
                <w:rFonts w:asciiTheme="minorHAnsi" w:hAnsiTheme="minorHAnsi" w:cstheme="minorHAnsi"/>
                <w:b/>
                <w:bCs/>
                <w:sz w:val="18"/>
                <w:szCs w:val="18"/>
                <w:lang w:eastAsia="hr-HR"/>
              </w:rPr>
              <w:t>Račun / opis</w:t>
            </w:r>
          </w:p>
        </w:tc>
        <w:tc>
          <w:tcPr>
            <w:tcW w:w="1202" w:type="dxa"/>
            <w:tcBorders>
              <w:top w:val="nil"/>
              <w:left w:val="nil"/>
              <w:bottom w:val="nil"/>
              <w:right w:val="nil"/>
            </w:tcBorders>
            <w:shd w:val="clear" w:color="000000" w:fill="C0C0C0"/>
            <w:vAlign w:val="bottom"/>
            <w:hideMark/>
          </w:tcPr>
          <w:p w14:paraId="572C77C0" w14:textId="77777777" w:rsidR="00A752DE" w:rsidRPr="001E35B2" w:rsidRDefault="00A752DE" w:rsidP="00A752DE">
            <w:pPr>
              <w:jc w:val="center"/>
              <w:rPr>
                <w:rFonts w:asciiTheme="minorHAnsi" w:hAnsiTheme="minorHAnsi" w:cstheme="minorHAnsi"/>
                <w:b/>
                <w:bCs/>
                <w:sz w:val="18"/>
                <w:szCs w:val="18"/>
                <w:lang w:eastAsia="hr-HR"/>
              </w:rPr>
            </w:pPr>
            <w:r w:rsidRPr="001E35B2">
              <w:rPr>
                <w:rFonts w:asciiTheme="minorHAnsi" w:hAnsiTheme="minorHAnsi" w:cstheme="minorHAnsi"/>
                <w:b/>
                <w:bCs/>
                <w:sz w:val="18"/>
                <w:szCs w:val="18"/>
                <w:lang w:eastAsia="hr-HR"/>
              </w:rPr>
              <w:t>Izvršenje 1.-6. 2025.</w:t>
            </w:r>
          </w:p>
        </w:tc>
        <w:tc>
          <w:tcPr>
            <w:tcW w:w="1295" w:type="dxa"/>
            <w:tcBorders>
              <w:top w:val="nil"/>
              <w:left w:val="nil"/>
              <w:bottom w:val="nil"/>
              <w:right w:val="nil"/>
            </w:tcBorders>
            <w:shd w:val="clear" w:color="000000" w:fill="C0C0C0"/>
            <w:vAlign w:val="bottom"/>
            <w:hideMark/>
          </w:tcPr>
          <w:p w14:paraId="5FFAD544" w14:textId="77777777" w:rsidR="00A752DE" w:rsidRPr="001E35B2" w:rsidRDefault="00A752DE" w:rsidP="00A752DE">
            <w:pPr>
              <w:jc w:val="center"/>
              <w:rPr>
                <w:rFonts w:asciiTheme="minorHAnsi" w:hAnsiTheme="minorHAnsi" w:cstheme="minorHAnsi"/>
                <w:b/>
                <w:bCs/>
                <w:sz w:val="18"/>
                <w:szCs w:val="18"/>
                <w:lang w:eastAsia="hr-HR"/>
              </w:rPr>
            </w:pPr>
            <w:r w:rsidRPr="001E35B2">
              <w:rPr>
                <w:rFonts w:asciiTheme="minorHAnsi" w:hAnsiTheme="minorHAnsi" w:cstheme="minorHAnsi"/>
                <w:b/>
                <w:bCs/>
                <w:sz w:val="18"/>
                <w:szCs w:val="18"/>
                <w:lang w:eastAsia="hr-HR"/>
              </w:rPr>
              <w:t>Izvorni plan               2026.</w:t>
            </w:r>
          </w:p>
        </w:tc>
        <w:tc>
          <w:tcPr>
            <w:tcW w:w="1295" w:type="dxa"/>
            <w:tcBorders>
              <w:top w:val="nil"/>
              <w:left w:val="nil"/>
              <w:bottom w:val="nil"/>
              <w:right w:val="nil"/>
            </w:tcBorders>
            <w:shd w:val="clear" w:color="000000" w:fill="C0C0C0"/>
            <w:vAlign w:val="bottom"/>
            <w:hideMark/>
          </w:tcPr>
          <w:p w14:paraId="34D48DB6" w14:textId="77777777" w:rsidR="00A752DE" w:rsidRPr="001E35B2" w:rsidRDefault="00A752DE" w:rsidP="00A752DE">
            <w:pPr>
              <w:jc w:val="center"/>
              <w:rPr>
                <w:rFonts w:asciiTheme="minorHAnsi" w:hAnsiTheme="minorHAnsi" w:cstheme="minorHAnsi"/>
                <w:b/>
                <w:bCs/>
                <w:sz w:val="18"/>
                <w:szCs w:val="18"/>
                <w:lang w:eastAsia="hr-HR"/>
              </w:rPr>
            </w:pPr>
            <w:r w:rsidRPr="001E35B2">
              <w:rPr>
                <w:rFonts w:asciiTheme="minorHAnsi" w:hAnsiTheme="minorHAnsi" w:cstheme="minorHAnsi"/>
                <w:b/>
                <w:bCs/>
                <w:sz w:val="18"/>
                <w:szCs w:val="18"/>
                <w:lang w:eastAsia="hr-HR"/>
              </w:rPr>
              <w:t>Izvršenje 1.-6. 2026.</w:t>
            </w:r>
          </w:p>
        </w:tc>
        <w:tc>
          <w:tcPr>
            <w:tcW w:w="867" w:type="dxa"/>
            <w:tcBorders>
              <w:top w:val="nil"/>
              <w:left w:val="nil"/>
              <w:bottom w:val="nil"/>
              <w:right w:val="nil"/>
            </w:tcBorders>
            <w:shd w:val="clear" w:color="000000" w:fill="C0C0C0"/>
            <w:vAlign w:val="bottom"/>
            <w:hideMark/>
          </w:tcPr>
          <w:p w14:paraId="594D4A32" w14:textId="77777777" w:rsidR="00A752DE" w:rsidRPr="001E35B2" w:rsidRDefault="00A752DE" w:rsidP="00A752DE">
            <w:pPr>
              <w:jc w:val="center"/>
              <w:rPr>
                <w:rFonts w:asciiTheme="minorHAnsi" w:hAnsiTheme="minorHAnsi" w:cstheme="minorHAnsi"/>
                <w:b/>
                <w:bCs/>
                <w:sz w:val="18"/>
                <w:szCs w:val="18"/>
                <w:lang w:eastAsia="hr-HR"/>
              </w:rPr>
            </w:pPr>
            <w:r w:rsidRPr="001E35B2">
              <w:rPr>
                <w:rFonts w:asciiTheme="minorHAnsi" w:hAnsiTheme="minorHAnsi" w:cstheme="minorHAnsi"/>
                <w:b/>
                <w:bCs/>
                <w:sz w:val="18"/>
                <w:szCs w:val="18"/>
                <w:lang w:eastAsia="hr-HR"/>
              </w:rPr>
              <w:t>Indeks                        %</w:t>
            </w:r>
          </w:p>
        </w:tc>
        <w:tc>
          <w:tcPr>
            <w:tcW w:w="773" w:type="dxa"/>
            <w:tcBorders>
              <w:top w:val="nil"/>
              <w:left w:val="nil"/>
              <w:bottom w:val="nil"/>
              <w:right w:val="nil"/>
            </w:tcBorders>
            <w:shd w:val="clear" w:color="000000" w:fill="C0C0C0"/>
            <w:vAlign w:val="bottom"/>
            <w:hideMark/>
          </w:tcPr>
          <w:p w14:paraId="05243A28" w14:textId="77777777" w:rsidR="00A752DE" w:rsidRPr="001E35B2" w:rsidRDefault="00A752DE" w:rsidP="00A752DE">
            <w:pPr>
              <w:jc w:val="center"/>
              <w:rPr>
                <w:rFonts w:asciiTheme="minorHAnsi" w:hAnsiTheme="minorHAnsi" w:cstheme="minorHAnsi"/>
                <w:b/>
                <w:bCs/>
                <w:sz w:val="18"/>
                <w:szCs w:val="18"/>
                <w:lang w:eastAsia="hr-HR"/>
              </w:rPr>
            </w:pPr>
            <w:r w:rsidRPr="001E35B2">
              <w:rPr>
                <w:rFonts w:asciiTheme="minorHAnsi" w:hAnsiTheme="minorHAnsi" w:cstheme="minorHAnsi"/>
                <w:b/>
                <w:bCs/>
                <w:sz w:val="18"/>
                <w:szCs w:val="18"/>
                <w:lang w:eastAsia="hr-HR"/>
              </w:rPr>
              <w:t>Indeks                    %</w:t>
            </w:r>
          </w:p>
        </w:tc>
      </w:tr>
      <w:tr w:rsidR="00A752DE" w:rsidRPr="001E35B2" w14:paraId="34D9C286" w14:textId="77777777" w:rsidTr="00A752DE">
        <w:trPr>
          <w:trHeight w:val="233"/>
          <w:jc w:val="center"/>
        </w:trPr>
        <w:tc>
          <w:tcPr>
            <w:tcW w:w="5168" w:type="dxa"/>
            <w:tcBorders>
              <w:top w:val="nil"/>
              <w:left w:val="nil"/>
              <w:bottom w:val="nil"/>
              <w:right w:val="nil"/>
            </w:tcBorders>
            <w:shd w:val="clear" w:color="000000" w:fill="808080"/>
            <w:noWrap/>
            <w:vAlign w:val="bottom"/>
            <w:hideMark/>
          </w:tcPr>
          <w:p w14:paraId="4664A871" w14:textId="77777777" w:rsidR="00A752DE" w:rsidRPr="001E35B2" w:rsidRDefault="00A752DE" w:rsidP="00A752DE">
            <w:pPr>
              <w:rPr>
                <w:rFonts w:asciiTheme="minorHAnsi" w:hAnsiTheme="minorHAnsi" w:cstheme="minorHAnsi"/>
                <w:b/>
                <w:bCs/>
                <w:color w:val="FFFFFF"/>
                <w:sz w:val="18"/>
                <w:szCs w:val="18"/>
                <w:lang w:eastAsia="hr-HR"/>
              </w:rPr>
            </w:pPr>
            <w:r w:rsidRPr="001E35B2">
              <w:rPr>
                <w:rFonts w:asciiTheme="minorHAnsi" w:hAnsiTheme="minorHAnsi" w:cstheme="minorHAnsi"/>
                <w:b/>
                <w:bCs/>
                <w:color w:val="FFFFFF"/>
                <w:sz w:val="18"/>
                <w:szCs w:val="18"/>
                <w:lang w:eastAsia="hr-HR"/>
              </w:rPr>
              <w:t>A. RAČUN PRIHODA</w:t>
            </w:r>
          </w:p>
        </w:tc>
        <w:tc>
          <w:tcPr>
            <w:tcW w:w="1202" w:type="dxa"/>
            <w:tcBorders>
              <w:top w:val="nil"/>
              <w:left w:val="nil"/>
              <w:bottom w:val="nil"/>
              <w:right w:val="nil"/>
            </w:tcBorders>
            <w:shd w:val="clear" w:color="000000" w:fill="808080"/>
            <w:noWrap/>
            <w:vAlign w:val="bottom"/>
            <w:hideMark/>
          </w:tcPr>
          <w:p w14:paraId="1E9EC607" w14:textId="77777777" w:rsidR="00A752DE" w:rsidRPr="001E35B2" w:rsidRDefault="00A752DE" w:rsidP="00A752DE">
            <w:pPr>
              <w:jc w:val="center"/>
              <w:rPr>
                <w:rFonts w:asciiTheme="minorHAnsi" w:hAnsiTheme="minorHAnsi" w:cstheme="minorHAnsi"/>
                <w:b/>
                <w:bCs/>
                <w:color w:val="FFFFFF"/>
                <w:sz w:val="18"/>
                <w:szCs w:val="18"/>
                <w:lang w:eastAsia="hr-HR"/>
              </w:rPr>
            </w:pPr>
            <w:r w:rsidRPr="001E35B2">
              <w:rPr>
                <w:rFonts w:asciiTheme="minorHAnsi" w:hAnsiTheme="minorHAnsi" w:cstheme="minorHAnsi"/>
                <w:b/>
                <w:bCs/>
                <w:color w:val="FFFFFF"/>
                <w:sz w:val="18"/>
                <w:szCs w:val="18"/>
                <w:lang w:eastAsia="hr-HR"/>
              </w:rPr>
              <w:t>1</w:t>
            </w:r>
          </w:p>
        </w:tc>
        <w:tc>
          <w:tcPr>
            <w:tcW w:w="1295" w:type="dxa"/>
            <w:tcBorders>
              <w:top w:val="nil"/>
              <w:left w:val="nil"/>
              <w:bottom w:val="nil"/>
              <w:right w:val="nil"/>
            </w:tcBorders>
            <w:shd w:val="clear" w:color="000000" w:fill="808080"/>
            <w:noWrap/>
            <w:vAlign w:val="bottom"/>
            <w:hideMark/>
          </w:tcPr>
          <w:p w14:paraId="4C1FBF40" w14:textId="77777777" w:rsidR="00A752DE" w:rsidRPr="001E35B2" w:rsidRDefault="00A752DE" w:rsidP="00A752DE">
            <w:pPr>
              <w:jc w:val="center"/>
              <w:rPr>
                <w:rFonts w:asciiTheme="minorHAnsi" w:hAnsiTheme="minorHAnsi" w:cstheme="minorHAnsi"/>
                <w:b/>
                <w:bCs/>
                <w:color w:val="FFFFFF"/>
                <w:sz w:val="18"/>
                <w:szCs w:val="18"/>
                <w:lang w:eastAsia="hr-HR"/>
              </w:rPr>
            </w:pPr>
            <w:r w:rsidRPr="001E35B2">
              <w:rPr>
                <w:rFonts w:asciiTheme="minorHAnsi" w:hAnsiTheme="minorHAnsi" w:cstheme="minorHAnsi"/>
                <w:b/>
                <w:bCs/>
                <w:color w:val="FFFFFF"/>
                <w:sz w:val="18"/>
                <w:szCs w:val="18"/>
                <w:lang w:eastAsia="hr-HR"/>
              </w:rPr>
              <w:t>2</w:t>
            </w:r>
          </w:p>
        </w:tc>
        <w:tc>
          <w:tcPr>
            <w:tcW w:w="1295" w:type="dxa"/>
            <w:tcBorders>
              <w:top w:val="nil"/>
              <w:left w:val="nil"/>
              <w:bottom w:val="nil"/>
              <w:right w:val="nil"/>
            </w:tcBorders>
            <w:shd w:val="clear" w:color="000000" w:fill="808080"/>
            <w:noWrap/>
            <w:vAlign w:val="bottom"/>
            <w:hideMark/>
          </w:tcPr>
          <w:p w14:paraId="78F8E9BD" w14:textId="77777777" w:rsidR="00A752DE" w:rsidRPr="001E35B2" w:rsidRDefault="00A752DE" w:rsidP="00A752DE">
            <w:pPr>
              <w:jc w:val="center"/>
              <w:rPr>
                <w:rFonts w:asciiTheme="minorHAnsi" w:hAnsiTheme="minorHAnsi" w:cstheme="minorHAnsi"/>
                <w:b/>
                <w:bCs/>
                <w:color w:val="FFFFFF"/>
                <w:sz w:val="18"/>
                <w:szCs w:val="18"/>
                <w:lang w:eastAsia="hr-HR"/>
              </w:rPr>
            </w:pPr>
            <w:r w:rsidRPr="001E35B2">
              <w:rPr>
                <w:rFonts w:asciiTheme="minorHAnsi" w:hAnsiTheme="minorHAnsi" w:cstheme="minorHAnsi"/>
                <w:b/>
                <w:bCs/>
                <w:color w:val="FFFFFF"/>
                <w:sz w:val="18"/>
                <w:szCs w:val="18"/>
                <w:lang w:eastAsia="hr-HR"/>
              </w:rPr>
              <w:t>3</w:t>
            </w:r>
          </w:p>
        </w:tc>
        <w:tc>
          <w:tcPr>
            <w:tcW w:w="867" w:type="dxa"/>
            <w:tcBorders>
              <w:top w:val="nil"/>
              <w:left w:val="nil"/>
              <w:bottom w:val="nil"/>
              <w:right w:val="nil"/>
            </w:tcBorders>
            <w:shd w:val="clear" w:color="000000" w:fill="808080"/>
            <w:noWrap/>
            <w:vAlign w:val="bottom"/>
            <w:hideMark/>
          </w:tcPr>
          <w:p w14:paraId="002C02A8" w14:textId="77777777" w:rsidR="00A752DE" w:rsidRPr="001E35B2" w:rsidRDefault="00A752DE" w:rsidP="00A752DE">
            <w:pPr>
              <w:jc w:val="center"/>
              <w:rPr>
                <w:rFonts w:asciiTheme="minorHAnsi" w:hAnsiTheme="minorHAnsi" w:cstheme="minorHAnsi"/>
                <w:b/>
                <w:bCs/>
                <w:color w:val="FFFFFF"/>
                <w:sz w:val="18"/>
                <w:szCs w:val="18"/>
                <w:lang w:eastAsia="hr-HR"/>
              </w:rPr>
            </w:pPr>
            <w:r w:rsidRPr="001E35B2">
              <w:rPr>
                <w:rFonts w:asciiTheme="minorHAnsi" w:hAnsiTheme="minorHAnsi" w:cstheme="minorHAnsi"/>
                <w:b/>
                <w:bCs/>
                <w:color w:val="FFFFFF"/>
                <w:sz w:val="18"/>
                <w:szCs w:val="18"/>
                <w:lang w:eastAsia="hr-HR"/>
              </w:rPr>
              <w:t>3/1</w:t>
            </w:r>
          </w:p>
        </w:tc>
        <w:tc>
          <w:tcPr>
            <w:tcW w:w="773" w:type="dxa"/>
            <w:tcBorders>
              <w:top w:val="nil"/>
              <w:left w:val="nil"/>
              <w:bottom w:val="nil"/>
              <w:right w:val="nil"/>
            </w:tcBorders>
            <w:shd w:val="clear" w:color="000000" w:fill="808080"/>
            <w:noWrap/>
            <w:vAlign w:val="bottom"/>
            <w:hideMark/>
          </w:tcPr>
          <w:p w14:paraId="336E9869" w14:textId="77777777" w:rsidR="00A752DE" w:rsidRPr="001E35B2" w:rsidRDefault="00A752DE" w:rsidP="00A752DE">
            <w:pPr>
              <w:jc w:val="center"/>
              <w:rPr>
                <w:rFonts w:asciiTheme="minorHAnsi" w:hAnsiTheme="minorHAnsi" w:cstheme="minorHAnsi"/>
                <w:b/>
                <w:bCs/>
                <w:color w:val="FFFFFF"/>
                <w:sz w:val="18"/>
                <w:szCs w:val="18"/>
                <w:lang w:eastAsia="hr-HR"/>
              </w:rPr>
            </w:pPr>
            <w:r w:rsidRPr="001E35B2">
              <w:rPr>
                <w:rFonts w:asciiTheme="minorHAnsi" w:hAnsiTheme="minorHAnsi" w:cstheme="minorHAnsi"/>
                <w:b/>
                <w:bCs/>
                <w:color w:val="FFFFFF"/>
                <w:sz w:val="18"/>
                <w:szCs w:val="18"/>
                <w:lang w:eastAsia="hr-HR"/>
              </w:rPr>
              <w:t>3/2</w:t>
            </w:r>
          </w:p>
        </w:tc>
      </w:tr>
      <w:tr w:rsidR="00A752DE" w:rsidRPr="001E35B2" w14:paraId="33909B80" w14:textId="77777777" w:rsidTr="00A752DE">
        <w:trPr>
          <w:trHeight w:val="233"/>
          <w:jc w:val="center"/>
        </w:trPr>
        <w:tc>
          <w:tcPr>
            <w:tcW w:w="5168" w:type="dxa"/>
            <w:tcBorders>
              <w:top w:val="nil"/>
              <w:left w:val="nil"/>
              <w:bottom w:val="nil"/>
              <w:right w:val="nil"/>
            </w:tcBorders>
            <w:noWrap/>
            <w:vAlign w:val="bottom"/>
            <w:hideMark/>
          </w:tcPr>
          <w:p w14:paraId="21085065" w14:textId="77777777" w:rsidR="00A752DE" w:rsidRPr="001E35B2" w:rsidRDefault="00A752DE" w:rsidP="00A752DE">
            <w:pPr>
              <w:rPr>
                <w:rFonts w:asciiTheme="minorHAnsi" w:hAnsiTheme="minorHAnsi" w:cstheme="minorHAnsi"/>
                <w:b/>
                <w:bCs/>
                <w:sz w:val="18"/>
                <w:szCs w:val="18"/>
                <w:lang w:eastAsia="hr-HR"/>
              </w:rPr>
            </w:pPr>
            <w:r w:rsidRPr="001E35B2">
              <w:rPr>
                <w:rFonts w:asciiTheme="minorHAnsi" w:hAnsiTheme="minorHAnsi" w:cstheme="minorHAnsi"/>
                <w:b/>
                <w:bCs/>
                <w:sz w:val="18"/>
                <w:szCs w:val="18"/>
                <w:lang w:eastAsia="hr-HR"/>
              </w:rPr>
              <w:t>6 Prihodi poslovanja</w:t>
            </w:r>
          </w:p>
        </w:tc>
        <w:tc>
          <w:tcPr>
            <w:tcW w:w="1202" w:type="dxa"/>
            <w:tcBorders>
              <w:top w:val="nil"/>
              <w:left w:val="nil"/>
              <w:bottom w:val="nil"/>
              <w:right w:val="nil"/>
            </w:tcBorders>
            <w:noWrap/>
            <w:vAlign w:val="bottom"/>
            <w:hideMark/>
          </w:tcPr>
          <w:p w14:paraId="5700F1A1" w14:textId="77777777" w:rsidR="00A752DE" w:rsidRPr="001E35B2" w:rsidRDefault="00A752DE" w:rsidP="00A752DE">
            <w:pPr>
              <w:jc w:val="right"/>
              <w:rPr>
                <w:rFonts w:asciiTheme="minorHAnsi" w:hAnsiTheme="minorHAnsi" w:cstheme="minorHAnsi"/>
                <w:b/>
                <w:bCs/>
                <w:sz w:val="18"/>
                <w:szCs w:val="18"/>
                <w:lang w:eastAsia="hr-HR"/>
              </w:rPr>
            </w:pPr>
            <w:r w:rsidRPr="001E35B2">
              <w:rPr>
                <w:rFonts w:asciiTheme="minorHAnsi" w:hAnsiTheme="minorHAnsi" w:cstheme="minorHAnsi"/>
                <w:b/>
                <w:bCs/>
                <w:sz w:val="18"/>
                <w:szCs w:val="18"/>
                <w:lang w:eastAsia="hr-HR"/>
              </w:rPr>
              <w:t>9.390.203,05</w:t>
            </w:r>
          </w:p>
        </w:tc>
        <w:tc>
          <w:tcPr>
            <w:tcW w:w="1295" w:type="dxa"/>
            <w:tcBorders>
              <w:top w:val="nil"/>
              <w:left w:val="nil"/>
              <w:bottom w:val="nil"/>
              <w:right w:val="nil"/>
            </w:tcBorders>
            <w:noWrap/>
            <w:vAlign w:val="bottom"/>
            <w:hideMark/>
          </w:tcPr>
          <w:p w14:paraId="5A429D81" w14:textId="77777777" w:rsidR="00A752DE" w:rsidRPr="001E35B2" w:rsidRDefault="00A752DE" w:rsidP="00A752DE">
            <w:pPr>
              <w:jc w:val="right"/>
              <w:rPr>
                <w:rFonts w:asciiTheme="minorHAnsi" w:hAnsiTheme="minorHAnsi" w:cstheme="minorHAnsi"/>
                <w:b/>
                <w:bCs/>
                <w:sz w:val="18"/>
                <w:szCs w:val="18"/>
                <w:lang w:eastAsia="hr-HR"/>
              </w:rPr>
            </w:pPr>
            <w:r w:rsidRPr="001E35B2">
              <w:rPr>
                <w:rFonts w:asciiTheme="minorHAnsi" w:hAnsiTheme="minorHAnsi" w:cstheme="minorHAnsi"/>
                <w:b/>
                <w:bCs/>
                <w:sz w:val="18"/>
                <w:szCs w:val="18"/>
                <w:lang w:eastAsia="hr-HR"/>
              </w:rPr>
              <w:t>26.916.000,00</w:t>
            </w:r>
          </w:p>
        </w:tc>
        <w:tc>
          <w:tcPr>
            <w:tcW w:w="1295" w:type="dxa"/>
            <w:tcBorders>
              <w:top w:val="nil"/>
              <w:left w:val="nil"/>
              <w:bottom w:val="nil"/>
              <w:right w:val="nil"/>
            </w:tcBorders>
            <w:noWrap/>
            <w:vAlign w:val="bottom"/>
            <w:hideMark/>
          </w:tcPr>
          <w:p w14:paraId="48A14CE8" w14:textId="77777777" w:rsidR="00A752DE" w:rsidRPr="001E35B2" w:rsidRDefault="00A752DE" w:rsidP="00A752DE">
            <w:pPr>
              <w:jc w:val="right"/>
              <w:rPr>
                <w:rFonts w:asciiTheme="minorHAnsi" w:hAnsiTheme="minorHAnsi" w:cstheme="minorHAnsi"/>
                <w:b/>
                <w:bCs/>
                <w:sz w:val="18"/>
                <w:szCs w:val="18"/>
                <w:lang w:eastAsia="hr-HR"/>
              </w:rPr>
            </w:pPr>
            <w:r w:rsidRPr="001E35B2">
              <w:rPr>
                <w:rFonts w:asciiTheme="minorHAnsi" w:hAnsiTheme="minorHAnsi" w:cstheme="minorHAnsi"/>
                <w:b/>
                <w:bCs/>
                <w:sz w:val="18"/>
                <w:szCs w:val="18"/>
                <w:lang w:eastAsia="hr-HR"/>
              </w:rPr>
              <w:t>10.655.714,53</w:t>
            </w:r>
          </w:p>
        </w:tc>
        <w:tc>
          <w:tcPr>
            <w:tcW w:w="867" w:type="dxa"/>
            <w:tcBorders>
              <w:top w:val="nil"/>
              <w:left w:val="nil"/>
              <w:bottom w:val="nil"/>
              <w:right w:val="nil"/>
            </w:tcBorders>
            <w:noWrap/>
            <w:vAlign w:val="bottom"/>
            <w:hideMark/>
          </w:tcPr>
          <w:p w14:paraId="6F104176" w14:textId="77777777" w:rsidR="00A752DE" w:rsidRPr="001E35B2" w:rsidRDefault="00A752DE" w:rsidP="00A752DE">
            <w:pPr>
              <w:jc w:val="right"/>
              <w:rPr>
                <w:rFonts w:asciiTheme="minorHAnsi" w:hAnsiTheme="minorHAnsi" w:cstheme="minorHAnsi"/>
                <w:b/>
                <w:bCs/>
                <w:sz w:val="18"/>
                <w:szCs w:val="18"/>
                <w:lang w:eastAsia="hr-HR"/>
              </w:rPr>
            </w:pPr>
            <w:r w:rsidRPr="001E35B2">
              <w:rPr>
                <w:rFonts w:asciiTheme="minorHAnsi" w:hAnsiTheme="minorHAnsi" w:cstheme="minorHAnsi"/>
                <w:b/>
                <w:bCs/>
                <w:sz w:val="18"/>
                <w:szCs w:val="18"/>
                <w:lang w:eastAsia="hr-HR"/>
              </w:rPr>
              <w:t>113,48%</w:t>
            </w:r>
          </w:p>
        </w:tc>
        <w:tc>
          <w:tcPr>
            <w:tcW w:w="773" w:type="dxa"/>
            <w:tcBorders>
              <w:top w:val="nil"/>
              <w:left w:val="nil"/>
              <w:bottom w:val="nil"/>
              <w:right w:val="nil"/>
            </w:tcBorders>
            <w:noWrap/>
            <w:vAlign w:val="bottom"/>
            <w:hideMark/>
          </w:tcPr>
          <w:p w14:paraId="5DAC3C42" w14:textId="77777777" w:rsidR="00A752DE" w:rsidRPr="001E35B2" w:rsidRDefault="00A752DE" w:rsidP="00A752DE">
            <w:pPr>
              <w:jc w:val="right"/>
              <w:rPr>
                <w:rFonts w:asciiTheme="minorHAnsi" w:hAnsiTheme="minorHAnsi" w:cstheme="minorHAnsi"/>
                <w:b/>
                <w:bCs/>
                <w:sz w:val="18"/>
                <w:szCs w:val="18"/>
                <w:lang w:eastAsia="hr-HR"/>
              </w:rPr>
            </w:pPr>
            <w:r w:rsidRPr="001E35B2">
              <w:rPr>
                <w:rFonts w:asciiTheme="minorHAnsi" w:hAnsiTheme="minorHAnsi" w:cstheme="minorHAnsi"/>
                <w:b/>
                <w:bCs/>
                <w:sz w:val="18"/>
                <w:szCs w:val="18"/>
                <w:lang w:eastAsia="hr-HR"/>
              </w:rPr>
              <w:t>39,59%</w:t>
            </w:r>
          </w:p>
        </w:tc>
      </w:tr>
      <w:tr w:rsidR="00A752DE" w:rsidRPr="001E35B2" w14:paraId="43466467" w14:textId="77777777" w:rsidTr="00A752DE">
        <w:trPr>
          <w:trHeight w:val="233"/>
          <w:jc w:val="center"/>
        </w:trPr>
        <w:tc>
          <w:tcPr>
            <w:tcW w:w="5168" w:type="dxa"/>
            <w:tcBorders>
              <w:top w:val="nil"/>
              <w:left w:val="nil"/>
              <w:bottom w:val="nil"/>
              <w:right w:val="nil"/>
            </w:tcBorders>
            <w:noWrap/>
            <w:vAlign w:val="bottom"/>
            <w:hideMark/>
          </w:tcPr>
          <w:p w14:paraId="4DAA4A14" w14:textId="77777777" w:rsidR="00A752DE" w:rsidRPr="001E35B2" w:rsidRDefault="00A752DE" w:rsidP="00A752DE">
            <w:pPr>
              <w:rPr>
                <w:rFonts w:asciiTheme="minorHAnsi" w:hAnsiTheme="minorHAnsi" w:cstheme="minorHAnsi"/>
                <w:b/>
                <w:bCs/>
                <w:sz w:val="18"/>
                <w:szCs w:val="18"/>
                <w:lang w:eastAsia="hr-HR"/>
              </w:rPr>
            </w:pPr>
            <w:r w:rsidRPr="001E35B2">
              <w:rPr>
                <w:rFonts w:asciiTheme="minorHAnsi" w:hAnsiTheme="minorHAnsi" w:cstheme="minorHAnsi"/>
                <w:b/>
                <w:bCs/>
                <w:sz w:val="18"/>
                <w:szCs w:val="18"/>
                <w:lang w:eastAsia="hr-HR"/>
              </w:rPr>
              <w:t>61 Prihodi od poreza</w:t>
            </w:r>
          </w:p>
        </w:tc>
        <w:tc>
          <w:tcPr>
            <w:tcW w:w="1202" w:type="dxa"/>
            <w:tcBorders>
              <w:top w:val="nil"/>
              <w:left w:val="nil"/>
              <w:bottom w:val="nil"/>
              <w:right w:val="nil"/>
            </w:tcBorders>
            <w:noWrap/>
            <w:vAlign w:val="bottom"/>
            <w:hideMark/>
          </w:tcPr>
          <w:p w14:paraId="18E8AD2C" w14:textId="77777777" w:rsidR="00A752DE" w:rsidRPr="001E35B2" w:rsidRDefault="00A752DE" w:rsidP="00A752DE">
            <w:pPr>
              <w:jc w:val="right"/>
              <w:rPr>
                <w:rFonts w:asciiTheme="minorHAnsi" w:hAnsiTheme="minorHAnsi" w:cstheme="minorHAnsi"/>
                <w:b/>
                <w:bCs/>
                <w:sz w:val="18"/>
                <w:szCs w:val="18"/>
                <w:lang w:eastAsia="hr-HR"/>
              </w:rPr>
            </w:pPr>
            <w:r w:rsidRPr="001E35B2">
              <w:rPr>
                <w:rFonts w:asciiTheme="minorHAnsi" w:hAnsiTheme="minorHAnsi" w:cstheme="minorHAnsi"/>
                <w:b/>
                <w:bCs/>
                <w:sz w:val="18"/>
                <w:szCs w:val="18"/>
                <w:lang w:eastAsia="hr-HR"/>
              </w:rPr>
              <w:t>4.433.421,96</w:t>
            </w:r>
          </w:p>
        </w:tc>
        <w:tc>
          <w:tcPr>
            <w:tcW w:w="1295" w:type="dxa"/>
            <w:tcBorders>
              <w:top w:val="nil"/>
              <w:left w:val="nil"/>
              <w:bottom w:val="nil"/>
              <w:right w:val="nil"/>
            </w:tcBorders>
            <w:noWrap/>
            <w:vAlign w:val="bottom"/>
            <w:hideMark/>
          </w:tcPr>
          <w:p w14:paraId="31482489" w14:textId="77777777" w:rsidR="00A752DE" w:rsidRPr="001E35B2" w:rsidRDefault="00A752DE" w:rsidP="00A752DE">
            <w:pPr>
              <w:jc w:val="right"/>
              <w:rPr>
                <w:rFonts w:asciiTheme="minorHAnsi" w:hAnsiTheme="minorHAnsi" w:cstheme="minorHAnsi"/>
                <w:b/>
                <w:bCs/>
                <w:sz w:val="18"/>
                <w:szCs w:val="18"/>
                <w:lang w:eastAsia="hr-HR"/>
              </w:rPr>
            </w:pPr>
            <w:r w:rsidRPr="001E35B2">
              <w:rPr>
                <w:rFonts w:asciiTheme="minorHAnsi" w:hAnsiTheme="minorHAnsi" w:cstheme="minorHAnsi"/>
                <w:b/>
                <w:bCs/>
                <w:sz w:val="18"/>
                <w:szCs w:val="18"/>
                <w:lang w:eastAsia="hr-HR"/>
              </w:rPr>
              <w:t>11.110.000,00</w:t>
            </w:r>
          </w:p>
        </w:tc>
        <w:tc>
          <w:tcPr>
            <w:tcW w:w="1295" w:type="dxa"/>
            <w:tcBorders>
              <w:top w:val="nil"/>
              <w:left w:val="nil"/>
              <w:bottom w:val="nil"/>
              <w:right w:val="nil"/>
            </w:tcBorders>
            <w:noWrap/>
            <w:vAlign w:val="bottom"/>
            <w:hideMark/>
          </w:tcPr>
          <w:p w14:paraId="37AE7469" w14:textId="77777777" w:rsidR="00A752DE" w:rsidRPr="001E35B2" w:rsidRDefault="00A752DE" w:rsidP="00A752DE">
            <w:pPr>
              <w:jc w:val="right"/>
              <w:rPr>
                <w:rFonts w:asciiTheme="minorHAnsi" w:hAnsiTheme="minorHAnsi" w:cstheme="minorHAnsi"/>
                <w:b/>
                <w:bCs/>
                <w:sz w:val="18"/>
                <w:szCs w:val="18"/>
                <w:lang w:eastAsia="hr-HR"/>
              </w:rPr>
            </w:pPr>
            <w:r w:rsidRPr="001E35B2">
              <w:rPr>
                <w:rFonts w:asciiTheme="minorHAnsi" w:hAnsiTheme="minorHAnsi" w:cstheme="minorHAnsi"/>
                <w:b/>
                <w:bCs/>
                <w:sz w:val="18"/>
                <w:szCs w:val="18"/>
                <w:lang w:eastAsia="hr-HR"/>
              </w:rPr>
              <w:t>5.483.505,60</w:t>
            </w:r>
          </w:p>
        </w:tc>
        <w:tc>
          <w:tcPr>
            <w:tcW w:w="867" w:type="dxa"/>
            <w:tcBorders>
              <w:top w:val="nil"/>
              <w:left w:val="nil"/>
              <w:bottom w:val="nil"/>
              <w:right w:val="nil"/>
            </w:tcBorders>
            <w:noWrap/>
            <w:vAlign w:val="bottom"/>
            <w:hideMark/>
          </w:tcPr>
          <w:p w14:paraId="3AB4B56A" w14:textId="77777777" w:rsidR="00A752DE" w:rsidRPr="001E35B2" w:rsidRDefault="00A752DE" w:rsidP="00A752DE">
            <w:pPr>
              <w:jc w:val="right"/>
              <w:rPr>
                <w:rFonts w:asciiTheme="minorHAnsi" w:hAnsiTheme="minorHAnsi" w:cstheme="minorHAnsi"/>
                <w:b/>
                <w:bCs/>
                <w:sz w:val="18"/>
                <w:szCs w:val="18"/>
                <w:lang w:eastAsia="hr-HR"/>
              </w:rPr>
            </w:pPr>
            <w:r w:rsidRPr="001E35B2">
              <w:rPr>
                <w:rFonts w:asciiTheme="minorHAnsi" w:hAnsiTheme="minorHAnsi" w:cstheme="minorHAnsi"/>
                <w:b/>
                <w:bCs/>
                <w:sz w:val="18"/>
                <w:szCs w:val="18"/>
                <w:lang w:eastAsia="hr-HR"/>
              </w:rPr>
              <w:t>123,69%</w:t>
            </w:r>
          </w:p>
        </w:tc>
        <w:tc>
          <w:tcPr>
            <w:tcW w:w="773" w:type="dxa"/>
            <w:tcBorders>
              <w:top w:val="nil"/>
              <w:left w:val="nil"/>
              <w:bottom w:val="nil"/>
              <w:right w:val="nil"/>
            </w:tcBorders>
            <w:noWrap/>
            <w:vAlign w:val="bottom"/>
            <w:hideMark/>
          </w:tcPr>
          <w:p w14:paraId="41A0721C" w14:textId="77777777" w:rsidR="00A752DE" w:rsidRPr="001E35B2" w:rsidRDefault="00A752DE" w:rsidP="00A752DE">
            <w:pPr>
              <w:jc w:val="right"/>
              <w:rPr>
                <w:rFonts w:asciiTheme="minorHAnsi" w:hAnsiTheme="minorHAnsi" w:cstheme="minorHAnsi"/>
                <w:b/>
                <w:bCs/>
                <w:sz w:val="18"/>
                <w:szCs w:val="18"/>
                <w:lang w:eastAsia="hr-HR"/>
              </w:rPr>
            </w:pPr>
            <w:r w:rsidRPr="001E35B2">
              <w:rPr>
                <w:rFonts w:asciiTheme="minorHAnsi" w:hAnsiTheme="minorHAnsi" w:cstheme="minorHAnsi"/>
                <w:b/>
                <w:bCs/>
                <w:sz w:val="18"/>
                <w:szCs w:val="18"/>
                <w:lang w:eastAsia="hr-HR"/>
              </w:rPr>
              <w:t>49,36%</w:t>
            </w:r>
          </w:p>
        </w:tc>
      </w:tr>
      <w:tr w:rsidR="00A752DE" w:rsidRPr="001E35B2" w14:paraId="3F80BA76" w14:textId="77777777" w:rsidTr="00A752DE">
        <w:trPr>
          <w:trHeight w:val="233"/>
          <w:jc w:val="center"/>
        </w:trPr>
        <w:tc>
          <w:tcPr>
            <w:tcW w:w="5168" w:type="dxa"/>
            <w:tcBorders>
              <w:top w:val="nil"/>
              <w:left w:val="nil"/>
              <w:bottom w:val="nil"/>
              <w:right w:val="nil"/>
            </w:tcBorders>
            <w:noWrap/>
            <w:vAlign w:val="bottom"/>
            <w:hideMark/>
          </w:tcPr>
          <w:p w14:paraId="7E86A126" w14:textId="77777777" w:rsidR="00A752DE" w:rsidRPr="001E35B2" w:rsidRDefault="00A752DE" w:rsidP="00A752DE">
            <w:pPr>
              <w:rPr>
                <w:rFonts w:asciiTheme="minorHAnsi" w:hAnsiTheme="minorHAnsi" w:cstheme="minorHAnsi"/>
                <w:sz w:val="18"/>
                <w:szCs w:val="18"/>
                <w:lang w:eastAsia="hr-HR"/>
              </w:rPr>
            </w:pPr>
            <w:r w:rsidRPr="001E35B2">
              <w:rPr>
                <w:rFonts w:asciiTheme="minorHAnsi" w:hAnsiTheme="minorHAnsi" w:cstheme="minorHAnsi"/>
                <w:sz w:val="18"/>
                <w:szCs w:val="18"/>
                <w:lang w:eastAsia="hr-HR"/>
              </w:rPr>
              <w:t>611 Porez na dohodak</w:t>
            </w:r>
          </w:p>
        </w:tc>
        <w:tc>
          <w:tcPr>
            <w:tcW w:w="1202" w:type="dxa"/>
            <w:tcBorders>
              <w:top w:val="nil"/>
              <w:left w:val="nil"/>
              <w:bottom w:val="nil"/>
              <w:right w:val="nil"/>
            </w:tcBorders>
            <w:noWrap/>
            <w:vAlign w:val="bottom"/>
            <w:hideMark/>
          </w:tcPr>
          <w:p w14:paraId="0DE137ED" w14:textId="77777777" w:rsidR="00A752DE" w:rsidRPr="001E35B2" w:rsidRDefault="00A752DE" w:rsidP="00A752DE">
            <w:pPr>
              <w:jc w:val="right"/>
              <w:rPr>
                <w:rFonts w:asciiTheme="minorHAnsi" w:hAnsiTheme="minorHAnsi" w:cstheme="minorHAnsi"/>
                <w:sz w:val="18"/>
                <w:szCs w:val="18"/>
                <w:lang w:eastAsia="hr-HR"/>
              </w:rPr>
            </w:pPr>
            <w:r w:rsidRPr="001E35B2">
              <w:rPr>
                <w:rFonts w:asciiTheme="minorHAnsi" w:hAnsiTheme="minorHAnsi" w:cstheme="minorHAnsi"/>
                <w:sz w:val="18"/>
                <w:szCs w:val="18"/>
                <w:lang w:eastAsia="hr-HR"/>
              </w:rPr>
              <w:t>4.206.590,10</w:t>
            </w:r>
          </w:p>
        </w:tc>
        <w:tc>
          <w:tcPr>
            <w:tcW w:w="1295" w:type="dxa"/>
            <w:tcBorders>
              <w:top w:val="nil"/>
              <w:left w:val="nil"/>
              <w:bottom w:val="nil"/>
              <w:right w:val="nil"/>
            </w:tcBorders>
            <w:noWrap/>
            <w:vAlign w:val="bottom"/>
            <w:hideMark/>
          </w:tcPr>
          <w:p w14:paraId="142B4229" w14:textId="77777777" w:rsidR="00A752DE" w:rsidRPr="001E35B2" w:rsidRDefault="00A752DE" w:rsidP="00A752DE">
            <w:pPr>
              <w:jc w:val="right"/>
              <w:rPr>
                <w:rFonts w:asciiTheme="minorHAnsi" w:hAnsiTheme="minorHAnsi" w:cstheme="minorHAnsi"/>
                <w:sz w:val="18"/>
                <w:szCs w:val="18"/>
                <w:lang w:eastAsia="hr-HR"/>
              </w:rPr>
            </w:pPr>
          </w:p>
        </w:tc>
        <w:tc>
          <w:tcPr>
            <w:tcW w:w="1295" w:type="dxa"/>
            <w:tcBorders>
              <w:top w:val="nil"/>
              <w:left w:val="nil"/>
              <w:bottom w:val="nil"/>
              <w:right w:val="nil"/>
            </w:tcBorders>
            <w:noWrap/>
            <w:vAlign w:val="bottom"/>
            <w:hideMark/>
          </w:tcPr>
          <w:p w14:paraId="5A95E82C" w14:textId="77777777" w:rsidR="00A752DE" w:rsidRPr="001E35B2" w:rsidRDefault="00A752DE" w:rsidP="00A752DE">
            <w:pPr>
              <w:jc w:val="right"/>
              <w:rPr>
                <w:rFonts w:asciiTheme="minorHAnsi" w:hAnsiTheme="minorHAnsi" w:cstheme="minorHAnsi"/>
                <w:sz w:val="18"/>
                <w:szCs w:val="18"/>
                <w:lang w:eastAsia="hr-HR"/>
              </w:rPr>
            </w:pPr>
            <w:r w:rsidRPr="001E35B2">
              <w:rPr>
                <w:rFonts w:asciiTheme="minorHAnsi" w:hAnsiTheme="minorHAnsi" w:cstheme="minorHAnsi"/>
                <w:sz w:val="18"/>
                <w:szCs w:val="18"/>
                <w:lang w:eastAsia="hr-HR"/>
              </w:rPr>
              <w:t>5.091.134,88</w:t>
            </w:r>
          </w:p>
        </w:tc>
        <w:tc>
          <w:tcPr>
            <w:tcW w:w="867" w:type="dxa"/>
            <w:tcBorders>
              <w:top w:val="nil"/>
              <w:left w:val="nil"/>
              <w:bottom w:val="nil"/>
              <w:right w:val="nil"/>
            </w:tcBorders>
            <w:noWrap/>
            <w:vAlign w:val="bottom"/>
            <w:hideMark/>
          </w:tcPr>
          <w:p w14:paraId="43F8D28D" w14:textId="77777777" w:rsidR="00A752DE" w:rsidRPr="001E35B2" w:rsidRDefault="00A752DE" w:rsidP="00A752DE">
            <w:pPr>
              <w:jc w:val="right"/>
              <w:rPr>
                <w:rFonts w:asciiTheme="minorHAnsi" w:hAnsiTheme="minorHAnsi" w:cstheme="minorHAnsi"/>
                <w:sz w:val="18"/>
                <w:szCs w:val="18"/>
                <w:lang w:eastAsia="hr-HR"/>
              </w:rPr>
            </w:pPr>
            <w:r w:rsidRPr="001E35B2">
              <w:rPr>
                <w:rFonts w:asciiTheme="minorHAnsi" w:hAnsiTheme="minorHAnsi" w:cstheme="minorHAnsi"/>
                <w:sz w:val="18"/>
                <w:szCs w:val="18"/>
                <w:lang w:eastAsia="hr-HR"/>
              </w:rPr>
              <w:t>121,03%</w:t>
            </w:r>
          </w:p>
        </w:tc>
        <w:tc>
          <w:tcPr>
            <w:tcW w:w="773" w:type="dxa"/>
            <w:tcBorders>
              <w:top w:val="nil"/>
              <w:left w:val="nil"/>
              <w:bottom w:val="nil"/>
              <w:right w:val="nil"/>
            </w:tcBorders>
            <w:noWrap/>
            <w:vAlign w:val="bottom"/>
            <w:hideMark/>
          </w:tcPr>
          <w:p w14:paraId="3BB23AA6" w14:textId="77777777" w:rsidR="00A752DE" w:rsidRPr="001E35B2" w:rsidRDefault="00A752DE" w:rsidP="00A752DE">
            <w:pPr>
              <w:jc w:val="right"/>
              <w:rPr>
                <w:rFonts w:asciiTheme="minorHAnsi" w:hAnsiTheme="minorHAnsi" w:cstheme="minorHAnsi"/>
                <w:sz w:val="18"/>
                <w:szCs w:val="18"/>
                <w:lang w:eastAsia="hr-HR"/>
              </w:rPr>
            </w:pPr>
          </w:p>
        </w:tc>
      </w:tr>
      <w:tr w:rsidR="00A752DE" w:rsidRPr="001E35B2" w14:paraId="1B8CED97" w14:textId="77777777" w:rsidTr="00A752DE">
        <w:trPr>
          <w:trHeight w:val="233"/>
          <w:jc w:val="center"/>
        </w:trPr>
        <w:tc>
          <w:tcPr>
            <w:tcW w:w="5168" w:type="dxa"/>
            <w:tcBorders>
              <w:top w:val="nil"/>
              <w:left w:val="nil"/>
              <w:bottom w:val="nil"/>
              <w:right w:val="nil"/>
            </w:tcBorders>
            <w:noWrap/>
            <w:vAlign w:val="bottom"/>
            <w:hideMark/>
          </w:tcPr>
          <w:p w14:paraId="487E17A2" w14:textId="77777777" w:rsidR="00A752DE" w:rsidRPr="001E35B2" w:rsidRDefault="00A752DE" w:rsidP="00A752DE">
            <w:pPr>
              <w:rPr>
                <w:rFonts w:asciiTheme="minorHAnsi" w:hAnsiTheme="minorHAnsi" w:cstheme="minorHAnsi"/>
                <w:sz w:val="18"/>
                <w:szCs w:val="18"/>
                <w:lang w:eastAsia="hr-HR"/>
              </w:rPr>
            </w:pPr>
            <w:r w:rsidRPr="001E35B2">
              <w:rPr>
                <w:rFonts w:asciiTheme="minorHAnsi" w:hAnsiTheme="minorHAnsi" w:cstheme="minorHAnsi"/>
                <w:sz w:val="18"/>
                <w:szCs w:val="18"/>
                <w:lang w:eastAsia="hr-HR"/>
              </w:rPr>
              <w:t>614 Porezi na robu i usluge</w:t>
            </w:r>
          </w:p>
        </w:tc>
        <w:tc>
          <w:tcPr>
            <w:tcW w:w="1202" w:type="dxa"/>
            <w:tcBorders>
              <w:top w:val="nil"/>
              <w:left w:val="nil"/>
              <w:bottom w:val="nil"/>
              <w:right w:val="nil"/>
            </w:tcBorders>
            <w:noWrap/>
            <w:vAlign w:val="bottom"/>
            <w:hideMark/>
          </w:tcPr>
          <w:p w14:paraId="285D88BB" w14:textId="77777777" w:rsidR="00A752DE" w:rsidRPr="001E35B2" w:rsidRDefault="00A752DE" w:rsidP="00A752DE">
            <w:pPr>
              <w:jc w:val="right"/>
              <w:rPr>
                <w:rFonts w:asciiTheme="minorHAnsi" w:hAnsiTheme="minorHAnsi" w:cstheme="minorHAnsi"/>
                <w:sz w:val="18"/>
                <w:szCs w:val="18"/>
                <w:lang w:eastAsia="hr-HR"/>
              </w:rPr>
            </w:pPr>
            <w:r w:rsidRPr="001E35B2">
              <w:rPr>
                <w:rFonts w:asciiTheme="minorHAnsi" w:hAnsiTheme="minorHAnsi" w:cstheme="minorHAnsi"/>
                <w:sz w:val="18"/>
                <w:szCs w:val="18"/>
                <w:lang w:eastAsia="hr-HR"/>
              </w:rPr>
              <w:t>43.109,46</w:t>
            </w:r>
          </w:p>
        </w:tc>
        <w:tc>
          <w:tcPr>
            <w:tcW w:w="1295" w:type="dxa"/>
            <w:tcBorders>
              <w:top w:val="nil"/>
              <w:left w:val="nil"/>
              <w:bottom w:val="nil"/>
              <w:right w:val="nil"/>
            </w:tcBorders>
            <w:noWrap/>
            <w:vAlign w:val="bottom"/>
            <w:hideMark/>
          </w:tcPr>
          <w:p w14:paraId="27533079" w14:textId="77777777" w:rsidR="00A752DE" w:rsidRPr="001E35B2" w:rsidRDefault="00A752DE" w:rsidP="00A752DE">
            <w:pPr>
              <w:jc w:val="right"/>
              <w:rPr>
                <w:rFonts w:asciiTheme="minorHAnsi" w:hAnsiTheme="minorHAnsi" w:cstheme="minorHAnsi"/>
                <w:sz w:val="18"/>
                <w:szCs w:val="18"/>
                <w:lang w:eastAsia="hr-HR"/>
              </w:rPr>
            </w:pPr>
          </w:p>
        </w:tc>
        <w:tc>
          <w:tcPr>
            <w:tcW w:w="1295" w:type="dxa"/>
            <w:tcBorders>
              <w:top w:val="nil"/>
              <w:left w:val="nil"/>
              <w:bottom w:val="nil"/>
              <w:right w:val="nil"/>
            </w:tcBorders>
            <w:noWrap/>
            <w:vAlign w:val="bottom"/>
            <w:hideMark/>
          </w:tcPr>
          <w:p w14:paraId="3D7750D3" w14:textId="77777777" w:rsidR="00A752DE" w:rsidRPr="001E35B2" w:rsidRDefault="00A752DE" w:rsidP="00A752DE">
            <w:pPr>
              <w:jc w:val="right"/>
              <w:rPr>
                <w:rFonts w:asciiTheme="minorHAnsi" w:hAnsiTheme="minorHAnsi" w:cstheme="minorHAnsi"/>
                <w:sz w:val="18"/>
                <w:szCs w:val="18"/>
                <w:lang w:eastAsia="hr-HR"/>
              </w:rPr>
            </w:pPr>
            <w:r w:rsidRPr="001E35B2">
              <w:rPr>
                <w:rFonts w:asciiTheme="minorHAnsi" w:hAnsiTheme="minorHAnsi" w:cstheme="minorHAnsi"/>
                <w:sz w:val="18"/>
                <w:szCs w:val="18"/>
                <w:lang w:eastAsia="hr-HR"/>
              </w:rPr>
              <w:t>49.079,63</w:t>
            </w:r>
          </w:p>
        </w:tc>
        <w:tc>
          <w:tcPr>
            <w:tcW w:w="867" w:type="dxa"/>
            <w:tcBorders>
              <w:top w:val="nil"/>
              <w:left w:val="nil"/>
              <w:bottom w:val="nil"/>
              <w:right w:val="nil"/>
            </w:tcBorders>
            <w:noWrap/>
            <w:vAlign w:val="bottom"/>
            <w:hideMark/>
          </w:tcPr>
          <w:p w14:paraId="25647157" w14:textId="77777777" w:rsidR="00A752DE" w:rsidRPr="001E35B2" w:rsidRDefault="00A752DE" w:rsidP="00A752DE">
            <w:pPr>
              <w:jc w:val="right"/>
              <w:rPr>
                <w:rFonts w:asciiTheme="minorHAnsi" w:hAnsiTheme="minorHAnsi" w:cstheme="minorHAnsi"/>
                <w:sz w:val="18"/>
                <w:szCs w:val="18"/>
                <w:lang w:eastAsia="hr-HR"/>
              </w:rPr>
            </w:pPr>
            <w:r w:rsidRPr="001E35B2">
              <w:rPr>
                <w:rFonts w:asciiTheme="minorHAnsi" w:hAnsiTheme="minorHAnsi" w:cstheme="minorHAnsi"/>
                <w:sz w:val="18"/>
                <w:szCs w:val="18"/>
                <w:lang w:eastAsia="hr-HR"/>
              </w:rPr>
              <w:t>113,85%</w:t>
            </w:r>
          </w:p>
        </w:tc>
        <w:tc>
          <w:tcPr>
            <w:tcW w:w="773" w:type="dxa"/>
            <w:tcBorders>
              <w:top w:val="nil"/>
              <w:left w:val="nil"/>
              <w:bottom w:val="nil"/>
              <w:right w:val="nil"/>
            </w:tcBorders>
            <w:noWrap/>
            <w:vAlign w:val="bottom"/>
            <w:hideMark/>
          </w:tcPr>
          <w:p w14:paraId="195CE369" w14:textId="77777777" w:rsidR="00A752DE" w:rsidRPr="001E35B2" w:rsidRDefault="00A752DE" w:rsidP="00A752DE">
            <w:pPr>
              <w:jc w:val="right"/>
              <w:rPr>
                <w:rFonts w:asciiTheme="minorHAnsi" w:hAnsiTheme="minorHAnsi" w:cstheme="minorHAnsi"/>
                <w:sz w:val="18"/>
                <w:szCs w:val="18"/>
                <w:lang w:eastAsia="hr-HR"/>
              </w:rPr>
            </w:pPr>
          </w:p>
        </w:tc>
      </w:tr>
      <w:tr w:rsidR="00A752DE" w:rsidRPr="001E35B2" w14:paraId="22DBFB4D" w14:textId="77777777" w:rsidTr="00A752DE">
        <w:trPr>
          <w:trHeight w:val="233"/>
          <w:jc w:val="center"/>
        </w:trPr>
        <w:tc>
          <w:tcPr>
            <w:tcW w:w="5168" w:type="dxa"/>
            <w:tcBorders>
              <w:top w:val="nil"/>
              <w:left w:val="nil"/>
              <w:bottom w:val="nil"/>
              <w:right w:val="nil"/>
            </w:tcBorders>
            <w:noWrap/>
            <w:vAlign w:val="bottom"/>
            <w:hideMark/>
          </w:tcPr>
          <w:p w14:paraId="08838769" w14:textId="77777777" w:rsidR="00A752DE" w:rsidRPr="001E35B2" w:rsidRDefault="00A752DE" w:rsidP="00A752DE">
            <w:pPr>
              <w:rPr>
                <w:rFonts w:asciiTheme="minorHAnsi" w:hAnsiTheme="minorHAnsi" w:cstheme="minorHAnsi"/>
                <w:b/>
                <w:bCs/>
                <w:sz w:val="18"/>
                <w:szCs w:val="18"/>
                <w:lang w:eastAsia="hr-HR"/>
              </w:rPr>
            </w:pPr>
            <w:r w:rsidRPr="001E35B2">
              <w:rPr>
                <w:rFonts w:asciiTheme="minorHAnsi" w:hAnsiTheme="minorHAnsi" w:cstheme="minorHAnsi"/>
                <w:b/>
                <w:bCs/>
                <w:sz w:val="18"/>
                <w:szCs w:val="18"/>
                <w:lang w:eastAsia="hr-HR"/>
              </w:rPr>
              <w:t>63 Pomoći iz inozemstva i od subjekata unutar općeg proračuna</w:t>
            </w:r>
          </w:p>
        </w:tc>
        <w:tc>
          <w:tcPr>
            <w:tcW w:w="1202" w:type="dxa"/>
            <w:tcBorders>
              <w:top w:val="nil"/>
              <w:left w:val="nil"/>
              <w:bottom w:val="nil"/>
              <w:right w:val="nil"/>
            </w:tcBorders>
            <w:noWrap/>
            <w:vAlign w:val="bottom"/>
            <w:hideMark/>
          </w:tcPr>
          <w:p w14:paraId="38EE7A8C" w14:textId="77777777" w:rsidR="00A752DE" w:rsidRPr="001E35B2" w:rsidRDefault="00A752DE" w:rsidP="00A752DE">
            <w:pPr>
              <w:jc w:val="right"/>
              <w:rPr>
                <w:rFonts w:asciiTheme="minorHAnsi" w:hAnsiTheme="minorHAnsi" w:cstheme="minorHAnsi"/>
                <w:b/>
                <w:bCs/>
                <w:sz w:val="18"/>
                <w:szCs w:val="18"/>
                <w:lang w:eastAsia="hr-HR"/>
              </w:rPr>
            </w:pPr>
            <w:r w:rsidRPr="001E35B2">
              <w:rPr>
                <w:rFonts w:asciiTheme="minorHAnsi" w:hAnsiTheme="minorHAnsi" w:cstheme="minorHAnsi"/>
                <w:b/>
                <w:bCs/>
                <w:sz w:val="18"/>
                <w:szCs w:val="18"/>
                <w:lang w:eastAsia="hr-HR"/>
              </w:rPr>
              <w:t>2.951.941,90</w:t>
            </w:r>
          </w:p>
        </w:tc>
        <w:tc>
          <w:tcPr>
            <w:tcW w:w="1295" w:type="dxa"/>
            <w:tcBorders>
              <w:top w:val="nil"/>
              <w:left w:val="nil"/>
              <w:bottom w:val="nil"/>
              <w:right w:val="nil"/>
            </w:tcBorders>
            <w:noWrap/>
            <w:vAlign w:val="bottom"/>
            <w:hideMark/>
          </w:tcPr>
          <w:p w14:paraId="2FE01790" w14:textId="77777777" w:rsidR="00A752DE" w:rsidRPr="001E35B2" w:rsidRDefault="00A752DE" w:rsidP="00A752DE">
            <w:pPr>
              <w:jc w:val="right"/>
              <w:rPr>
                <w:rFonts w:asciiTheme="minorHAnsi" w:hAnsiTheme="minorHAnsi" w:cstheme="minorHAnsi"/>
                <w:b/>
                <w:bCs/>
                <w:sz w:val="18"/>
                <w:szCs w:val="18"/>
                <w:lang w:eastAsia="hr-HR"/>
              </w:rPr>
            </w:pPr>
            <w:r w:rsidRPr="001E35B2">
              <w:rPr>
                <w:rFonts w:asciiTheme="minorHAnsi" w:hAnsiTheme="minorHAnsi" w:cstheme="minorHAnsi"/>
                <w:b/>
                <w:bCs/>
                <w:sz w:val="18"/>
                <w:szCs w:val="18"/>
                <w:lang w:eastAsia="hr-HR"/>
              </w:rPr>
              <w:t>9.505.800,00</w:t>
            </w:r>
          </w:p>
        </w:tc>
        <w:tc>
          <w:tcPr>
            <w:tcW w:w="1295" w:type="dxa"/>
            <w:tcBorders>
              <w:top w:val="nil"/>
              <w:left w:val="nil"/>
              <w:bottom w:val="nil"/>
              <w:right w:val="nil"/>
            </w:tcBorders>
            <w:noWrap/>
            <w:vAlign w:val="bottom"/>
            <w:hideMark/>
          </w:tcPr>
          <w:p w14:paraId="42F4CCD3" w14:textId="77777777" w:rsidR="00A752DE" w:rsidRPr="001E35B2" w:rsidRDefault="00A752DE" w:rsidP="00A752DE">
            <w:pPr>
              <w:jc w:val="right"/>
              <w:rPr>
                <w:rFonts w:asciiTheme="minorHAnsi" w:hAnsiTheme="minorHAnsi" w:cstheme="minorHAnsi"/>
                <w:b/>
                <w:bCs/>
                <w:sz w:val="18"/>
                <w:szCs w:val="18"/>
                <w:lang w:eastAsia="hr-HR"/>
              </w:rPr>
            </w:pPr>
            <w:r w:rsidRPr="001E35B2">
              <w:rPr>
                <w:rFonts w:asciiTheme="minorHAnsi" w:hAnsiTheme="minorHAnsi" w:cstheme="minorHAnsi"/>
                <w:b/>
                <w:bCs/>
                <w:sz w:val="18"/>
                <w:szCs w:val="18"/>
                <w:lang w:eastAsia="hr-HR"/>
              </w:rPr>
              <w:t>3.293.012,68</w:t>
            </w:r>
          </w:p>
        </w:tc>
        <w:tc>
          <w:tcPr>
            <w:tcW w:w="867" w:type="dxa"/>
            <w:tcBorders>
              <w:top w:val="nil"/>
              <w:left w:val="nil"/>
              <w:bottom w:val="nil"/>
              <w:right w:val="nil"/>
            </w:tcBorders>
            <w:noWrap/>
            <w:vAlign w:val="bottom"/>
            <w:hideMark/>
          </w:tcPr>
          <w:p w14:paraId="44628881" w14:textId="77777777" w:rsidR="00A752DE" w:rsidRPr="001E35B2" w:rsidRDefault="00A752DE" w:rsidP="00A752DE">
            <w:pPr>
              <w:jc w:val="right"/>
              <w:rPr>
                <w:rFonts w:asciiTheme="minorHAnsi" w:hAnsiTheme="minorHAnsi" w:cstheme="minorHAnsi"/>
                <w:b/>
                <w:bCs/>
                <w:sz w:val="18"/>
                <w:szCs w:val="18"/>
                <w:lang w:eastAsia="hr-HR"/>
              </w:rPr>
            </w:pPr>
            <w:r w:rsidRPr="001E35B2">
              <w:rPr>
                <w:rFonts w:asciiTheme="minorHAnsi" w:hAnsiTheme="minorHAnsi" w:cstheme="minorHAnsi"/>
                <w:b/>
                <w:bCs/>
                <w:sz w:val="18"/>
                <w:szCs w:val="18"/>
                <w:lang w:eastAsia="hr-HR"/>
              </w:rPr>
              <w:t>111,55%</w:t>
            </w:r>
          </w:p>
        </w:tc>
        <w:tc>
          <w:tcPr>
            <w:tcW w:w="773" w:type="dxa"/>
            <w:tcBorders>
              <w:top w:val="nil"/>
              <w:left w:val="nil"/>
              <w:bottom w:val="nil"/>
              <w:right w:val="nil"/>
            </w:tcBorders>
            <w:noWrap/>
            <w:vAlign w:val="bottom"/>
            <w:hideMark/>
          </w:tcPr>
          <w:p w14:paraId="131B8C24" w14:textId="77777777" w:rsidR="00A752DE" w:rsidRPr="001E35B2" w:rsidRDefault="00A752DE" w:rsidP="00A752DE">
            <w:pPr>
              <w:jc w:val="right"/>
              <w:rPr>
                <w:rFonts w:asciiTheme="minorHAnsi" w:hAnsiTheme="minorHAnsi" w:cstheme="minorHAnsi"/>
                <w:b/>
                <w:bCs/>
                <w:sz w:val="18"/>
                <w:szCs w:val="18"/>
                <w:lang w:eastAsia="hr-HR"/>
              </w:rPr>
            </w:pPr>
            <w:r w:rsidRPr="001E35B2">
              <w:rPr>
                <w:rFonts w:asciiTheme="minorHAnsi" w:hAnsiTheme="minorHAnsi" w:cstheme="minorHAnsi"/>
                <w:b/>
                <w:bCs/>
                <w:sz w:val="18"/>
                <w:szCs w:val="18"/>
                <w:lang w:eastAsia="hr-HR"/>
              </w:rPr>
              <w:t>34,64%</w:t>
            </w:r>
          </w:p>
        </w:tc>
      </w:tr>
      <w:tr w:rsidR="00A752DE" w:rsidRPr="001E35B2" w14:paraId="0596B182" w14:textId="77777777" w:rsidTr="00A752DE">
        <w:trPr>
          <w:trHeight w:val="233"/>
          <w:jc w:val="center"/>
        </w:trPr>
        <w:tc>
          <w:tcPr>
            <w:tcW w:w="5168" w:type="dxa"/>
            <w:tcBorders>
              <w:top w:val="nil"/>
              <w:left w:val="nil"/>
              <w:bottom w:val="nil"/>
              <w:right w:val="nil"/>
            </w:tcBorders>
            <w:noWrap/>
            <w:vAlign w:val="bottom"/>
            <w:hideMark/>
          </w:tcPr>
          <w:p w14:paraId="6C44719E" w14:textId="77777777" w:rsidR="00A752DE" w:rsidRPr="001E35B2" w:rsidRDefault="00A752DE" w:rsidP="00A752DE">
            <w:pPr>
              <w:rPr>
                <w:rFonts w:asciiTheme="minorHAnsi" w:hAnsiTheme="minorHAnsi" w:cstheme="minorHAnsi"/>
                <w:sz w:val="18"/>
                <w:szCs w:val="18"/>
                <w:lang w:eastAsia="hr-HR"/>
              </w:rPr>
            </w:pPr>
            <w:r w:rsidRPr="001E35B2">
              <w:rPr>
                <w:rFonts w:asciiTheme="minorHAnsi" w:hAnsiTheme="minorHAnsi" w:cstheme="minorHAnsi"/>
                <w:sz w:val="18"/>
                <w:szCs w:val="18"/>
                <w:lang w:eastAsia="hr-HR"/>
              </w:rPr>
              <w:t>633 Pomoći proračunu i izvanproračunskim korisnicima iz drugih proračuna</w:t>
            </w:r>
          </w:p>
        </w:tc>
        <w:tc>
          <w:tcPr>
            <w:tcW w:w="1202" w:type="dxa"/>
            <w:tcBorders>
              <w:top w:val="nil"/>
              <w:left w:val="nil"/>
              <w:bottom w:val="nil"/>
              <w:right w:val="nil"/>
            </w:tcBorders>
            <w:noWrap/>
            <w:vAlign w:val="bottom"/>
            <w:hideMark/>
          </w:tcPr>
          <w:p w14:paraId="18C7A087" w14:textId="77777777" w:rsidR="00A752DE" w:rsidRPr="001E35B2" w:rsidRDefault="00A752DE" w:rsidP="00A752DE">
            <w:pPr>
              <w:jc w:val="right"/>
              <w:rPr>
                <w:rFonts w:asciiTheme="minorHAnsi" w:hAnsiTheme="minorHAnsi" w:cstheme="minorHAnsi"/>
                <w:sz w:val="18"/>
                <w:szCs w:val="18"/>
                <w:lang w:eastAsia="hr-HR"/>
              </w:rPr>
            </w:pPr>
            <w:r w:rsidRPr="001E35B2">
              <w:rPr>
                <w:rFonts w:asciiTheme="minorHAnsi" w:hAnsiTheme="minorHAnsi" w:cstheme="minorHAnsi"/>
                <w:sz w:val="18"/>
                <w:szCs w:val="18"/>
                <w:lang w:eastAsia="hr-HR"/>
              </w:rPr>
              <w:t>2.280.803,15</w:t>
            </w:r>
          </w:p>
        </w:tc>
        <w:tc>
          <w:tcPr>
            <w:tcW w:w="1295" w:type="dxa"/>
            <w:tcBorders>
              <w:top w:val="nil"/>
              <w:left w:val="nil"/>
              <w:bottom w:val="nil"/>
              <w:right w:val="nil"/>
            </w:tcBorders>
            <w:noWrap/>
            <w:vAlign w:val="bottom"/>
            <w:hideMark/>
          </w:tcPr>
          <w:p w14:paraId="3D6624B3" w14:textId="77777777" w:rsidR="00A752DE" w:rsidRPr="001E35B2" w:rsidRDefault="00A752DE" w:rsidP="00A752DE">
            <w:pPr>
              <w:jc w:val="right"/>
              <w:rPr>
                <w:rFonts w:asciiTheme="minorHAnsi" w:hAnsiTheme="minorHAnsi" w:cstheme="minorHAnsi"/>
                <w:sz w:val="18"/>
                <w:szCs w:val="18"/>
                <w:lang w:eastAsia="hr-HR"/>
              </w:rPr>
            </w:pPr>
          </w:p>
        </w:tc>
        <w:tc>
          <w:tcPr>
            <w:tcW w:w="1295" w:type="dxa"/>
            <w:tcBorders>
              <w:top w:val="nil"/>
              <w:left w:val="nil"/>
              <w:bottom w:val="nil"/>
              <w:right w:val="nil"/>
            </w:tcBorders>
            <w:noWrap/>
            <w:vAlign w:val="bottom"/>
            <w:hideMark/>
          </w:tcPr>
          <w:p w14:paraId="129AAFB6" w14:textId="77777777" w:rsidR="00A752DE" w:rsidRPr="001E35B2" w:rsidRDefault="00A752DE" w:rsidP="00A752DE">
            <w:pPr>
              <w:jc w:val="right"/>
              <w:rPr>
                <w:rFonts w:asciiTheme="minorHAnsi" w:hAnsiTheme="minorHAnsi" w:cstheme="minorHAnsi"/>
                <w:sz w:val="18"/>
                <w:szCs w:val="18"/>
                <w:lang w:eastAsia="hr-HR"/>
              </w:rPr>
            </w:pPr>
            <w:r w:rsidRPr="001E35B2">
              <w:rPr>
                <w:rFonts w:asciiTheme="minorHAnsi" w:hAnsiTheme="minorHAnsi" w:cstheme="minorHAnsi"/>
                <w:sz w:val="18"/>
                <w:szCs w:val="18"/>
                <w:lang w:eastAsia="hr-HR"/>
              </w:rPr>
              <w:t>2.719.421,44</w:t>
            </w:r>
          </w:p>
        </w:tc>
        <w:tc>
          <w:tcPr>
            <w:tcW w:w="867" w:type="dxa"/>
            <w:tcBorders>
              <w:top w:val="nil"/>
              <w:left w:val="nil"/>
              <w:bottom w:val="nil"/>
              <w:right w:val="nil"/>
            </w:tcBorders>
            <w:noWrap/>
            <w:vAlign w:val="bottom"/>
            <w:hideMark/>
          </w:tcPr>
          <w:p w14:paraId="535393EF" w14:textId="77777777" w:rsidR="00A752DE" w:rsidRPr="001E35B2" w:rsidRDefault="00A752DE" w:rsidP="00A752DE">
            <w:pPr>
              <w:jc w:val="right"/>
              <w:rPr>
                <w:rFonts w:asciiTheme="minorHAnsi" w:hAnsiTheme="minorHAnsi" w:cstheme="minorHAnsi"/>
                <w:sz w:val="18"/>
                <w:szCs w:val="18"/>
                <w:lang w:eastAsia="hr-HR"/>
              </w:rPr>
            </w:pPr>
            <w:r w:rsidRPr="001E35B2">
              <w:rPr>
                <w:rFonts w:asciiTheme="minorHAnsi" w:hAnsiTheme="minorHAnsi" w:cstheme="minorHAnsi"/>
                <w:sz w:val="18"/>
                <w:szCs w:val="18"/>
                <w:lang w:eastAsia="hr-HR"/>
              </w:rPr>
              <w:t>119,23%</w:t>
            </w:r>
          </w:p>
        </w:tc>
        <w:tc>
          <w:tcPr>
            <w:tcW w:w="773" w:type="dxa"/>
            <w:tcBorders>
              <w:top w:val="nil"/>
              <w:left w:val="nil"/>
              <w:bottom w:val="nil"/>
              <w:right w:val="nil"/>
            </w:tcBorders>
            <w:noWrap/>
            <w:vAlign w:val="bottom"/>
            <w:hideMark/>
          </w:tcPr>
          <w:p w14:paraId="485F2837" w14:textId="77777777" w:rsidR="00A752DE" w:rsidRPr="001E35B2" w:rsidRDefault="00A752DE" w:rsidP="00A752DE">
            <w:pPr>
              <w:jc w:val="right"/>
              <w:rPr>
                <w:rFonts w:asciiTheme="minorHAnsi" w:hAnsiTheme="minorHAnsi" w:cstheme="minorHAnsi"/>
                <w:sz w:val="18"/>
                <w:szCs w:val="18"/>
                <w:lang w:eastAsia="hr-HR"/>
              </w:rPr>
            </w:pPr>
          </w:p>
        </w:tc>
      </w:tr>
      <w:tr w:rsidR="00A752DE" w:rsidRPr="001E35B2" w14:paraId="03F8C0B7" w14:textId="77777777" w:rsidTr="00A752DE">
        <w:trPr>
          <w:trHeight w:val="233"/>
          <w:jc w:val="center"/>
        </w:trPr>
        <w:tc>
          <w:tcPr>
            <w:tcW w:w="5168" w:type="dxa"/>
            <w:tcBorders>
              <w:top w:val="nil"/>
              <w:left w:val="nil"/>
              <w:bottom w:val="nil"/>
              <w:right w:val="nil"/>
            </w:tcBorders>
            <w:noWrap/>
            <w:vAlign w:val="bottom"/>
            <w:hideMark/>
          </w:tcPr>
          <w:p w14:paraId="01246E72" w14:textId="77777777" w:rsidR="00A752DE" w:rsidRPr="001E35B2" w:rsidRDefault="00A752DE" w:rsidP="00A752DE">
            <w:pPr>
              <w:rPr>
                <w:rFonts w:asciiTheme="minorHAnsi" w:hAnsiTheme="minorHAnsi" w:cstheme="minorHAnsi"/>
                <w:sz w:val="18"/>
                <w:szCs w:val="18"/>
                <w:lang w:eastAsia="hr-HR"/>
              </w:rPr>
            </w:pPr>
            <w:r w:rsidRPr="001E35B2">
              <w:rPr>
                <w:rFonts w:asciiTheme="minorHAnsi" w:hAnsiTheme="minorHAnsi" w:cstheme="minorHAnsi"/>
                <w:sz w:val="18"/>
                <w:szCs w:val="18"/>
                <w:lang w:eastAsia="hr-HR"/>
              </w:rPr>
              <w:t>634 Pomoći od izvanproračunskih korisnika</w:t>
            </w:r>
          </w:p>
        </w:tc>
        <w:tc>
          <w:tcPr>
            <w:tcW w:w="1202" w:type="dxa"/>
            <w:tcBorders>
              <w:top w:val="nil"/>
              <w:left w:val="nil"/>
              <w:bottom w:val="nil"/>
              <w:right w:val="nil"/>
            </w:tcBorders>
            <w:noWrap/>
            <w:vAlign w:val="bottom"/>
            <w:hideMark/>
          </w:tcPr>
          <w:p w14:paraId="6DADB0F3" w14:textId="77777777" w:rsidR="00A752DE" w:rsidRPr="001E35B2" w:rsidRDefault="00A752DE" w:rsidP="00A752DE">
            <w:pPr>
              <w:rPr>
                <w:rFonts w:asciiTheme="minorHAnsi" w:hAnsiTheme="minorHAnsi" w:cstheme="minorHAnsi"/>
                <w:sz w:val="18"/>
                <w:szCs w:val="18"/>
                <w:lang w:eastAsia="hr-HR"/>
              </w:rPr>
            </w:pPr>
          </w:p>
        </w:tc>
        <w:tc>
          <w:tcPr>
            <w:tcW w:w="1295" w:type="dxa"/>
            <w:tcBorders>
              <w:top w:val="nil"/>
              <w:left w:val="nil"/>
              <w:bottom w:val="nil"/>
              <w:right w:val="nil"/>
            </w:tcBorders>
            <w:noWrap/>
            <w:vAlign w:val="bottom"/>
            <w:hideMark/>
          </w:tcPr>
          <w:p w14:paraId="3B6A5A8E" w14:textId="77777777" w:rsidR="00A752DE" w:rsidRPr="001E35B2" w:rsidRDefault="00A752DE" w:rsidP="00A752DE">
            <w:pPr>
              <w:jc w:val="right"/>
              <w:rPr>
                <w:rFonts w:asciiTheme="minorHAnsi" w:hAnsiTheme="minorHAnsi" w:cstheme="minorHAnsi"/>
                <w:sz w:val="18"/>
                <w:szCs w:val="18"/>
                <w:lang w:eastAsia="hr-HR"/>
              </w:rPr>
            </w:pPr>
          </w:p>
        </w:tc>
        <w:tc>
          <w:tcPr>
            <w:tcW w:w="1295" w:type="dxa"/>
            <w:tcBorders>
              <w:top w:val="nil"/>
              <w:left w:val="nil"/>
              <w:bottom w:val="nil"/>
              <w:right w:val="nil"/>
            </w:tcBorders>
            <w:noWrap/>
            <w:vAlign w:val="bottom"/>
            <w:hideMark/>
          </w:tcPr>
          <w:p w14:paraId="7A20DDC3" w14:textId="77777777" w:rsidR="00A752DE" w:rsidRPr="001E35B2" w:rsidRDefault="00A752DE" w:rsidP="00A752DE">
            <w:pPr>
              <w:jc w:val="right"/>
              <w:rPr>
                <w:rFonts w:asciiTheme="minorHAnsi" w:hAnsiTheme="minorHAnsi" w:cstheme="minorHAnsi"/>
                <w:sz w:val="18"/>
                <w:szCs w:val="18"/>
                <w:lang w:eastAsia="hr-HR"/>
              </w:rPr>
            </w:pPr>
            <w:r w:rsidRPr="001E35B2">
              <w:rPr>
                <w:rFonts w:asciiTheme="minorHAnsi" w:hAnsiTheme="minorHAnsi" w:cstheme="minorHAnsi"/>
                <w:sz w:val="18"/>
                <w:szCs w:val="18"/>
                <w:lang w:eastAsia="hr-HR"/>
              </w:rPr>
              <w:t>124.930,76</w:t>
            </w:r>
          </w:p>
        </w:tc>
        <w:tc>
          <w:tcPr>
            <w:tcW w:w="867" w:type="dxa"/>
            <w:tcBorders>
              <w:top w:val="nil"/>
              <w:left w:val="nil"/>
              <w:bottom w:val="nil"/>
              <w:right w:val="nil"/>
            </w:tcBorders>
            <w:noWrap/>
            <w:vAlign w:val="bottom"/>
            <w:hideMark/>
          </w:tcPr>
          <w:p w14:paraId="59E87C6C" w14:textId="77777777" w:rsidR="00A752DE" w:rsidRPr="001E35B2" w:rsidRDefault="00A752DE" w:rsidP="00A752DE">
            <w:pPr>
              <w:jc w:val="right"/>
              <w:rPr>
                <w:rFonts w:asciiTheme="minorHAnsi" w:hAnsiTheme="minorHAnsi" w:cstheme="minorHAnsi"/>
                <w:sz w:val="18"/>
                <w:szCs w:val="18"/>
                <w:lang w:eastAsia="hr-HR"/>
              </w:rPr>
            </w:pPr>
            <w:r w:rsidRPr="001E35B2">
              <w:rPr>
                <w:rFonts w:asciiTheme="minorHAnsi" w:hAnsiTheme="minorHAnsi" w:cstheme="minorHAnsi"/>
                <w:sz w:val="18"/>
                <w:szCs w:val="18"/>
                <w:lang w:eastAsia="hr-HR"/>
              </w:rPr>
              <w:t>0,00%</w:t>
            </w:r>
          </w:p>
        </w:tc>
        <w:tc>
          <w:tcPr>
            <w:tcW w:w="773" w:type="dxa"/>
            <w:tcBorders>
              <w:top w:val="nil"/>
              <w:left w:val="nil"/>
              <w:bottom w:val="nil"/>
              <w:right w:val="nil"/>
            </w:tcBorders>
            <w:noWrap/>
            <w:vAlign w:val="bottom"/>
            <w:hideMark/>
          </w:tcPr>
          <w:p w14:paraId="46FA1B5E" w14:textId="77777777" w:rsidR="00A752DE" w:rsidRPr="001E35B2" w:rsidRDefault="00A752DE" w:rsidP="00A752DE">
            <w:pPr>
              <w:jc w:val="right"/>
              <w:rPr>
                <w:rFonts w:asciiTheme="minorHAnsi" w:hAnsiTheme="minorHAnsi" w:cstheme="minorHAnsi"/>
                <w:sz w:val="18"/>
                <w:szCs w:val="18"/>
                <w:lang w:eastAsia="hr-HR"/>
              </w:rPr>
            </w:pPr>
          </w:p>
        </w:tc>
      </w:tr>
      <w:tr w:rsidR="00A752DE" w:rsidRPr="001E35B2" w14:paraId="357CC498" w14:textId="77777777" w:rsidTr="00A752DE">
        <w:trPr>
          <w:trHeight w:val="233"/>
          <w:jc w:val="center"/>
        </w:trPr>
        <w:tc>
          <w:tcPr>
            <w:tcW w:w="5168" w:type="dxa"/>
            <w:tcBorders>
              <w:top w:val="nil"/>
              <w:left w:val="nil"/>
              <w:bottom w:val="nil"/>
              <w:right w:val="nil"/>
            </w:tcBorders>
            <w:noWrap/>
            <w:vAlign w:val="bottom"/>
            <w:hideMark/>
          </w:tcPr>
          <w:p w14:paraId="7905DE9B" w14:textId="77777777" w:rsidR="00A752DE" w:rsidRPr="001E35B2" w:rsidRDefault="00A752DE" w:rsidP="00A752DE">
            <w:pPr>
              <w:rPr>
                <w:rFonts w:asciiTheme="minorHAnsi" w:hAnsiTheme="minorHAnsi" w:cstheme="minorHAnsi"/>
                <w:sz w:val="18"/>
                <w:szCs w:val="18"/>
                <w:lang w:eastAsia="hr-HR"/>
              </w:rPr>
            </w:pPr>
            <w:r w:rsidRPr="001E35B2">
              <w:rPr>
                <w:rFonts w:asciiTheme="minorHAnsi" w:hAnsiTheme="minorHAnsi" w:cstheme="minorHAnsi"/>
                <w:sz w:val="18"/>
                <w:szCs w:val="18"/>
                <w:lang w:eastAsia="hr-HR"/>
              </w:rPr>
              <w:t>635 Pomoći izravnanja za decentralizirane funkcije i fiskalnog izravnanja</w:t>
            </w:r>
          </w:p>
        </w:tc>
        <w:tc>
          <w:tcPr>
            <w:tcW w:w="1202" w:type="dxa"/>
            <w:tcBorders>
              <w:top w:val="nil"/>
              <w:left w:val="nil"/>
              <w:bottom w:val="nil"/>
              <w:right w:val="nil"/>
            </w:tcBorders>
            <w:noWrap/>
            <w:vAlign w:val="bottom"/>
            <w:hideMark/>
          </w:tcPr>
          <w:p w14:paraId="7139CE00" w14:textId="77777777" w:rsidR="00A752DE" w:rsidRPr="001E35B2" w:rsidRDefault="00A752DE" w:rsidP="00A752DE">
            <w:pPr>
              <w:jc w:val="right"/>
              <w:rPr>
                <w:rFonts w:asciiTheme="minorHAnsi" w:hAnsiTheme="minorHAnsi" w:cstheme="minorHAnsi"/>
                <w:sz w:val="18"/>
                <w:szCs w:val="18"/>
                <w:lang w:eastAsia="hr-HR"/>
              </w:rPr>
            </w:pPr>
            <w:r w:rsidRPr="001E35B2">
              <w:rPr>
                <w:rFonts w:asciiTheme="minorHAnsi" w:hAnsiTheme="minorHAnsi" w:cstheme="minorHAnsi"/>
                <w:sz w:val="18"/>
                <w:szCs w:val="18"/>
                <w:lang w:eastAsia="hr-HR"/>
              </w:rPr>
              <w:t>16.719,72</w:t>
            </w:r>
          </w:p>
        </w:tc>
        <w:tc>
          <w:tcPr>
            <w:tcW w:w="1295" w:type="dxa"/>
            <w:tcBorders>
              <w:top w:val="nil"/>
              <w:left w:val="nil"/>
              <w:bottom w:val="nil"/>
              <w:right w:val="nil"/>
            </w:tcBorders>
            <w:noWrap/>
            <w:vAlign w:val="bottom"/>
            <w:hideMark/>
          </w:tcPr>
          <w:p w14:paraId="51A0D334" w14:textId="77777777" w:rsidR="00A752DE" w:rsidRPr="001E35B2" w:rsidRDefault="00A752DE" w:rsidP="00A752DE">
            <w:pPr>
              <w:jc w:val="right"/>
              <w:rPr>
                <w:rFonts w:asciiTheme="minorHAnsi" w:hAnsiTheme="minorHAnsi" w:cstheme="minorHAnsi"/>
                <w:sz w:val="18"/>
                <w:szCs w:val="18"/>
                <w:lang w:eastAsia="hr-HR"/>
              </w:rPr>
            </w:pPr>
          </w:p>
        </w:tc>
        <w:tc>
          <w:tcPr>
            <w:tcW w:w="1295" w:type="dxa"/>
            <w:tcBorders>
              <w:top w:val="nil"/>
              <w:left w:val="nil"/>
              <w:bottom w:val="nil"/>
              <w:right w:val="nil"/>
            </w:tcBorders>
            <w:noWrap/>
            <w:vAlign w:val="bottom"/>
            <w:hideMark/>
          </w:tcPr>
          <w:p w14:paraId="21D35FD0" w14:textId="77777777" w:rsidR="00A752DE" w:rsidRPr="001E35B2" w:rsidRDefault="00A752DE" w:rsidP="00A752DE">
            <w:pPr>
              <w:jc w:val="right"/>
              <w:rPr>
                <w:rFonts w:asciiTheme="minorHAnsi" w:hAnsiTheme="minorHAnsi" w:cstheme="minorHAnsi"/>
                <w:sz w:val="18"/>
                <w:szCs w:val="18"/>
                <w:lang w:eastAsia="hr-HR"/>
              </w:rPr>
            </w:pPr>
            <w:r w:rsidRPr="001E35B2">
              <w:rPr>
                <w:rFonts w:asciiTheme="minorHAnsi" w:hAnsiTheme="minorHAnsi" w:cstheme="minorHAnsi"/>
                <w:sz w:val="18"/>
                <w:szCs w:val="18"/>
                <w:lang w:eastAsia="hr-HR"/>
              </w:rPr>
              <w:t>2.801,58</w:t>
            </w:r>
          </w:p>
        </w:tc>
        <w:tc>
          <w:tcPr>
            <w:tcW w:w="867" w:type="dxa"/>
            <w:tcBorders>
              <w:top w:val="nil"/>
              <w:left w:val="nil"/>
              <w:bottom w:val="nil"/>
              <w:right w:val="nil"/>
            </w:tcBorders>
            <w:noWrap/>
            <w:vAlign w:val="bottom"/>
            <w:hideMark/>
          </w:tcPr>
          <w:p w14:paraId="450F73F2" w14:textId="77777777" w:rsidR="00A752DE" w:rsidRPr="001E35B2" w:rsidRDefault="00A752DE" w:rsidP="00A752DE">
            <w:pPr>
              <w:jc w:val="right"/>
              <w:rPr>
                <w:rFonts w:asciiTheme="minorHAnsi" w:hAnsiTheme="minorHAnsi" w:cstheme="minorHAnsi"/>
                <w:sz w:val="18"/>
                <w:szCs w:val="18"/>
                <w:lang w:eastAsia="hr-HR"/>
              </w:rPr>
            </w:pPr>
            <w:r w:rsidRPr="001E35B2">
              <w:rPr>
                <w:rFonts w:asciiTheme="minorHAnsi" w:hAnsiTheme="minorHAnsi" w:cstheme="minorHAnsi"/>
                <w:sz w:val="18"/>
                <w:szCs w:val="18"/>
                <w:lang w:eastAsia="hr-HR"/>
              </w:rPr>
              <w:t>16,76%</w:t>
            </w:r>
          </w:p>
        </w:tc>
        <w:tc>
          <w:tcPr>
            <w:tcW w:w="773" w:type="dxa"/>
            <w:tcBorders>
              <w:top w:val="nil"/>
              <w:left w:val="nil"/>
              <w:bottom w:val="nil"/>
              <w:right w:val="nil"/>
            </w:tcBorders>
            <w:noWrap/>
            <w:vAlign w:val="bottom"/>
            <w:hideMark/>
          </w:tcPr>
          <w:p w14:paraId="7CDFEC64" w14:textId="77777777" w:rsidR="00A752DE" w:rsidRPr="001E35B2" w:rsidRDefault="00A752DE" w:rsidP="00A752DE">
            <w:pPr>
              <w:jc w:val="right"/>
              <w:rPr>
                <w:rFonts w:asciiTheme="minorHAnsi" w:hAnsiTheme="minorHAnsi" w:cstheme="minorHAnsi"/>
                <w:sz w:val="18"/>
                <w:szCs w:val="18"/>
                <w:lang w:eastAsia="hr-HR"/>
              </w:rPr>
            </w:pPr>
          </w:p>
        </w:tc>
      </w:tr>
      <w:tr w:rsidR="00A752DE" w:rsidRPr="001E35B2" w14:paraId="7AF90954" w14:textId="77777777" w:rsidTr="00A752DE">
        <w:trPr>
          <w:trHeight w:val="233"/>
          <w:jc w:val="center"/>
        </w:trPr>
        <w:tc>
          <w:tcPr>
            <w:tcW w:w="5168" w:type="dxa"/>
            <w:tcBorders>
              <w:top w:val="nil"/>
              <w:left w:val="nil"/>
              <w:bottom w:val="nil"/>
              <w:right w:val="nil"/>
            </w:tcBorders>
            <w:noWrap/>
            <w:vAlign w:val="bottom"/>
            <w:hideMark/>
          </w:tcPr>
          <w:p w14:paraId="0E8ED643" w14:textId="77777777" w:rsidR="00A752DE" w:rsidRPr="001E35B2" w:rsidRDefault="00A752DE" w:rsidP="00A752DE">
            <w:pPr>
              <w:rPr>
                <w:rFonts w:asciiTheme="minorHAnsi" w:hAnsiTheme="minorHAnsi" w:cstheme="minorHAnsi"/>
                <w:sz w:val="18"/>
                <w:szCs w:val="18"/>
                <w:lang w:eastAsia="hr-HR"/>
              </w:rPr>
            </w:pPr>
            <w:r w:rsidRPr="001E35B2">
              <w:rPr>
                <w:rFonts w:asciiTheme="minorHAnsi" w:hAnsiTheme="minorHAnsi" w:cstheme="minorHAnsi"/>
                <w:sz w:val="18"/>
                <w:szCs w:val="18"/>
                <w:lang w:eastAsia="hr-HR"/>
              </w:rPr>
              <w:t>636 Pomoći proračunskim korisnicima iz proračuna koji im nije nadležan</w:t>
            </w:r>
          </w:p>
        </w:tc>
        <w:tc>
          <w:tcPr>
            <w:tcW w:w="1202" w:type="dxa"/>
            <w:tcBorders>
              <w:top w:val="nil"/>
              <w:left w:val="nil"/>
              <w:bottom w:val="nil"/>
              <w:right w:val="nil"/>
            </w:tcBorders>
            <w:noWrap/>
            <w:vAlign w:val="bottom"/>
            <w:hideMark/>
          </w:tcPr>
          <w:p w14:paraId="18BE700E" w14:textId="77777777" w:rsidR="00A752DE" w:rsidRPr="001E35B2" w:rsidRDefault="00A752DE" w:rsidP="00A752DE">
            <w:pPr>
              <w:jc w:val="right"/>
              <w:rPr>
                <w:rFonts w:asciiTheme="minorHAnsi" w:hAnsiTheme="minorHAnsi" w:cstheme="minorHAnsi"/>
                <w:sz w:val="18"/>
                <w:szCs w:val="18"/>
                <w:lang w:eastAsia="hr-HR"/>
              </w:rPr>
            </w:pPr>
            <w:r w:rsidRPr="001E35B2">
              <w:rPr>
                <w:rFonts w:asciiTheme="minorHAnsi" w:hAnsiTheme="minorHAnsi" w:cstheme="minorHAnsi"/>
                <w:sz w:val="18"/>
                <w:szCs w:val="18"/>
                <w:lang w:eastAsia="hr-HR"/>
              </w:rPr>
              <w:t>377.384,50</w:t>
            </w:r>
          </w:p>
        </w:tc>
        <w:tc>
          <w:tcPr>
            <w:tcW w:w="1295" w:type="dxa"/>
            <w:tcBorders>
              <w:top w:val="nil"/>
              <w:left w:val="nil"/>
              <w:bottom w:val="nil"/>
              <w:right w:val="nil"/>
            </w:tcBorders>
            <w:noWrap/>
            <w:vAlign w:val="bottom"/>
            <w:hideMark/>
          </w:tcPr>
          <w:p w14:paraId="5CDD86E6" w14:textId="77777777" w:rsidR="00A752DE" w:rsidRPr="001E35B2" w:rsidRDefault="00A752DE" w:rsidP="00A752DE">
            <w:pPr>
              <w:jc w:val="right"/>
              <w:rPr>
                <w:rFonts w:asciiTheme="minorHAnsi" w:hAnsiTheme="minorHAnsi" w:cstheme="minorHAnsi"/>
                <w:sz w:val="18"/>
                <w:szCs w:val="18"/>
                <w:lang w:eastAsia="hr-HR"/>
              </w:rPr>
            </w:pPr>
          </w:p>
        </w:tc>
        <w:tc>
          <w:tcPr>
            <w:tcW w:w="1295" w:type="dxa"/>
            <w:tcBorders>
              <w:top w:val="nil"/>
              <w:left w:val="nil"/>
              <w:bottom w:val="nil"/>
              <w:right w:val="nil"/>
            </w:tcBorders>
            <w:noWrap/>
            <w:vAlign w:val="bottom"/>
            <w:hideMark/>
          </w:tcPr>
          <w:p w14:paraId="398D2023" w14:textId="77777777" w:rsidR="00A752DE" w:rsidRPr="001E35B2" w:rsidRDefault="00A752DE" w:rsidP="00A752DE">
            <w:pPr>
              <w:jc w:val="right"/>
              <w:rPr>
                <w:rFonts w:asciiTheme="minorHAnsi" w:hAnsiTheme="minorHAnsi" w:cstheme="minorHAnsi"/>
                <w:sz w:val="18"/>
                <w:szCs w:val="18"/>
                <w:lang w:eastAsia="hr-HR"/>
              </w:rPr>
            </w:pPr>
            <w:r w:rsidRPr="001E35B2">
              <w:rPr>
                <w:rFonts w:asciiTheme="minorHAnsi" w:hAnsiTheme="minorHAnsi" w:cstheme="minorHAnsi"/>
                <w:sz w:val="18"/>
                <w:szCs w:val="18"/>
                <w:lang w:eastAsia="hr-HR"/>
              </w:rPr>
              <w:t>395.108,90</w:t>
            </w:r>
          </w:p>
        </w:tc>
        <w:tc>
          <w:tcPr>
            <w:tcW w:w="867" w:type="dxa"/>
            <w:tcBorders>
              <w:top w:val="nil"/>
              <w:left w:val="nil"/>
              <w:bottom w:val="nil"/>
              <w:right w:val="nil"/>
            </w:tcBorders>
            <w:noWrap/>
            <w:vAlign w:val="bottom"/>
            <w:hideMark/>
          </w:tcPr>
          <w:p w14:paraId="7616BED8" w14:textId="77777777" w:rsidR="00A752DE" w:rsidRPr="001E35B2" w:rsidRDefault="00A752DE" w:rsidP="00A752DE">
            <w:pPr>
              <w:jc w:val="right"/>
              <w:rPr>
                <w:rFonts w:asciiTheme="minorHAnsi" w:hAnsiTheme="minorHAnsi" w:cstheme="minorHAnsi"/>
                <w:sz w:val="18"/>
                <w:szCs w:val="18"/>
                <w:lang w:eastAsia="hr-HR"/>
              </w:rPr>
            </w:pPr>
            <w:r w:rsidRPr="001E35B2">
              <w:rPr>
                <w:rFonts w:asciiTheme="minorHAnsi" w:hAnsiTheme="minorHAnsi" w:cstheme="minorHAnsi"/>
                <w:sz w:val="18"/>
                <w:szCs w:val="18"/>
                <w:lang w:eastAsia="hr-HR"/>
              </w:rPr>
              <w:t>104,70%</w:t>
            </w:r>
          </w:p>
        </w:tc>
        <w:tc>
          <w:tcPr>
            <w:tcW w:w="773" w:type="dxa"/>
            <w:tcBorders>
              <w:top w:val="nil"/>
              <w:left w:val="nil"/>
              <w:bottom w:val="nil"/>
              <w:right w:val="nil"/>
            </w:tcBorders>
            <w:noWrap/>
            <w:vAlign w:val="bottom"/>
            <w:hideMark/>
          </w:tcPr>
          <w:p w14:paraId="61A46665" w14:textId="77777777" w:rsidR="00A752DE" w:rsidRPr="001E35B2" w:rsidRDefault="00A752DE" w:rsidP="00A752DE">
            <w:pPr>
              <w:jc w:val="right"/>
              <w:rPr>
                <w:rFonts w:asciiTheme="minorHAnsi" w:hAnsiTheme="minorHAnsi" w:cstheme="minorHAnsi"/>
                <w:sz w:val="18"/>
                <w:szCs w:val="18"/>
                <w:lang w:eastAsia="hr-HR"/>
              </w:rPr>
            </w:pPr>
          </w:p>
        </w:tc>
      </w:tr>
      <w:tr w:rsidR="00A752DE" w:rsidRPr="001E35B2" w14:paraId="366FC7FE" w14:textId="77777777" w:rsidTr="00A752DE">
        <w:trPr>
          <w:trHeight w:val="233"/>
          <w:jc w:val="center"/>
        </w:trPr>
        <w:tc>
          <w:tcPr>
            <w:tcW w:w="5168" w:type="dxa"/>
            <w:tcBorders>
              <w:top w:val="nil"/>
              <w:left w:val="nil"/>
              <w:bottom w:val="nil"/>
              <w:right w:val="nil"/>
            </w:tcBorders>
            <w:noWrap/>
            <w:vAlign w:val="bottom"/>
            <w:hideMark/>
          </w:tcPr>
          <w:p w14:paraId="3EE7D726" w14:textId="77777777" w:rsidR="00A752DE" w:rsidRPr="001E35B2" w:rsidRDefault="00A752DE" w:rsidP="00A752DE">
            <w:pPr>
              <w:rPr>
                <w:rFonts w:asciiTheme="minorHAnsi" w:hAnsiTheme="minorHAnsi" w:cstheme="minorHAnsi"/>
                <w:sz w:val="18"/>
                <w:szCs w:val="18"/>
                <w:lang w:eastAsia="hr-HR"/>
              </w:rPr>
            </w:pPr>
            <w:r w:rsidRPr="001E35B2">
              <w:rPr>
                <w:rFonts w:asciiTheme="minorHAnsi" w:hAnsiTheme="minorHAnsi" w:cstheme="minorHAnsi"/>
                <w:sz w:val="18"/>
                <w:szCs w:val="18"/>
                <w:lang w:eastAsia="hr-HR"/>
              </w:rPr>
              <w:t>638 Pomoći temeljem prijenosa EU sredstava</w:t>
            </w:r>
          </w:p>
        </w:tc>
        <w:tc>
          <w:tcPr>
            <w:tcW w:w="1202" w:type="dxa"/>
            <w:tcBorders>
              <w:top w:val="nil"/>
              <w:left w:val="nil"/>
              <w:bottom w:val="nil"/>
              <w:right w:val="nil"/>
            </w:tcBorders>
            <w:noWrap/>
            <w:vAlign w:val="bottom"/>
            <w:hideMark/>
          </w:tcPr>
          <w:p w14:paraId="5F359B8E" w14:textId="77777777" w:rsidR="00A752DE" w:rsidRPr="001E35B2" w:rsidRDefault="00A752DE" w:rsidP="00A752DE">
            <w:pPr>
              <w:jc w:val="right"/>
              <w:rPr>
                <w:rFonts w:asciiTheme="minorHAnsi" w:hAnsiTheme="minorHAnsi" w:cstheme="minorHAnsi"/>
                <w:sz w:val="18"/>
                <w:szCs w:val="18"/>
                <w:lang w:eastAsia="hr-HR"/>
              </w:rPr>
            </w:pPr>
            <w:r w:rsidRPr="001E35B2">
              <w:rPr>
                <w:rFonts w:asciiTheme="minorHAnsi" w:hAnsiTheme="minorHAnsi" w:cstheme="minorHAnsi"/>
                <w:sz w:val="18"/>
                <w:szCs w:val="18"/>
                <w:lang w:eastAsia="hr-HR"/>
              </w:rPr>
              <w:t>277.034,53</w:t>
            </w:r>
          </w:p>
        </w:tc>
        <w:tc>
          <w:tcPr>
            <w:tcW w:w="1295" w:type="dxa"/>
            <w:tcBorders>
              <w:top w:val="nil"/>
              <w:left w:val="nil"/>
              <w:bottom w:val="nil"/>
              <w:right w:val="nil"/>
            </w:tcBorders>
            <w:noWrap/>
            <w:vAlign w:val="bottom"/>
            <w:hideMark/>
          </w:tcPr>
          <w:p w14:paraId="269D6CC1" w14:textId="77777777" w:rsidR="00A752DE" w:rsidRPr="001E35B2" w:rsidRDefault="00A752DE" w:rsidP="00A752DE">
            <w:pPr>
              <w:jc w:val="right"/>
              <w:rPr>
                <w:rFonts w:asciiTheme="minorHAnsi" w:hAnsiTheme="minorHAnsi" w:cstheme="minorHAnsi"/>
                <w:sz w:val="18"/>
                <w:szCs w:val="18"/>
                <w:lang w:eastAsia="hr-HR"/>
              </w:rPr>
            </w:pPr>
          </w:p>
        </w:tc>
        <w:tc>
          <w:tcPr>
            <w:tcW w:w="1295" w:type="dxa"/>
            <w:tcBorders>
              <w:top w:val="nil"/>
              <w:left w:val="nil"/>
              <w:bottom w:val="nil"/>
              <w:right w:val="nil"/>
            </w:tcBorders>
            <w:noWrap/>
            <w:vAlign w:val="bottom"/>
            <w:hideMark/>
          </w:tcPr>
          <w:p w14:paraId="0061FD9C" w14:textId="77777777" w:rsidR="00A752DE" w:rsidRPr="001E35B2" w:rsidRDefault="00A752DE" w:rsidP="00A752DE">
            <w:pPr>
              <w:jc w:val="right"/>
              <w:rPr>
                <w:rFonts w:asciiTheme="minorHAnsi" w:hAnsiTheme="minorHAnsi" w:cstheme="minorHAnsi"/>
                <w:sz w:val="18"/>
                <w:szCs w:val="18"/>
                <w:lang w:eastAsia="hr-HR"/>
              </w:rPr>
            </w:pPr>
            <w:r w:rsidRPr="001E35B2">
              <w:rPr>
                <w:rFonts w:asciiTheme="minorHAnsi" w:hAnsiTheme="minorHAnsi" w:cstheme="minorHAnsi"/>
                <w:sz w:val="18"/>
                <w:szCs w:val="18"/>
                <w:lang w:eastAsia="hr-HR"/>
              </w:rPr>
              <w:t>50.750,00</w:t>
            </w:r>
          </w:p>
        </w:tc>
        <w:tc>
          <w:tcPr>
            <w:tcW w:w="867" w:type="dxa"/>
            <w:tcBorders>
              <w:top w:val="nil"/>
              <w:left w:val="nil"/>
              <w:bottom w:val="nil"/>
              <w:right w:val="nil"/>
            </w:tcBorders>
            <w:noWrap/>
            <w:vAlign w:val="bottom"/>
            <w:hideMark/>
          </w:tcPr>
          <w:p w14:paraId="4A4B06D0" w14:textId="77777777" w:rsidR="00A752DE" w:rsidRPr="001E35B2" w:rsidRDefault="00A752DE" w:rsidP="00A752DE">
            <w:pPr>
              <w:jc w:val="right"/>
              <w:rPr>
                <w:rFonts w:asciiTheme="minorHAnsi" w:hAnsiTheme="minorHAnsi" w:cstheme="minorHAnsi"/>
                <w:sz w:val="18"/>
                <w:szCs w:val="18"/>
                <w:lang w:eastAsia="hr-HR"/>
              </w:rPr>
            </w:pPr>
            <w:r w:rsidRPr="001E35B2">
              <w:rPr>
                <w:rFonts w:asciiTheme="minorHAnsi" w:hAnsiTheme="minorHAnsi" w:cstheme="minorHAnsi"/>
                <w:sz w:val="18"/>
                <w:szCs w:val="18"/>
                <w:lang w:eastAsia="hr-HR"/>
              </w:rPr>
              <w:t>18,32%</w:t>
            </w:r>
          </w:p>
        </w:tc>
        <w:tc>
          <w:tcPr>
            <w:tcW w:w="773" w:type="dxa"/>
            <w:tcBorders>
              <w:top w:val="nil"/>
              <w:left w:val="nil"/>
              <w:bottom w:val="nil"/>
              <w:right w:val="nil"/>
            </w:tcBorders>
            <w:noWrap/>
            <w:vAlign w:val="bottom"/>
            <w:hideMark/>
          </w:tcPr>
          <w:p w14:paraId="3B513BCC" w14:textId="77777777" w:rsidR="00A752DE" w:rsidRPr="001E35B2" w:rsidRDefault="00A752DE" w:rsidP="00A752DE">
            <w:pPr>
              <w:jc w:val="right"/>
              <w:rPr>
                <w:rFonts w:asciiTheme="minorHAnsi" w:hAnsiTheme="minorHAnsi" w:cstheme="minorHAnsi"/>
                <w:sz w:val="18"/>
                <w:szCs w:val="18"/>
                <w:lang w:eastAsia="hr-HR"/>
              </w:rPr>
            </w:pPr>
          </w:p>
        </w:tc>
      </w:tr>
      <w:tr w:rsidR="00A752DE" w:rsidRPr="001E35B2" w14:paraId="0BB03ACC" w14:textId="77777777" w:rsidTr="00A752DE">
        <w:trPr>
          <w:trHeight w:val="233"/>
          <w:jc w:val="center"/>
        </w:trPr>
        <w:tc>
          <w:tcPr>
            <w:tcW w:w="5168" w:type="dxa"/>
            <w:tcBorders>
              <w:top w:val="nil"/>
              <w:left w:val="nil"/>
              <w:bottom w:val="nil"/>
              <w:right w:val="nil"/>
            </w:tcBorders>
            <w:noWrap/>
            <w:vAlign w:val="bottom"/>
            <w:hideMark/>
          </w:tcPr>
          <w:p w14:paraId="79582EAA" w14:textId="77777777" w:rsidR="00A752DE" w:rsidRPr="001E35B2" w:rsidRDefault="00A752DE" w:rsidP="00A752DE">
            <w:pPr>
              <w:rPr>
                <w:rFonts w:asciiTheme="minorHAnsi" w:hAnsiTheme="minorHAnsi" w:cstheme="minorHAnsi"/>
                <w:b/>
                <w:bCs/>
                <w:sz w:val="18"/>
                <w:szCs w:val="18"/>
                <w:lang w:eastAsia="hr-HR"/>
              </w:rPr>
            </w:pPr>
            <w:r w:rsidRPr="001E35B2">
              <w:rPr>
                <w:rFonts w:asciiTheme="minorHAnsi" w:hAnsiTheme="minorHAnsi" w:cstheme="minorHAnsi"/>
                <w:b/>
                <w:bCs/>
                <w:sz w:val="18"/>
                <w:szCs w:val="18"/>
                <w:lang w:eastAsia="hr-HR"/>
              </w:rPr>
              <w:t>64 Prihodi od imovine</w:t>
            </w:r>
          </w:p>
        </w:tc>
        <w:tc>
          <w:tcPr>
            <w:tcW w:w="1202" w:type="dxa"/>
            <w:tcBorders>
              <w:top w:val="nil"/>
              <w:left w:val="nil"/>
              <w:bottom w:val="nil"/>
              <w:right w:val="nil"/>
            </w:tcBorders>
            <w:noWrap/>
            <w:vAlign w:val="bottom"/>
            <w:hideMark/>
          </w:tcPr>
          <w:p w14:paraId="47033654" w14:textId="77777777" w:rsidR="00A752DE" w:rsidRPr="001E35B2" w:rsidRDefault="00A752DE" w:rsidP="00A752DE">
            <w:pPr>
              <w:jc w:val="right"/>
              <w:rPr>
                <w:rFonts w:asciiTheme="minorHAnsi" w:hAnsiTheme="minorHAnsi" w:cstheme="minorHAnsi"/>
                <w:b/>
                <w:bCs/>
                <w:sz w:val="18"/>
                <w:szCs w:val="18"/>
                <w:lang w:eastAsia="hr-HR"/>
              </w:rPr>
            </w:pPr>
            <w:r w:rsidRPr="001E35B2">
              <w:rPr>
                <w:rFonts w:asciiTheme="minorHAnsi" w:hAnsiTheme="minorHAnsi" w:cstheme="minorHAnsi"/>
                <w:b/>
                <w:bCs/>
                <w:sz w:val="18"/>
                <w:szCs w:val="18"/>
                <w:lang w:eastAsia="hr-HR"/>
              </w:rPr>
              <w:t>238.312,59</w:t>
            </w:r>
          </w:p>
        </w:tc>
        <w:tc>
          <w:tcPr>
            <w:tcW w:w="1295" w:type="dxa"/>
            <w:tcBorders>
              <w:top w:val="nil"/>
              <w:left w:val="nil"/>
              <w:bottom w:val="nil"/>
              <w:right w:val="nil"/>
            </w:tcBorders>
            <w:noWrap/>
            <w:vAlign w:val="bottom"/>
            <w:hideMark/>
          </w:tcPr>
          <w:p w14:paraId="6148170B" w14:textId="77777777" w:rsidR="00A752DE" w:rsidRPr="001E35B2" w:rsidRDefault="00A752DE" w:rsidP="00A752DE">
            <w:pPr>
              <w:jc w:val="right"/>
              <w:rPr>
                <w:rFonts w:asciiTheme="minorHAnsi" w:hAnsiTheme="minorHAnsi" w:cstheme="minorHAnsi"/>
                <w:b/>
                <w:bCs/>
                <w:sz w:val="18"/>
                <w:szCs w:val="18"/>
                <w:lang w:eastAsia="hr-HR"/>
              </w:rPr>
            </w:pPr>
            <w:r w:rsidRPr="001E35B2">
              <w:rPr>
                <w:rFonts w:asciiTheme="minorHAnsi" w:hAnsiTheme="minorHAnsi" w:cstheme="minorHAnsi"/>
                <w:b/>
                <w:bCs/>
                <w:sz w:val="18"/>
                <w:szCs w:val="18"/>
                <w:lang w:eastAsia="hr-HR"/>
              </w:rPr>
              <w:t>1.369.100,00</w:t>
            </w:r>
          </w:p>
        </w:tc>
        <w:tc>
          <w:tcPr>
            <w:tcW w:w="1295" w:type="dxa"/>
            <w:tcBorders>
              <w:top w:val="nil"/>
              <w:left w:val="nil"/>
              <w:bottom w:val="nil"/>
              <w:right w:val="nil"/>
            </w:tcBorders>
            <w:noWrap/>
            <w:vAlign w:val="bottom"/>
            <w:hideMark/>
          </w:tcPr>
          <w:p w14:paraId="25A8FBBB" w14:textId="77777777" w:rsidR="00A752DE" w:rsidRPr="001E35B2" w:rsidRDefault="00A752DE" w:rsidP="00A752DE">
            <w:pPr>
              <w:jc w:val="right"/>
              <w:rPr>
                <w:rFonts w:asciiTheme="minorHAnsi" w:hAnsiTheme="minorHAnsi" w:cstheme="minorHAnsi"/>
                <w:b/>
                <w:bCs/>
                <w:sz w:val="18"/>
                <w:szCs w:val="18"/>
                <w:lang w:eastAsia="hr-HR"/>
              </w:rPr>
            </w:pPr>
            <w:r w:rsidRPr="001E35B2">
              <w:rPr>
                <w:rFonts w:asciiTheme="minorHAnsi" w:hAnsiTheme="minorHAnsi" w:cstheme="minorHAnsi"/>
                <w:b/>
                <w:bCs/>
                <w:sz w:val="18"/>
                <w:szCs w:val="18"/>
                <w:lang w:eastAsia="hr-HR"/>
              </w:rPr>
              <w:t>298.044,42</w:t>
            </w:r>
          </w:p>
        </w:tc>
        <w:tc>
          <w:tcPr>
            <w:tcW w:w="867" w:type="dxa"/>
            <w:tcBorders>
              <w:top w:val="nil"/>
              <w:left w:val="nil"/>
              <w:bottom w:val="nil"/>
              <w:right w:val="nil"/>
            </w:tcBorders>
            <w:noWrap/>
            <w:vAlign w:val="bottom"/>
            <w:hideMark/>
          </w:tcPr>
          <w:p w14:paraId="5ECDFCA3" w14:textId="77777777" w:rsidR="00A752DE" w:rsidRPr="001E35B2" w:rsidRDefault="00A752DE" w:rsidP="00A752DE">
            <w:pPr>
              <w:jc w:val="right"/>
              <w:rPr>
                <w:rFonts w:asciiTheme="minorHAnsi" w:hAnsiTheme="minorHAnsi" w:cstheme="minorHAnsi"/>
                <w:b/>
                <w:bCs/>
                <w:sz w:val="18"/>
                <w:szCs w:val="18"/>
                <w:lang w:eastAsia="hr-HR"/>
              </w:rPr>
            </w:pPr>
            <w:r w:rsidRPr="001E35B2">
              <w:rPr>
                <w:rFonts w:asciiTheme="minorHAnsi" w:hAnsiTheme="minorHAnsi" w:cstheme="minorHAnsi"/>
                <w:b/>
                <w:bCs/>
                <w:sz w:val="18"/>
                <w:szCs w:val="18"/>
                <w:lang w:eastAsia="hr-HR"/>
              </w:rPr>
              <w:t>125,06%</w:t>
            </w:r>
          </w:p>
        </w:tc>
        <w:tc>
          <w:tcPr>
            <w:tcW w:w="773" w:type="dxa"/>
            <w:tcBorders>
              <w:top w:val="nil"/>
              <w:left w:val="nil"/>
              <w:bottom w:val="nil"/>
              <w:right w:val="nil"/>
            </w:tcBorders>
            <w:noWrap/>
            <w:vAlign w:val="bottom"/>
            <w:hideMark/>
          </w:tcPr>
          <w:p w14:paraId="1F61F2E7" w14:textId="77777777" w:rsidR="00A752DE" w:rsidRPr="001E35B2" w:rsidRDefault="00A752DE" w:rsidP="00A752DE">
            <w:pPr>
              <w:jc w:val="right"/>
              <w:rPr>
                <w:rFonts w:asciiTheme="minorHAnsi" w:hAnsiTheme="minorHAnsi" w:cstheme="minorHAnsi"/>
                <w:b/>
                <w:bCs/>
                <w:sz w:val="18"/>
                <w:szCs w:val="18"/>
                <w:lang w:eastAsia="hr-HR"/>
              </w:rPr>
            </w:pPr>
            <w:r w:rsidRPr="001E35B2">
              <w:rPr>
                <w:rFonts w:asciiTheme="minorHAnsi" w:hAnsiTheme="minorHAnsi" w:cstheme="minorHAnsi"/>
                <w:b/>
                <w:bCs/>
                <w:sz w:val="18"/>
                <w:szCs w:val="18"/>
                <w:lang w:eastAsia="hr-HR"/>
              </w:rPr>
              <w:t>21,77%</w:t>
            </w:r>
          </w:p>
        </w:tc>
      </w:tr>
      <w:tr w:rsidR="00A752DE" w:rsidRPr="001E35B2" w14:paraId="30920E80" w14:textId="77777777" w:rsidTr="00A752DE">
        <w:trPr>
          <w:trHeight w:val="233"/>
          <w:jc w:val="center"/>
        </w:trPr>
        <w:tc>
          <w:tcPr>
            <w:tcW w:w="5168" w:type="dxa"/>
            <w:tcBorders>
              <w:top w:val="nil"/>
              <w:left w:val="nil"/>
              <w:bottom w:val="nil"/>
              <w:right w:val="nil"/>
            </w:tcBorders>
            <w:noWrap/>
            <w:vAlign w:val="bottom"/>
            <w:hideMark/>
          </w:tcPr>
          <w:p w14:paraId="02CC6467" w14:textId="77777777" w:rsidR="00A752DE" w:rsidRPr="001E35B2" w:rsidRDefault="00A752DE" w:rsidP="00A752DE">
            <w:pPr>
              <w:rPr>
                <w:rFonts w:asciiTheme="minorHAnsi" w:hAnsiTheme="minorHAnsi" w:cstheme="minorHAnsi"/>
                <w:sz w:val="18"/>
                <w:szCs w:val="18"/>
                <w:lang w:eastAsia="hr-HR"/>
              </w:rPr>
            </w:pPr>
            <w:r w:rsidRPr="001E35B2">
              <w:rPr>
                <w:rFonts w:asciiTheme="minorHAnsi" w:hAnsiTheme="minorHAnsi" w:cstheme="minorHAnsi"/>
                <w:sz w:val="18"/>
                <w:szCs w:val="18"/>
                <w:lang w:eastAsia="hr-HR"/>
              </w:rPr>
              <w:t>641 Prihodi od financijske imovine</w:t>
            </w:r>
          </w:p>
        </w:tc>
        <w:tc>
          <w:tcPr>
            <w:tcW w:w="1202" w:type="dxa"/>
            <w:tcBorders>
              <w:top w:val="nil"/>
              <w:left w:val="nil"/>
              <w:bottom w:val="nil"/>
              <w:right w:val="nil"/>
            </w:tcBorders>
            <w:noWrap/>
            <w:vAlign w:val="bottom"/>
            <w:hideMark/>
          </w:tcPr>
          <w:p w14:paraId="7634710C" w14:textId="77777777" w:rsidR="00A752DE" w:rsidRPr="001E35B2" w:rsidRDefault="00A752DE" w:rsidP="00A752DE">
            <w:pPr>
              <w:jc w:val="right"/>
              <w:rPr>
                <w:rFonts w:asciiTheme="minorHAnsi" w:hAnsiTheme="minorHAnsi" w:cstheme="minorHAnsi"/>
                <w:sz w:val="18"/>
                <w:szCs w:val="18"/>
                <w:lang w:eastAsia="hr-HR"/>
              </w:rPr>
            </w:pPr>
            <w:r w:rsidRPr="001E35B2">
              <w:rPr>
                <w:rFonts w:asciiTheme="minorHAnsi" w:hAnsiTheme="minorHAnsi" w:cstheme="minorHAnsi"/>
                <w:sz w:val="18"/>
                <w:szCs w:val="18"/>
                <w:lang w:eastAsia="hr-HR"/>
              </w:rPr>
              <w:t>4.158,94</w:t>
            </w:r>
          </w:p>
        </w:tc>
        <w:tc>
          <w:tcPr>
            <w:tcW w:w="1295" w:type="dxa"/>
            <w:tcBorders>
              <w:top w:val="nil"/>
              <w:left w:val="nil"/>
              <w:bottom w:val="nil"/>
              <w:right w:val="nil"/>
            </w:tcBorders>
            <w:noWrap/>
            <w:vAlign w:val="bottom"/>
            <w:hideMark/>
          </w:tcPr>
          <w:p w14:paraId="54E1CAF4" w14:textId="77777777" w:rsidR="00A752DE" w:rsidRPr="001E35B2" w:rsidRDefault="00A752DE" w:rsidP="00A752DE">
            <w:pPr>
              <w:jc w:val="right"/>
              <w:rPr>
                <w:rFonts w:asciiTheme="minorHAnsi" w:hAnsiTheme="minorHAnsi" w:cstheme="minorHAnsi"/>
                <w:sz w:val="18"/>
                <w:szCs w:val="18"/>
                <w:lang w:eastAsia="hr-HR"/>
              </w:rPr>
            </w:pPr>
          </w:p>
        </w:tc>
        <w:tc>
          <w:tcPr>
            <w:tcW w:w="1295" w:type="dxa"/>
            <w:tcBorders>
              <w:top w:val="nil"/>
              <w:left w:val="nil"/>
              <w:bottom w:val="nil"/>
              <w:right w:val="nil"/>
            </w:tcBorders>
            <w:noWrap/>
            <w:vAlign w:val="bottom"/>
            <w:hideMark/>
          </w:tcPr>
          <w:p w14:paraId="7533CB47" w14:textId="77777777" w:rsidR="00A752DE" w:rsidRPr="001E35B2" w:rsidRDefault="00A752DE" w:rsidP="00A752DE">
            <w:pPr>
              <w:jc w:val="right"/>
              <w:rPr>
                <w:rFonts w:asciiTheme="minorHAnsi" w:hAnsiTheme="minorHAnsi" w:cstheme="minorHAnsi"/>
                <w:sz w:val="18"/>
                <w:szCs w:val="18"/>
                <w:lang w:eastAsia="hr-HR"/>
              </w:rPr>
            </w:pPr>
            <w:r w:rsidRPr="001E35B2">
              <w:rPr>
                <w:rFonts w:asciiTheme="minorHAnsi" w:hAnsiTheme="minorHAnsi" w:cstheme="minorHAnsi"/>
                <w:sz w:val="18"/>
                <w:szCs w:val="18"/>
                <w:lang w:eastAsia="hr-HR"/>
              </w:rPr>
              <w:t>3.663,20</w:t>
            </w:r>
          </w:p>
        </w:tc>
        <w:tc>
          <w:tcPr>
            <w:tcW w:w="867" w:type="dxa"/>
            <w:tcBorders>
              <w:top w:val="nil"/>
              <w:left w:val="nil"/>
              <w:bottom w:val="nil"/>
              <w:right w:val="nil"/>
            </w:tcBorders>
            <w:noWrap/>
            <w:vAlign w:val="bottom"/>
            <w:hideMark/>
          </w:tcPr>
          <w:p w14:paraId="5F0A5E6C" w14:textId="77777777" w:rsidR="00A752DE" w:rsidRPr="001E35B2" w:rsidRDefault="00A752DE" w:rsidP="00A752DE">
            <w:pPr>
              <w:jc w:val="right"/>
              <w:rPr>
                <w:rFonts w:asciiTheme="minorHAnsi" w:hAnsiTheme="minorHAnsi" w:cstheme="minorHAnsi"/>
                <w:sz w:val="18"/>
                <w:szCs w:val="18"/>
                <w:lang w:eastAsia="hr-HR"/>
              </w:rPr>
            </w:pPr>
            <w:r w:rsidRPr="001E35B2">
              <w:rPr>
                <w:rFonts w:asciiTheme="minorHAnsi" w:hAnsiTheme="minorHAnsi" w:cstheme="minorHAnsi"/>
                <w:sz w:val="18"/>
                <w:szCs w:val="18"/>
                <w:lang w:eastAsia="hr-HR"/>
              </w:rPr>
              <w:t>88,08%</w:t>
            </w:r>
          </w:p>
        </w:tc>
        <w:tc>
          <w:tcPr>
            <w:tcW w:w="773" w:type="dxa"/>
            <w:tcBorders>
              <w:top w:val="nil"/>
              <w:left w:val="nil"/>
              <w:bottom w:val="nil"/>
              <w:right w:val="nil"/>
            </w:tcBorders>
            <w:noWrap/>
            <w:vAlign w:val="bottom"/>
            <w:hideMark/>
          </w:tcPr>
          <w:p w14:paraId="2BD54A59" w14:textId="77777777" w:rsidR="00A752DE" w:rsidRPr="001E35B2" w:rsidRDefault="00A752DE" w:rsidP="00A752DE">
            <w:pPr>
              <w:jc w:val="right"/>
              <w:rPr>
                <w:rFonts w:asciiTheme="minorHAnsi" w:hAnsiTheme="minorHAnsi" w:cstheme="minorHAnsi"/>
                <w:sz w:val="18"/>
                <w:szCs w:val="18"/>
                <w:lang w:eastAsia="hr-HR"/>
              </w:rPr>
            </w:pPr>
          </w:p>
        </w:tc>
      </w:tr>
      <w:tr w:rsidR="00A752DE" w:rsidRPr="001E35B2" w14:paraId="2D8725C9" w14:textId="77777777" w:rsidTr="00A752DE">
        <w:trPr>
          <w:trHeight w:val="233"/>
          <w:jc w:val="center"/>
        </w:trPr>
        <w:tc>
          <w:tcPr>
            <w:tcW w:w="5168" w:type="dxa"/>
            <w:tcBorders>
              <w:top w:val="nil"/>
              <w:left w:val="nil"/>
              <w:bottom w:val="nil"/>
              <w:right w:val="nil"/>
            </w:tcBorders>
            <w:noWrap/>
            <w:vAlign w:val="bottom"/>
            <w:hideMark/>
          </w:tcPr>
          <w:p w14:paraId="6E4319FE" w14:textId="77777777" w:rsidR="00A752DE" w:rsidRPr="001E35B2" w:rsidRDefault="00A752DE" w:rsidP="00A752DE">
            <w:pPr>
              <w:rPr>
                <w:rFonts w:asciiTheme="minorHAnsi" w:hAnsiTheme="minorHAnsi" w:cstheme="minorHAnsi"/>
                <w:sz w:val="18"/>
                <w:szCs w:val="18"/>
                <w:lang w:eastAsia="hr-HR"/>
              </w:rPr>
            </w:pPr>
            <w:r w:rsidRPr="001E35B2">
              <w:rPr>
                <w:rFonts w:asciiTheme="minorHAnsi" w:hAnsiTheme="minorHAnsi" w:cstheme="minorHAnsi"/>
                <w:sz w:val="18"/>
                <w:szCs w:val="18"/>
                <w:lang w:eastAsia="hr-HR"/>
              </w:rPr>
              <w:t>642 Prihodi od nefinancijske imovine</w:t>
            </w:r>
          </w:p>
        </w:tc>
        <w:tc>
          <w:tcPr>
            <w:tcW w:w="1202" w:type="dxa"/>
            <w:tcBorders>
              <w:top w:val="nil"/>
              <w:left w:val="nil"/>
              <w:bottom w:val="nil"/>
              <w:right w:val="nil"/>
            </w:tcBorders>
            <w:noWrap/>
            <w:vAlign w:val="bottom"/>
            <w:hideMark/>
          </w:tcPr>
          <w:p w14:paraId="1F4908C8" w14:textId="77777777" w:rsidR="00A752DE" w:rsidRPr="001E35B2" w:rsidRDefault="00A752DE" w:rsidP="00A752DE">
            <w:pPr>
              <w:jc w:val="right"/>
              <w:rPr>
                <w:rFonts w:asciiTheme="minorHAnsi" w:hAnsiTheme="minorHAnsi" w:cstheme="minorHAnsi"/>
                <w:sz w:val="18"/>
                <w:szCs w:val="18"/>
                <w:lang w:eastAsia="hr-HR"/>
              </w:rPr>
            </w:pPr>
            <w:r w:rsidRPr="001E35B2">
              <w:rPr>
                <w:rFonts w:asciiTheme="minorHAnsi" w:hAnsiTheme="minorHAnsi" w:cstheme="minorHAnsi"/>
                <w:sz w:val="18"/>
                <w:szCs w:val="18"/>
                <w:lang w:eastAsia="hr-HR"/>
              </w:rPr>
              <w:t>234.153,65</w:t>
            </w:r>
          </w:p>
        </w:tc>
        <w:tc>
          <w:tcPr>
            <w:tcW w:w="1295" w:type="dxa"/>
            <w:tcBorders>
              <w:top w:val="nil"/>
              <w:left w:val="nil"/>
              <w:bottom w:val="nil"/>
              <w:right w:val="nil"/>
            </w:tcBorders>
            <w:noWrap/>
            <w:vAlign w:val="bottom"/>
            <w:hideMark/>
          </w:tcPr>
          <w:p w14:paraId="4FE29C86" w14:textId="77777777" w:rsidR="00A752DE" w:rsidRPr="001E35B2" w:rsidRDefault="00A752DE" w:rsidP="00A752DE">
            <w:pPr>
              <w:jc w:val="right"/>
              <w:rPr>
                <w:rFonts w:asciiTheme="minorHAnsi" w:hAnsiTheme="minorHAnsi" w:cstheme="minorHAnsi"/>
                <w:sz w:val="18"/>
                <w:szCs w:val="18"/>
                <w:lang w:eastAsia="hr-HR"/>
              </w:rPr>
            </w:pPr>
          </w:p>
        </w:tc>
        <w:tc>
          <w:tcPr>
            <w:tcW w:w="1295" w:type="dxa"/>
            <w:tcBorders>
              <w:top w:val="nil"/>
              <w:left w:val="nil"/>
              <w:bottom w:val="nil"/>
              <w:right w:val="nil"/>
            </w:tcBorders>
            <w:noWrap/>
            <w:vAlign w:val="bottom"/>
            <w:hideMark/>
          </w:tcPr>
          <w:p w14:paraId="439B9F8A" w14:textId="77777777" w:rsidR="00A752DE" w:rsidRPr="001E35B2" w:rsidRDefault="00A752DE" w:rsidP="00A752DE">
            <w:pPr>
              <w:jc w:val="right"/>
              <w:rPr>
                <w:rFonts w:asciiTheme="minorHAnsi" w:hAnsiTheme="minorHAnsi" w:cstheme="minorHAnsi"/>
                <w:sz w:val="18"/>
                <w:szCs w:val="18"/>
                <w:lang w:eastAsia="hr-HR"/>
              </w:rPr>
            </w:pPr>
            <w:r w:rsidRPr="001E35B2">
              <w:rPr>
                <w:rFonts w:asciiTheme="minorHAnsi" w:hAnsiTheme="minorHAnsi" w:cstheme="minorHAnsi"/>
                <w:sz w:val="18"/>
                <w:szCs w:val="18"/>
                <w:lang w:eastAsia="hr-HR"/>
              </w:rPr>
              <w:t>294.381,22</w:t>
            </w:r>
          </w:p>
        </w:tc>
        <w:tc>
          <w:tcPr>
            <w:tcW w:w="867" w:type="dxa"/>
            <w:tcBorders>
              <w:top w:val="nil"/>
              <w:left w:val="nil"/>
              <w:bottom w:val="nil"/>
              <w:right w:val="nil"/>
            </w:tcBorders>
            <w:noWrap/>
            <w:vAlign w:val="bottom"/>
            <w:hideMark/>
          </w:tcPr>
          <w:p w14:paraId="44444953" w14:textId="77777777" w:rsidR="00A752DE" w:rsidRPr="001E35B2" w:rsidRDefault="00A752DE" w:rsidP="00A752DE">
            <w:pPr>
              <w:jc w:val="right"/>
              <w:rPr>
                <w:rFonts w:asciiTheme="minorHAnsi" w:hAnsiTheme="minorHAnsi" w:cstheme="minorHAnsi"/>
                <w:sz w:val="18"/>
                <w:szCs w:val="18"/>
                <w:lang w:eastAsia="hr-HR"/>
              </w:rPr>
            </w:pPr>
            <w:r w:rsidRPr="001E35B2">
              <w:rPr>
                <w:rFonts w:asciiTheme="minorHAnsi" w:hAnsiTheme="minorHAnsi" w:cstheme="minorHAnsi"/>
                <w:sz w:val="18"/>
                <w:szCs w:val="18"/>
                <w:lang w:eastAsia="hr-HR"/>
              </w:rPr>
              <w:t>125,72%</w:t>
            </w:r>
          </w:p>
        </w:tc>
        <w:tc>
          <w:tcPr>
            <w:tcW w:w="773" w:type="dxa"/>
            <w:tcBorders>
              <w:top w:val="nil"/>
              <w:left w:val="nil"/>
              <w:bottom w:val="nil"/>
              <w:right w:val="nil"/>
            </w:tcBorders>
            <w:noWrap/>
            <w:vAlign w:val="bottom"/>
            <w:hideMark/>
          </w:tcPr>
          <w:p w14:paraId="0ABDC6FA" w14:textId="77777777" w:rsidR="00A752DE" w:rsidRPr="001E35B2" w:rsidRDefault="00A752DE" w:rsidP="00A752DE">
            <w:pPr>
              <w:jc w:val="right"/>
              <w:rPr>
                <w:rFonts w:asciiTheme="minorHAnsi" w:hAnsiTheme="minorHAnsi" w:cstheme="minorHAnsi"/>
                <w:sz w:val="18"/>
                <w:szCs w:val="18"/>
                <w:lang w:eastAsia="hr-HR"/>
              </w:rPr>
            </w:pPr>
          </w:p>
        </w:tc>
      </w:tr>
      <w:tr w:rsidR="00A752DE" w:rsidRPr="001E35B2" w14:paraId="5F8A35DF" w14:textId="77777777" w:rsidTr="00A752DE">
        <w:trPr>
          <w:trHeight w:val="457"/>
          <w:jc w:val="center"/>
        </w:trPr>
        <w:tc>
          <w:tcPr>
            <w:tcW w:w="5168" w:type="dxa"/>
            <w:tcBorders>
              <w:top w:val="nil"/>
              <w:left w:val="nil"/>
              <w:bottom w:val="nil"/>
              <w:right w:val="nil"/>
            </w:tcBorders>
            <w:vAlign w:val="bottom"/>
            <w:hideMark/>
          </w:tcPr>
          <w:p w14:paraId="34C15601" w14:textId="77777777" w:rsidR="00A752DE" w:rsidRPr="001E35B2" w:rsidRDefault="00A752DE" w:rsidP="00A752DE">
            <w:pPr>
              <w:rPr>
                <w:rFonts w:asciiTheme="minorHAnsi" w:hAnsiTheme="minorHAnsi" w:cstheme="minorHAnsi"/>
                <w:b/>
                <w:bCs/>
                <w:sz w:val="18"/>
                <w:szCs w:val="18"/>
                <w:lang w:eastAsia="hr-HR"/>
              </w:rPr>
            </w:pPr>
            <w:r w:rsidRPr="001E35B2">
              <w:rPr>
                <w:rFonts w:asciiTheme="minorHAnsi" w:hAnsiTheme="minorHAnsi" w:cstheme="minorHAnsi"/>
                <w:b/>
                <w:bCs/>
                <w:sz w:val="18"/>
                <w:szCs w:val="18"/>
                <w:lang w:eastAsia="hr-HR"/>
              </w:rPr>
              <w:t>65 Prihodi od upravnih i administrativnih pristojbi, pristojbi po posebnim propisima i naknada</w:t>
            </w:r>
          </w:p>
        </w:tc>
        <w:tc>
          <w:tcPr>
            <w:tcW w:w="1202" w:type="dxa"/>
            <w:tcBorders>
              <w:top w:val="nil"/>
              <w:left w:val="nil"/>
              <w:bottom w:val="nil"/>
              <w:right w:val="nil"/>
            </w:tcBorders>
            <w:noWrap/>
            <w:vAlign w:val="bottom"/>
            <w:hideMark/>
          </w:tcPr>
          <w:p w14:paraId="780D30DD" w14:textId="77777777" w:rsidR="00A752DE" w:rsidRPr="001E35B2" w:rsidRDefault="00A752DE" w:rsidP="00A752DE">
            <w:pPr>
              <w:jc w:val="right"/>
              <w:rPr>
                <w:rFonts w:asciiTheme="minorHAnsi" w:hAnsiTheme="minorHAnsi" w:cstheme="minorHAnsi"/>
                <w:b/>
                <w:bCs/>
                <w:sz w:val="18"/>
                <w:szCs w:val="18"/>
                <w:lang w:eastAsia="hr-HR"/>
              </w:rPr>
            </w:pPr>
            <w:r w:rsidRPr="001E35B2">
              <w:rPr>
                <w:rFonts w:asciiTheme="minorHAnsi" w:hAnsiTheme="minorHAnsi" w:cstheme="minorHAnsi"/>
                <w:b/>
                <w:bCs/>
                <w:sz w:val="18"/>
                <w:szCs w:val="18"/>
                <w:lang w:eastAsia="hr-HR"/>
              </w:rPr>
              <w:t>1.617.933,53</w:t>
            </w:r>
          </w:p>
        </w:tc>
        <w:tc>
          <w:tcPr>
            <w:tcW w:w="1295" w:type="dxa"/>
            <w:tcBorders>
              <w:top w:val="nil"/>
              <w:left w:val="nil"/>
              <w:bottom w:val="nil"/>
              <w:right w:val="nil"/>
            </w:tcBorders>
            <w:noWrap/>
            <w:vAlign w:val="bottom"/>
            <w:hideMark/>
          </w:tcPr>
          <w:p w14:paraId="2D187995" w14:textId="77777777" w:rsidR="00A752DE" w:rsidRPr="001E35B2" w:rsidRDefault="00A752DE" w:rsidP="00A752DE">
            <w:pPr>
              <w:jc w:val="right"/>
              <w:rPr>
                <w:rFonts w:asciiTheme="minorHAnsi" w:hAnsiTheme="minorHAnsi" w:cstheme="minorHAnsi"/>
                <w:b/>
                <w:bCs/>
                <w:sz w:val="18"/>
                <w:szCs w:val="18"/>
                <w:lang w:eastAsia="hr-HR"/>
              </w:rPr>
            </w:pPr>
            <w:r w:rsidRPr="001E35B2">
              <w:rPr>
                <w:rFonts w:asciiTheme="minorHAnsi" w:hAnsiTheme="minorHAnsi" w:cstheme="minorHAnsi"/>
                <w:b/>
                <w:bCs/>
                <w:sz w:val="18"/>
                <w:szCs w:val="18"/>
                <w:lang w:eastAsia="hr-HR"/>
              </w:rPr>
              <w:t>3.314.300,00</w:t>
            </w:r>
          </w:p>
        </w:tc>
        <w:tc>
          <w:tcPr>
            <w:tcW w:w="1295" w:type="dxa"/>
            <w:tcBorders>
              <w:top w:val="nil"/>
              <w:left w:val="nil"/>
              <w:bottom w:val="nil"/>
              <w:right w:val="nil"/>
            </w:tcBorders>
            <w:noWrap/>
            <w:vAlign w:val="bottom"/>
            <w:hideMark/>
          </w:tcPr>
          <w:p w14:paraId="1EFD272B" w14:textId="77777777" w:rsidR="00A752DE" w:rsidRPr="001E35B2" w:rsidRDefault="00A752DE" w:rsidP="00A752DE">
            <w:pPr>
              <w:jc w:val="right"/>
              <w:rPr>
                <w:rFonts w:asciiTheme="minorHAnsi" w:hAnsiTheme="minorHAnsi" w:cstheme="minorHAnsi"/>
                <w:b/>
                <w:bCs/>
                <w:sz w:val="18"/>
                <w:szCs w:val="18"/>
                <w:lang w:eastAsia="hr-HR"/>
              </w:rPr>
            </w:pPr>
            <w:r w:rsidRPr="001E35B2">
              <w:rPr>
                <w:rFonts w:asciiTheme="minorHAnsi" w:hAnsiTheme="minorHAnsi" w:cstheme="minorHAnsi"/>
                <w:b/>
                <w:bCs/>
                <w:sz w:val="18"/>
                <w:szCs w:val="18"/>
                <w:lang w:eastAsia="hr-HR"/>
              </w:rPr>
              <w:t>1.441.160,71</w:t>
            </w:r>
          </w:p>
        </w:tc>
        <w:tc>
          <w:tcPr>
            <w:tcW w:w="867" w:type="dxa"/>
            <w:tcBorders>
              <w:top w:val="nil"/>
              <w:left w:val="nil"/>
              <w:bottom w:val="nil"/>
              <w:right w:val="nil"/>
            </w:tcBorders>
            <w:noWrap/>
            <w:vAlign w:val="bottom"/>
            <w:hideMark/>
          </w:tcPr>
          <w:p w14:paraId="70D44E85" w14:textId="77777777" w:rsidR="00A752DE" w:rsidRPr="001E35B2" w:rsidRDefault="00A752DE" w:rsidP="00A752DE">
            <w:pPr>
              <w:jc w:val="right"/>
              <w:rPr>
                <w:rFonts w:asciiTheme="minorHAnsi" w:hAnsiTheme="minorHAnsi" w:cstheme="minorHAnsi"/>
                <w:b/>
                <w:bCs/>
                <w:sz w:val="18"/>
                <w:szCs w:val="18"/>
                <w:lang w:eastAsia="hr-HR"/>
              </w:rPr>
            </w:pPr>
            <w:r w:rsidRPr="001E35B2">
              <w:rPr>
                <w:rFonts w:asciiTheme="minorHAnsi" w:hAnsiTheme="minorHAnsi" w:cstheme="minorHAnsi"/>
                <w:b/>
                <w:bCs/>
                <w:sz w:val="18"/>
                <w:szCs w:val="18"/>
                <w:lang w:eastAsia="hr-HR"/>
              </w:rPr>
              <w:t>89,07%</w:t>
            </w:r>
          </w:p>
        </w:tc>
        <w:tc>
          <w:tcPr>
            <w:tcW w:w="773" w:type="dxa"/>
            <w:tcBorders>
              <w:top w:val="nil"/>
              <w:left w:val="nil"/>
              <w:bottom w:val="nil"/>
              <w:right w:val="nil"/>
            </w:tcBorders>
            <w:noWrap/>
            <w:vAlign w:val="bottom"/>
            <w:hideMark/>
          </w:tcPr>
          <w:p w14:paraId="1BD54379" w14:textId="77777777" w:rsidR="00A752DE" w:rsidRPr="001E35B2" w:rsidRDefault="00A752DE" w:rsidP="00A752DE">
            <w:pPr>
              <w:jc w:val="right"/>
              <w:rPr>
                <w:rFonts w:asciiTheme="minorHAnsi" w:hAnsiTheme="minorHAnsi" w:cstheme="minorHAnsi"/>
                <w:b/>
                <w:bCs/>
                <w:sz w:val="18"/>
                <w:szCs w:val="18"/>
                <w:lang w:eastAsia="hr-HR"/>
              </w:rPr>
            </w:pPr>
            <w:r w:rsidRPr="001E35B2">
              <w:rPr>
                <w:rFonts w:asciiTheme="minorHAnsi" w:hAnsiTheme="minorHAnsi" w:cstheme="minorHAnsi"/>
                <w:b/>
                <w:bCs/>
                <w:sz w:val="18"/>
                <w:szCs w:val="18"/>
                <w:lang w:eastAsia="hr-HR"/>
              </w:rPr>
              <w:t>43,48%</w:t>
            </w:r>
          </w:p>
        </w:tc>
      </w:tr>
      <w:tr w:rsidR="00A752DE" w:rsidRPr="001E35B2" w14:paraId="4ACBD03A" w14:textId="77777777" w:rsidTr="00A752DE">
        <w:trPr>
          <w:trHeight w:val="233"/>
          <w:jc w:val="center"/>
        </w:trPr>
        <w:tc>
          <w:tcPr>
            <w:tcW w:w="5168" w:type="dxa"/>
            <w:tcBorders>
              <w:top w:val="nil"/>
              <w:left w:val="nil"/>
              <w:bottom w:val="nil"/>
              <w:right w:val="nil"/>
            </w:tcBorders>
            <w:noWrap/>
            <w:vAlign w:val="bottom"/>
            <w:hideMark/>
          </w:tcPr>
          <w:p w14:paraId="54419FB3" w14:textId="77777777" w:rsidR="00A752DE" w:rsidRPr="001E35B2" w:rsidRDefault="00A752DE" w:rsidP="00A752DE">
            <w:pPr>
              <w:rPr>
                <w:rFonts w:asciiTheme="minorHAnsi" w:hAnsiTheme="minorHAnsi" w:cstheme="minorHAnsi"/>
                <w:sz w:val="18"/>
                <w:szCs w:val="18"/>
                <w:lang w:eastAsia="hr-HR"/>
              </w:rPr>
            </w:pPr>
            <w:r w:rsidRPr="001E35B2">
              <w:rPr>
                <w:rFonts w:asciiTheme="minorHAnsi" w:hAnsiTheme="minorHAnsi" w:cstheme="minorHAnsi"/>
                <w:sz w:val="18"/>
                <w:szCs w:val="18"/>
                <w:lang w:eastAsia="hr-HR"/>
              </w:rPr>
              <w:t>651 Upravne i administrativne pristojbe</w:t>
            </w:r>
          </w:p>
        </w:tc>
        <w:tc>
          <w:tcPr>
            <w:tcW w:w="1202" w:type="dxa"/>
            <w:tcBorders>
              <w:top w:val="nil"/>
              <w:left w:val="nil"/>
              <w:bottom w:val="nil"/>
              <w:right w:val="nil"/>
            </w:tcBorders>
            <w:noWrap/>
            <w:vAlign w:val="bottom"/>
            <w:hideMark/>
          </w:tcPr>
          <w:p w14:paraId="7498813F" w14:textId="77777777" w:rsidR="00A752DE" w:rsidRPr="001E35B2" w:rsidRDefault="00A752DE" w:rsidP="00A752DE">
            <w:pPr>
              <w:jc w:val="right"/>
              <w:rPr>
                <w:rFonts w:asciiTheme="minorHAnsi" w:hAnsiTheme="minorHAnsi" w:cstheme="minorHAnsi"/>
                <w:sz w:val="18"/>
                <w:szCs w:val="18"/>
                <w:lang w:eastAsia="hr-HR"/>
              </w:rPr>
            </w:pPr>
            <w:r w:rsidRPr="001E35B2">
              <w:rPr>
                <w:rFonts w:asciiTheme="minorHAnsi" w:hAnsiTheme="minorHAnsi" w:cstheme="minorHAnsi"/>
                <w:sz w:val="18"/>
                <w:szCs w:val="18"/>
                <w:lang w:eastAsia="hr-HR"/>
              </w:rPr>
              <w:t>7.355,05</w:t>
            </w:r>
          </w:p>
        </w:tc>
        <w:tc>
          <w:tcPr>
            <w:tcW w:w="1295" w:type="dxa"/>
            <w:tcBorders>
              <w:top w:val="nil"/>
              <w:left w:val="nil"/>
              <w:bottom w:val="nil"/>
              <w:right w:val="nil"/>
            </w:tcBorders>
            <w:noWrap/>
            <w:vAlign w:val="bottom"/>
            <w:hideMark/>
          </w:tcPr>
          <w:p w14:paraId="19A34B52" w14:textId="77777777" w:rsidR="00A752DE" w:rsidRPr="001E35B2" w:rsidRDefault="00A752DE" w:rsidP="00A752DE">
            <w:pPr>
              <w:jc w:val="right"/>
              <w:rPr>
                <w:rFonts w:asciiTheme="minorHAnsi" w:hAnsiTheme="minorHAnsi" w:cstheme="minorHAnsi"/>
                <w:sz w:val="18"/>
                <w:szCs w:val="18"/>
                <w:lang w:eastAsia="hr-HR"/>
              </w:rPr>
            </w:pPr>
          </w:p>
        </w:tc>
        <w:tc>
          <w:tcPr>
            <w:tcW w:w="1295" w:type="dxa"/>
            <w:tcBorders>
              <w:top w:val="nil"/>
              <w:left w:val="nil"/>
              <w:bottom w:val="nil"/>
              <w:right w:val="nil"/>
            </w:tcBorders>
            <w:noWrap/>
            <w:vAlign w:val="bottom"/>
            <w:hideMark/>
          </w:tcPr>
          <w:p w14:paraId="288D3EF7" w14:textId="77777777" w:rsidR="00A752DE" w:rsidRPr="001E35B2" w:rsidRDefault="00A752DE" w:rsidP="00A752DE">
            <w:pPr>
              <w:jc w:val="right"/>
              <w:rPr>
                <w:rFonts w:asciiTheme="minorHAnsi" w:hAnsiTheme="minorHAnsi" w:cstheme="minorHAnsi"/>
                <w:sz w:val="18"/>
                <w:szCs w:val="18"/>
                <w:lang w:eastAsia="hr-HR"/>
              </w:rPr>
            </w:pPr>
            <w:r w:rsidRPr="001E35B2">
              <w:rPr>
                <w:rFonts w:asciiTheme="minorHAnsi" w:hAnsiTheme="minorHAnsi" w:cstheme="minorHAnsi"/>
                <w:sz w:val="18"/>
                <w:szCs w:val="18"/>
                <w:lang w:eastAsia="hr-HR"/>
              </w:rPr>
              <w:t>7.764,36</w:t>
            </w:r>
          </w:p>
        </w:tc>
        <w:tc>
          <w:tcPr>
            <w:tcW w:w="867" w:type="dxa"/>
            <w:tcBorders>
              <w:top w:val="nil"/>
              <w:left w:val="nil"/>
              <w:bottom w:val="nil"/>
              <w:right w:val="nil"/>
            </w:tcBorders>
            <w:noWrap/>
            <w:vAlign w:val="bottom"/>
            <w:hideMark/>
          </w:tcPr>
          <w:p w14:paraId="4DB549B8" w14:textId="77777777" w:rsidR="00A752DE" w:rsidRPr="001E35B2" w:rsidRDefault="00A752DE" w:rsidP="00A752DE">
            <w:pPr>
              <w:jc w:val="right"/>
              <w:rPr>
                <w:rFonts w:asciiTheme="minorHAnsi" w:hAnsiTheme="minorHAnsi" w:cstheme="minorHAnsi"/>
                <w:sz w:val="18"/>
                <w:szCs w:val="18"/>
                <w:lang w:eastAsia="hr-HR"/>
              </w:rPr>
            </w:pPr>
            <w:r w:rsidRPr="001E35B2">
              <w:rPr>
                <w:rFonts w:asciiTheme="minorHAnsi" w:hAnsiTheme="minorHAnsi" w:cstheme="minorHAnsi"/>
                <w:sz w:val="18"/>
                <w:szCs w:val="18"/>
                <w:lang w:eastAsia="hr-HR"/>
              </w:rPr>
              <w:t>105,57%</w:t>
            </w:r>
          </w:p>
        </w:tc>
        <w:tc>
          <w:tcPr>
            <w:tcW w:w="773" w:type="dxa"/>
            <w:tcBorders>
              <w:top w:val="nil"/>
              <w:left w:val="nil"/>
              <w:bottom w:val="nil"/>
              <w:right w:val="nil"/>
            </w:tcBorders>
            <w:noWrap/>
            <w:vAlign w:val="bottom"/>
            <w:hideMark/>
          </w:tcPr>
          <w:p w14:paraId="3ED9F654" w14:textId="77777777" w:rsidR="00A752DE" w:rsidRPr="001E35B2" w:rsidRDefault="00A752DE" w:rsidP="00A752DE">
            <w:pPr>
              <w:jc w:val="right"/>
              <w:rPr>
                <w:rFonts w:asciiTheme="minorHAnsi" w:hAnsiTheme="minorHAnsi" w:cstheme="minorHAnsi"/>
                <w:sz w:val="18"/>
                <w:szCs w:val="18"/>
                <w:lang w:eastAsia="hr-HR"/>
              </w:rPr>
            </w:pPr>
          </w:p>
        </w:tc>
      </w:tr>
      <w:tr w:rsidR="00A752DE" w:rsidRPr="001E35B2" w14:paraId="765E12F2" w14:textId="77777777" w:rsidTr="00A752DE">
        <w:trPr>
          <w:trHeight w:val="233"/>
          <w:jc w:val="center"/>
        </w:trPr>
        <w:tc>
          <w:tcPr>
            <w:tcW w:w="5168" w:type="dxa"/>
            <w:tcBorders>
              <w:top w:val="nil"/>
              <w:left w:val="nil"/>
              <w:bottom w:val="nil"/>
              <w:right w:val="nil"/>
            </w:tcBorders>
            <w:noWrap/>
            <w:vAlign w:val="bottom"/>
            <w:hideMark/>
          </w:tcPr>
          <w:p w14:paraId="08002780" w14:textId="77777777" w:rsidR="00A752DE" w:rsidRPr="001E35B2" w:rsidRDefault="00A752DE" w:rsidP="00A752DE">
            <w:pPr>
              <w:rPr>
                <w:rFonts w:asciiTheme="minorHAnsi" w:hAnsiTheme="minorHAnsi" w:cstheme="minorHAnsi"/>
                <w:sz w:val="18"/>
                <w:szCs w:val="18"/>
                <w:lang w:eastAsia="hr-HR"/>
              </w:rPr>
            </w:pPr>
            <w:r w:rsidRPr="001E35B2">
              <w:rPr>
                <w:rFonts w:asciiTheme="minorHAnsi" w:hAnsiTheme="minorHAnsi" w:cstheme="minorHAnsi"/>
                <w:sz w:val="18"/>
                <w:szCs w:val="18"/>
                <w:lang w:eastAsia="hr-HR"/>
              </w:rPr>
              <w:t>652 Prihodi po posebnim propisima</w:t>
            </w:r>
          </w:p>
        </w:tc>
        <w:tc>
          <w:tcPr>
            <w:tcW w:w="1202" w:type="dxa"/>
            <w:tcBorders>
              <w:top w:val="nil"/>
              <w:left w:val="nil"/>
              <w:bottom w:val="nil"/>
              <w:right w:val="nil"/>
            </w:tcBorders>
            <w:noWrap/>
            <w:vAlign w:val="bottom"/>
            <w:hideMark/>
          </w:tcPr>
          <w:p w14:paraId="08F81898" w14:textId="77777777" w:rsidR="00A752DE" w:rsidRPr="001E35B2" w:rsidRDefault="00A752DE" w:rsidP="00A752DE">
            <w:pPr>
              <w:jc w:val="right"/>
              <w:rPr>
                <w:rFonts w:asciiTheme="minorHAnsi" w:hAnsiTheme="minorHAnsi" w:cstheme="minorHAnsi"/>
                <w:sz w:val="18"/>
                <w:szCs w:val="18"/>
                <w:lang w:eastAsia="hr-HR"/>
              </w:rPr>
            </w:pPr>
            <w:r w:rsidRPr="001E35B2">
              <w:rPr>
                <w:rFonts w:asciiTheme="minorHAnsi" w:hAnsiTheme="minorHAnsi" w:cstheme="minorHAnsi"/>
                <w:sz w:val="18"/>
                <w:szCs w:val="18"/>
                <w:lang w:eastAsia="hr-HR"/>
              </w:rPr>
              <w:t>81.115,06</w:t>
            </w:r>
          </w:p>
        </w:tc>
        <w:tc>
          <w:tcPr>
            <w:tcW w:w="1295" w:type="dxa"/>
            <w:tcBorders>
              <w:top w:val="nil"/>
              <w:left w:val="nil"/>
              <w:bottom w:val="nil"/>
              <w:right w:val="nil"/>
            </w:tcBorders>
            <w:noWrap/>
            <w:vAlign w:val="bottom"/>
            <w:hideMark/>
          </w:tcPr>
          <w:p w14:paraId="30D43073" w14:textId="77777777" w:rsidR="00A752DE" w:rsidRPr="001E35B2" w:rsidRDefault="00A752DE" w:rsidP="00A752DE">
            <w:pPr>
              <w:jc w:val="right"/>
              <w:rPr>
                <w:rFonts w:asciiTheme="minorHAnsi" w:hAnsiTheme="minorHAnsi" w:cstheme="minorHAnsi"/>
                <w:sz w:val="18"/>
                <w:szCs w:val="18"/>
                <w:lang w:eastAsia="hr-HR"/>
              </w:rPr>
            </w:pPr>
          </w:p>
        </w:tc>
        <w:tc>
          <w:tcPr>
            <w:tcW w:w="1295" w:type="dxa"/>
            <w:tcBorders>
              <w:top w:val="nil"/>
              <w:left w:val="nil"/>
              <w:bottom w:val="nil"/>
              <w:right w:val="nil"/>
            </w:tcBorders>
            <w:noWrap/>
            <w:vAlign w:val="bottom"/>
            <w:hideMark/>
          </w:tcPr>
          <w:p w14:paraId="57536C37" w14:textId="77777777" w:rsidR="00A752DE" w:rsidRPr="001E35B2" w:rsidRDefault="00A752DE" w:rsidP="00A752DE">
            <w:pPr>
              <w:jc w:val="right"/>
              <w:rPr>
                <w:rFonts w:asciiTheme="minorHAnsi" w:hAnsiTheme="minorHAnsi" w:cstheme="minorHAnsi"/>
                <w:sz w:val="18"/>
                <w:szCs w:val="18"/>
                <w:lang w:eastAsia="hr-HR"/>
              </w:rPr>
            </w:pPr>
            <w:r w:rsidRPr="001E35B2">
              <w:rPr>
                <w:rFonts w:asciiTheme="minorHAnsi" w:hAnsiTheme="minorHAnsi" w:cstheme="minorHAnsi"/>
                <w:sz w:val="18"/>
                <w:szCs w:val="18"/>
                <w:lang w:eastAsia="hr-HR"/>
              </w:rPr>
              <w:t>61.776,34</w:t>
            </w:r>
          </w:p>
        </w:tc>
        <w:tc>
          <w:tcPr>
            <w:tcW w:w="867" w:type="dxa"/>
            <w:tcBorders>
              <w:top w:val="nil"/>
              <w:left w:val="nil"/>
              <w:bottom w:val="nil"/>
              <w:right w:val="nil"/>
            </w:tcBorders>
            <w:noWrap/>
            <w:vAlign w:val="bottom"/>
            <w:hideMark/>
          </w:tcPr>
          <w:p w14:paraId="366B5BEA" w14:textId="77777777" w:rsidR="00A752DE" w:rsidRPr="001E35B2" w:rsidRDefault="00A752DE" w:rsidP="00A752DE">
            <w:pPr>
              <w:jc w:val="right"/>
              <w:rPr>
                <w:rFonts w:asciiTheme="minorHAnsi" w:hAnsiTheme="minorHAnsi" w:cstheme="minorHAnsi"/>
                <w:sz w:val="18"/>
                <w:szCs w:val="18"/>
                <w:lang w:eastAsia="hr-HR"/>
              </w:rPr>
            </w:pPr>
            <w:r w:rsidRPr="001E35B2">
              <w:rPr>
                <w:rFonts w:asciiTheme="minorHAnsi" w:hAnsiTheme="minorHAnsi" w:cstheme="minorHAnsi"/>
                <w:sz w:val="18"/>
                <w:szCs w:val="18"/>
                <w:lang w:eastAsia="hr-HR"/>
              </w:rPr>
              <w:t>76,16%</w:t>
            </w:r>
          </w:p>
        </w:tc>
        <w:tc>
          <w:tcPr>
            <w:tcW w:w="773" w:type="dxa"/>
            <w:tcBorders>
              <w:top w:val="nil"/>
              <w:left w:val="nil"/>
              <w:bottom w:val="nil"/>
              <w:right w:val="nil"/>
            </w:tcBorders>
            <w:noWrap/>
            <w:vAlign w:val="bottom"/>
            <w:hideMark/>
          </w:tcPr>
          <w:p w14:paraId="4FB1E2FE" w14:textId="77777777" w:rsidR="00A752DE" w:rsidRPr="001E35B2" w:rsidRDefault="00A752DE" w:rsidP="00A752DE">
            <w:pPr>
              <w:jc w:val="right"/>
              <w:rPr>
                <w:rFonts w:asciiTheme="minorHAnsi" w:hAnsiTheme="minorHAnsi" w:cstheme="minorHAnsi"/>
                <w:sz w:val="18"/>
                <w:szCs w:val="18"/>
                <w:lang w:eastAsia="hr-HR"/>
              </w:rPr>
            </w:pPr>
          </w:p>
        </w:tc>
      </w:tr>
      <w:tr w:rsidR="00A752DE" w:rsidRPr="001E35B2" w14:paraId="548B410F" w14:textId="77777777" w:rsidTr="00A752DE">
        <w:trPr>
          <w:trHeight w:val="233"/>
          <w:jc w:val="center"/>
        </w:trPr>
        <w:tc>
          <w:tcPr>
            <w:tcW w:w="5168" w:type="dxa"/>
            <w:tcBorders>
              <w:top w:val="nil"/>
              <w:left w:val="nil"/>
              <w:bottom w:val="nil"/>
              <w:right w:val="nil"/>
            </w:tcBorders>
            <w:noWrap/>
            <w:vAlign w:val="bottom"/>
            <w:hideMark/>
          </w:tcPr>
          <w:p w14:paraId="1209C49B" w14:textId="77777777" w:rsidR="00A752DE" w:rsidRPr="001E35B2" w:rsidRDefault="00A752DE" w:rsidP="00A752DE">
            <w:pPr>
              <w:rPr>
                <w:rFonts w:asciiTheme="minorHAnsi" w:hAnsiTheme="minorHAnsi" w:cstheme="minorHAnsi"/>
                <w:sz w:val="18"/>
                <w:szCs w:val="18"/>
                <w:lang w:eastAsia="hr-HR"/>
              </w:rPr>
            </w:pPr>
            <w:r w:rsidRPr="001E35B2">
              <w:rPr>
                <w:rFonts w:asciiTheme="minorHAnsi" w:hAnsiTheme="minorHAnsi" w:cstheme="minorHAnsi"/>
                <w:sz w:val="18"/>
                <w:szCs w:val="18"/>
                <w:lang w:eastAsia="hr-HR"/>
              </w:rPr>
              <w:t>653 Komunalni doprinosi i naknade</w:t>
            </w:r>
          </w:p>
        </w:tc>
        <w:tc>
          <w:tcPr>
            <w:tcW w:w="1202" w:type="dxa"/>
            <w:tcBorders>
              <w:top w:val="nil"/>
              <w:left w:val="nil"/>
              <w:bottom w:val="nil"/>
              <w:right w:val="nil"/>
            </w:tcBorders>
            <w:noWrap/>
            <w:vAlign w:val="bottom"/>
            <w:hideMark/>
          </w:tcPr>
          <w:p w14:paraId="1BC816FF" w14:textId="77777777" w:rsidR="00A752DE" w:rsidRPr="001E35B2" w:rsidRDefault="00A752DE" w:rsidP="00A752DE">
            <w:pPr>
              <w:jc w:val="right"/>
              <w:rPr>
                <w:rFonts w:asciiTheme="minorHAnsi" w:hAnsiTheme="minorHAnsi" w:cstheme="minorHAnsi"/>
                <w:sz w:val="18"/>
                <w:szCs w:val="18"/>
                <w:lang w:eastAsia="hr-HR"/>
              </w:rPr>
            </w:pPr>
            <w:r w:rsidRPr="001E35B2">
              <w:rPr>
                <w:rFonts w:asciiTheme="minorHAnsi" w:hAnsiTheme="minorHAnsi" w:cstheme="minorHAnsi"/>
                <w:sz w:val="18"/>
                <w:szCs w:val="18"/>
                <w:lang w:eastAsia="hr-HR"/>
              </w:rPr>
              <w:t>1.529.463,42</w:t>
            </w:r>
          </w:p>
        </w:tc>
        <w:tc>
          <w:tcPr>
            <w:tcW w:w="1295" w:type="dxa"/>
            <w:tcBorders>
              <w:top w:val="nil"/>
              <w:left w:val="nil"/>
              <w:bottom w:val="nil"/>
              <w:right w:val="nil"/>
            </w:tcBorders>
            <w:noWrap/>
            <w:vAlign w:val="bottom"/>
            <w:hideMark/>
          </w:tcPr>
          <w:p w14:paraId="66270050" w14:textId="77777777" w:rsidR="00A752DE" w:rsidRPr="001E35B2" w:rsidRDefault="00A752DE" w:rsidP="00A752DE">
            <w:pPr>
              <w:jc w:val="right"/>
              <w:rPr>
                <w:rFonts w:asciiTheme="minorHAnsi" w:hAnsiTheme="minorHAnsi" w:cstheme="minorHAnsi"/>
                <w:sz w:val="18"/>
                <w:szCs w:val="18"/>
                <w:lang w:eastAsia="hr-HR"/>
              </w:rPr>
            </w:pPr>
          </w:p>
        </w:tc>
        <w:tc>
          <w:tcPr>
            <w:tcW w:w="1295" w:type="dxa"/>
            <w:tcBorders>
              <w:top w:val="nil"/>
              <w:left w:val="nil"/>
              <w:bottom w:val="nil"/>
              <w:right w:val="nil"/>
            </w:tcBorders>
            <w:noWrap/>
            <w:vAlign w:val="bottom"/>
            <w:hideMark/>
          </w:tcPr>
          <w:p w14:paraId="0143E870" w14:textId="77777777" w:rsidR="00A752DE" w:rsidRPr="001E35B2" w:rsidRDefault="00A752DE" w:rsidP="00A752DE">
            <w:pPr>
              <w:jc w:val="right"/>
              <w:rPr>
                <w:rFonts w:asciiTheme="minorHAnsi" w:hAnsiTheme="minorHAnsi" w:cstheme="minorHAnsi"/>
                <w:sz w:val="18"/>
                <w:szCs w:val="18"/>
                <w:lang w:eastAsia="hr-HR"/>
              </w:rPr>
            </w:pPr>
            <w:r w:rsidRPr="001E35B2">
              <w:rPr>
                <w:rFonts w:asciiTheme="minorHAnsi" w:hAnsiTheme="minorHAnsi" w:cstheme="minorHAnsi"/>
                <w:sz w:val="18"/>
                <w:szCs w:val="18"/>
                <w:lang w:eastAsia="hr-HR"/>
              </w:rPr>
              <w:t>1.371.620,01</w:t>
            </w:r>
          </w:p>
        </w:tc>
        <w:tc>
          <w:tcPr>
            <w:tcW w:w="867" w:type="dxa"/>
            <w:tcBorders>
              <w:top w:val="nil"/>
              <w:left w:val="nil"/>
              <w:bottom w:val="nil"/>
              <w:right w:val="nil"/>
            </w:tcBorders>
            <w:noWrap/>
            <w:vAlign w:val="bottom"/>
            <w:hideMark/>
          </w:tcPr>
          <w:p w14:paraId="2538CF54" w14:textId="77777777" w:rsidR="00A752DE" w:rsidRPr="001E35B2" w:rsidRDefault="00A752DE" w:rsidP="00A752DE">
            <w:pPr>
              <w:jc w:val="right"/>
              <w:rPr>
                <w:rFonts w:asciiTheme="minorHAnsi" w:hAnsiTheme="minorHAnsi" w:cstheme="minorHAnsi"/>
                <w:sz w:val="18"/>
                <w:szCs w:val="18"/>
                <w:lang w:eastAsia="hr-HR"/>
              </w:rPr>
            </w:pPr>
            <w:r w:rsidRPr="001E35B2">
              <w:rPr>
                <w:rFonts w:asciiTheme="minorHAnsi" w:hAnsiTheme="minorHAnsi" w:cstheme="minorHAnsi"/>
                <w:sz w:val="18"/>
                <w:szCs w:val="18"/>
                <w:lang w:eastAsia="hr-HR"/>
              </w:rPr>
              <w:t>89,68%</w:t>
            </w:r>
          </w:p>
        </w:tc>
        <w:tc>
          <w:tcPr>
            <w:tcW w:w="773" w:type="dxa"/>
            <w:tcBorders>
              <w:top w:val="nil"/>
              <w:left w:val="nil"/>
              <w:bottom w:val="nil"/>
              <w:right w:val="nil"/>
            </w:tcBorders>
            <w:noWrap/>
            <w:vAlign w:val="bottom"/>
            <w:hideMark/>
          </w:tcPr>
          <w:p w14:paraId="0F769DAA" w14:textId="77777777" w:rsidR="00A752DE" w:rsidRPr="001E35B2" w:rsidRDefault="00A752DE" w:rsidP="00A752DE">
            <w:pPr>
              <w:jc w:val="right"/>
              <w:rPr>
                <w:rFonts w:asciiTheme="minorHAnsi" w:hAnsiTheme="minorHAnsi" w:cstheme="minorHAnsi"/>
                <w:sz w:val="18"/>
                <w:szCs w:val="18"/>
                <w:lang w:eastAsia="hr-HR"/>
              </w:rPr>
            </w:pPr>
          </w:p>
        </w:tc>
      </w:tr>
      <w:tr w:rsidR="00A752DE" w:rsidRPr="001E35B2" w14:paraId="48E60FE8" w14:textId="77777777" w:rsidTr="00A752DE">
        <w:trPr>
          <w:trHeight w:val="472"/>
          <w:jc w:val="center"/>
        </w:trPr>
        <w:tc>
          <w:tcPr>
            <w:tcW w:w="5168" w:type="dxa"/>
            <w:tcBorders>
              <w:top w:val="nil"/>
              <w:left w:val="nil"/>
              <w:bottom w:val="nil"/>
              <w:right w:val="nil"/>
            </w:tcBorders>
            <w:vAlign w:val="bottom"/>
            <w:hideMark/>
          </w:tcPr>
          <w:p w14:paraId="7D4BCAC7" w14:textId="77777777" w:rsidR="00A752DE" w:rsidRPr="001E35B2" w:rsidRDefault="00A752DE" w:rsidP="00A752DE">
            <w:pPr>
              <w:rPr>
                <w:rFonts w:asciiTheme="minorHAnsi" w:hAnsiTheme="minorHAnsi" w:cstheme="minorHAnsi"/>
                <w:b/>
                <w:bCs/>
                <w:sz w:val="18"/>
                <w:szCs w:val="18"/>
                <w:lang w:eastAsia="hr-HR"/>
              </w:rPr>
            </w:pPr>
            <w:r w:rsidRPr="001E35B2">
              <w:rPr>
                <w:rFonts w:asciiTheme="minorHAnsi" w:hAnsiTheme="minorHAnsi" w:cstheme="minorHAnsi"/>
                <w:b/>
                <w:bCs/>
                <w:sz w:val="18"/>
                <w:szCs w:val="18"/>
                <w:lang w:eastAsia="hr-HR"/>
              </w:rPr>
              <w:t>66 Prihodi od prodaje proizvoda i robe te pruženih usluga, prihodi od donacija te povrati po protestira</w:t>
            </w:r>
          </w:p>
        </w:tc>
        <w:tc>
          <w:tcPr>
            <w:tcW w:w="1202" w:type="dxa"/>
            <w:tcBorders>
              <w:top w:val="nil"/>
              <w:left w:val="nil"/>
              <w:bottom w:val="nil"/>
              <w:right w:val="nil"/>
            </w:tcBorders>
            <w:noWrap/>
            <w:vAlign w:val="bottom"/>
            <w:hideMark/>
          </w:tcPr>
          <w:p w14:paraId="5FAF3338" w14:textId="77777777" w:rsidR="00A752DE" w:rsidRPr="001E35B2" w:rsidRDefault="00A752DE" w:rsidP="00A752DE">
            <w:pPr>
              <w:jc w:val="right"/>
              <w:rPr>
                <w:rFonts w:asciiTheme="minorHAnsi" w:hAnsiTheme="minorHAnsi" w:cstheme="minorHAnsi"/>
                <w:b/>
                <w:bCs/>
                <w:sz w:val="18"/>
                <w:szCs w:val="18"/>
                <w:lang w:eastAsia="hr-HR"/>
              </w:rPr>
            </w:pPr>
            <w:r w:rsidRPr="001E35B2">
              <w:rPr>
                <w:rFonts w:asciiTheme="minorHAnsi" w:hAnsiTheme="minorHAnsi" w:cstheme="minorHAnsi"/>
                <w:b/>
                <w:bCs/>
                <w:sz w:val="18"/>
                <w:szCs w:val="18"/>
                <w:lang w:eastAsia="hr-HR"/>
              </w:rPr>
              <w:t>91.316,72</w:t>
            </w:r>
          </w:p>
        </w:tc>
        <w:tc>
          <w:tcPr>
            <w:tcW w:w="1295" w:type="dxa"/>
            <w:tcBorders>
              <w:top w:val="nil"/>
              <w:left w:val="nil"/>
              <w:bottom w:val="nil"/>
              <w:right w:val="nil"/>
            </w:tcBorders>
            <w:noWrap/>
            <w:vAlign w:val="bottom"/>
            <w:hideMark/>
          </w:tcPr>
          <w:p w14:paraId="5F4CE028" w14:textId="77777777" w:rsidR="00A752DE" w:rsidRPr="001E35B2" w:rsidRDefault="00A752DE" w:rsidP="00A752DE">
            <w:pPr>
              <w:jc w:val="right"/>
              <w:rPr>
                <w:rFonts w:asciiTheme="minorHAnsi" w:hAnsiTheme="minorHAnsi" w:cstheme="minorHAnsi"/>
                <w:b/>
                <w:bCs/>
                <w:sz w:val="18"/>
                <w:szCs w:val="18"/>
                <w:lang w:eastAsia="hr-HR"/>
              </w:rPr>
            </w:pPr>
            <w:r w:rsidRPr="001E35B2">
              <w:rPr>
                <w:rFonts w:asciiTheme="minorHAnsi" w:hAnsiTheme="minorHAnsi" w:cstheme="minorHAnsi"/>
                <w:b/>
                <w:bCs/>
                <w:sz w:val="18"/>
                <w:szCs w:val="18"/>
                <w:lang w:eastAsia="hr-HR"/>
              </w:rPr>
              <w:t>1.561.800,00</w:t>
            </w:r>
          </w:p>
        </w:tc>
        <w:tc>
          <w:tcPr>
            <w:tcW w:w="1295" w:type="dxa"/>
            <w:tcBorders>
              <w:top w:val="nil"/>
              <w:left w:val="nil"/>
              <w:bottom w:val="nil"/>
              <w:right w:val="nil"/>
            </w:tcBorders>
            <w:noWrap/>
            <w:vAlign w:val="bottom"/>
            <w:hideMark/>
          </w:tcPr>
          <w:p w14:paraId="23403F31" w14:textId="77777777" w:rsidR="00A752DE" w:rsidRPr="001E35B2" w:rsidRDefault="00A752DE" w:rsidP="00A752DE">
            <w:pPr>
              <w:jc w:val="right"/>
              <w:rPr>
                <w:rFonts w:asciiTheme="minorHAnsi" w:hAnsiTheme="minorHAnsi" w:cstheme="minorHAnsi"/>
                <w:b/>
                <w:bCs/>
                <w:sz w:val="18"/>
                <w:szCs w:val="18"/>
                <w:lang w:eastAsia="hr-HR"/>
              </w:rPr>
            </w:pPr>
            <w:r w:rsidRPr="001E35B2">
              <w:rPr>
                <w:rFonts w:asciiTheme="minorHAnsi" w:hAnsiTheme="minorHAnsi" w:cstheme="minorHAnsi"/>
                <w:b/>
                <w:bCs/>
                <w:sz w:val="18"/>
                <w:szCs w:val="18"/>
                <w:lang w:eastAsia="hr-HR"/>
              </w:rPr>
              <w:t>91.663,27</w:t>
            </w:r>
          </w:p>
        </w:tc>
        <w:tc>
          <w:tcPr>
            <w:tcW w:w="867" w:type="dxa"/>
            <w:tcBorders>
              <w:top w:val="nil"/>
              <w:left w:val="nil"/>
              <w:bottom w:val="nil"/>
              <w:right w:val="nil"/>
            </w:tcBorders>
            <w:noWrap/>
            <w:vAlign w:val="bottom"/>
            <w:hideMark/>
          </w:tcPr>
          <w:p w14:paraId="72C4FA6A" w14:textId="77777777" w:rsidR="00A752DE" w:rsidRPr="001E35B2" w:rsidRDefault="00A752DE" w:rsidP="00A752DE">
            <w:pPr>
              <w:jc w:val="right"/>
              <w:rPr>
                <w:rFonts w:asciiTheme="minorHAnsi" w:hAnsiTheme="minorHAnsi" w:cstheme="minorHAnsi"/>
                <w:b/>
                <w:bCs/>
                <w:sz w:val="18"/>
                <w:szCs w:val="18"/>
                <w:lang w:eastAsia="hr-HR"/>
              </w:rPr>
            </w:pPr>
            <w:r w:rsidRPr="001E35B2">
              <w:rPr>
                <w:rFonts w:asciiTheme="minorHAnsi" w:hAnsiTheme="minorHAnsi" w:cstheme="minorHAnsi"/>
                <w:b/>
                <w:bCs/>
                <w:sz w:val="18"/>
                <w:szCs w:val="18"/>
                <w:lang w:eastAsia="hr-HR"/>
              </w:rPr>
              <w:t>100,38%</w:t>
            </w:r>
          </w:p>
        </w:tc>
        <w:tc>
          <w:tcPr>
            <w:tcW w:w="773" w:type="dxa"/>
            <w:tcBorders>
              <w:top w:val="nil"/>
              <w:left w:val="nil"/>
              <w:bottom w:val="nil"/>
              <w:right w:val="nil"/>
            </w:tcBorders>
            <w:noWrap/>
            <w:vAlign w:val="bottom"/>
            <w:hideMark/>
          </w:tcPr>
          <w:p w14:paraId="09C79685" w14:textId="77777777" w:rsidR="00A752DE" w:rsidRPr="001E35B2" w:rsidRDefault="00A752DE" w:rsidP="00A752DE">
            <w:pPr>
              <w:jc w:val="right"/>
              <w:rPr>
                <w:rFonts w:asciiTheme="minorHAnsi" w:hAnsiTheme="minorHAnsi" w:cstheme="minorHAnsi"/>
                <w:b/>
                <w:bCs/>
                <w:sz w:val="18"/>
                <w:szCs w:val="18"/>
                <w:lang w:eastAsia="hr-HR"/>
              </w:rPr>
            </w:pPr>
            <w:r w:rsidRPr="001E35B2">
              <w:rPr>
                <w:rFonts w:asciiTheme="minorHAnsi" w:hAnsiTheme="minorHAnsi" w:cstheme="minorHAnsi"/>
                <w:b/>
                <w:bCs/>
                <w:sz w:val="18"/>
                <w:szCs w:val="18"/>
                <w:lang w:eastAsia="hr-HR"/>
              </w:rPr>
              <w:t>5,87%</w:t>
            </w:r>
          </w:p>
        </w:tc>
      </w:tr>
      <w:tr w:rsidR="00A752DE" w:rsidRPr="001E35B2" w14:paraId="18253A5D" w14:textId="77777777" w:rsidTr="00A752DE">
        <w:trPr>
          <w:trHeight w:val="233"/>
          <w:jc w:val="center"/>
        </w:trPr>
        <w:tc>
          <w:tcPr>
            <w:tcW w:w="5168" w:type="dxa"/>
            <w:tcBorders>
              <w:top w:val="nil"/>
              <w:left w:val="nil"/>
              <w:bottom w:val="nil"/>
              <w:right w:val="nil"/>
            </w:tcBorders>
            <w:noWrap/>
            <w:vAlign w:val="bottom"/>
            <w:hideMark/>
          </w:tcPr>
          <w:p w14:paraId="3CFD1BD6" w14:textId="77777777" w:rsidR="00A752DE" w:rsidRPr="001E35B2" w:rsidRDefault="00A752DE" w:rsidP="00A752DE">
            <w:pPr>
              <w:rPr>
                <w:rFonts w:asciiTheme="minorHAnsi" w:hAnsiTheme="minorHAnsi" w:cstheme="minorHAnsi"/>
                <w:sz w:val="18"/>
                <w:szCs w:val="18"/>
                <w:lang w:eastAsia="hr-HR"/>
              </w:rPr>
            </w:pPr>
            <w:r w:rsidRPr="001E35B2">
              <w:rPr>
                <w:rFonts w:asciiTheme="minorHAnsi" w:hAnsiTheme="minorHAnsi" w:cstheme="minorHAnsi"/>
                <w:sz w:val="18"/>
                <w:szCs w:val="18"/>
                <w:lang w:eastAsia="hr-HR"/>
              </w:rPr>
              <w:t>661 Prihodi od prodaje proizvoda i robe te pruženih usluga</w:t>
            </w:r>
          </w:p>
        </w:tc>
        <w:tc>
          <w:tcPr>
            <w:tcW w:w="1202" w:type="dxa"/>
            <w:tcBorders>
              <w:top w:val="nil"/>
              <w:left w:val="nil"/>
              <w:bottom w:val="nil"/>
              <w:right w:val="nil"/>
            </w:tcBorders>
            <w:noWrap/>
            <w:vAlign w:val="bottom"/>
            <w:hideMark/>
          </w:tcPr>
          <w:p w14:paraId="5521B170" w14:textId="77777777" w:rsidR="00A752DE" w:rsidRPr="001E35B2" w:rsidRDefault="00A752DE" w:rsidP="00A752DE">
            <w:pPr>
              <w:jc w:val="right"/>
              <w:rPr>
                <w:rFonts w:asciiTheme="minorHAnsi" w:hAnsiTheme="minorHAnsi" w:cstheme="minorHAnsi"/>
                <w:sz w:val="18"/>
                <w:szCs w:val="18"/>
                <w:lang w:eastAsia="hr-HR"/>
              </w:rPr>
            </w:pPr>
            <w:r w:rsidRPr="001E35B2">
              <w:rPr>
                <w:rFonts w:asciiTheme="minorHAnsi" w:hAnsiTheme="minorHAnsi" w:cstheme="minorHAnsi"/>
                <w:sz w:val="18"/>
                <w:szCs w:val="18"/>
                <w:lang w:eastAsia="hr-HR"/>
              </w:rPr>
              <w:t>89.522,29</w:t>
            </w:r>
          </w:p>
        </w:tc>
        <w:tc>
          <w:tcPr>
            <w:tcW w:w="1295" w:type="dxa"/>
            <w:tcBorders>
              <w:top w:val="nil"/>
              <w:left w:val="nil"/>
              <w:bottom w:val="nil"/>
              <w:right w:val="nil"/>
            </w:tcBorders>
            <w:noWrap/>
            <w:vAlign w:val="bottom"/>
            <w:hideMark/>
          </w:tcPr>
          <w:p w14:paraId="08A10795" w14:textId="77777777" w:rsidR="00A752DE" w:rsidRPr="001E35B2" w:rsidRDefault="00A752DE" w:rsidP="00A752DE">
            <w:pPr>
              <w:jc w:val="right"/>
              <w:rPr>
                <w:rFonts w:asciiTheme="minorHAnsi" w:hAnsiTheme="minorHAnsi" w:cstheme="minorHAnsi"/>
                <w:sz w:val="18"/>
                <w:szCs w:val="18"/>
                <w:lang w:eastAsia="hr-HR"/>
              </w:rPr>
            </w:pPr>
          </w:p>
        </w:tc>
        <w:tc>
          <w:tcPr>
            <w:tcW w:w="1295" w:type="dxa"/>
            <w:tcBorders>
              <w:top w:val="nil"/>
              <w:left w:val="nil"/>
              <w:bottom w:val="nil"/>
              <w:right w:val="nil"/>
            </w:tcBorders>
            <w:noWrap/>
            <w:vAlign w:val="bottom"/>
            <w:hideMark/>
          </w:tcPr>
          <w:p w14:paraId="24AC9634" w14:textId="77777777" w:rsidR="00A752DE" w:rsidRPr="001E35B2" w:rsidRDefault="00A752DE" w:rsidP="00A752DE">
            <w:pPr>
              <w:jc w:val="right"/>
              <w:rPr>
                <w:rFonts w:asciiTheme="minorHAnsi" w:hAnsiTheme="minorHAnsi" w:cstheme="minorHAnsi"/>
                <w:sz w:val="18"/>
                <w:szCs w:val="18"/>
                <w:lang w:eastAsia="hr-HR"/>
              </w:rPr>
            </w:pPr>
            <w:r w:rsidRPr="001E35B2">
              <w:rPr>
                <w:rFonts w:asciiTheme="minorHAnsi" w:hAnsiTheme="minorHAnsi" w:cstheme="minorHAnsi"/>
                <w:sz w:val="18"/>
                <w:szCs w:val="18"/>
                <w:lang w:eastAsia="hr-HR"/>
              </w:rPr>
              <w:t>89.863,27</w:t>
            </w:r>
          </w:p>
        </w:tc>
        <w:tc>
          <w:tcPr>
            <w:tcW w:w="867" w:type="dxa"/>
            <w:tcBorders>
              <w:top w:val="nil"/>
              <w:left w:val="nil"/>
              <w:bottom w:val="nil"/>
              <w:right w:val="nil"/>
            </w:tcBorders>
            <w:noWrap/>
            <w:vAlign w:val="bottom"/>
            <w:hideMark/>
          </w:tcPr>
          <w:p w14:paraId="0C0B0FC7" w14:textId="77777777" w:rsidR="00A752DE" w:rsidRPr="001E35B2" w:rsidRDefault="00A752DE" w:rsidP="00A752DE">
            <w:pPr>
              <w:jc w:val="right"/>
              <w:rPr>
                <w:rFonts w:asciiTheme="minorHAnsi" w:hAnsiTheme="minorHAnsi" w:cstheme="minorHAnsi"/>
                <w:sz w:val="18"/>
                <w:szCs w:val="18"/>
                <w:lang w:eastAsia="hr-HR"/>
              </w:rPr>
            </w:pPr>
            <w:r w:rsidRPr="001E35B2">
              <w:rPr>
                <w:rFonts w:asciiTheme="minorHAnsi" w:hAnsiTheme="minorHAnsi" w:cstheme="minorHAnsi"/>
                <w:sz w:val="18"/>
                <w:szCs w:val="18"/>
                <w:lang w:eastAsia="hr-HR"/>
              </w:rPr>
              <w:t>100,38%</w:t>
            </w:r>
          </w:p>
        </w:tc>
        <w:tc>
          <w:tcPr>
            <w:tcW w:w="773" w:type="dxa"/>
            <w:tcBorders>
              <w:top w:val="nil"/>
              <w:left w:val="nil"/>
              <w:bottom w:val="nil"/>
              <w:right w:val="nil"/>
            </w:tcBorders>
            <w:noWrap/>
            <w:vAlign w:val="bottom"/>
            <w:hideMark/>
          </w:tcPr>
          <w:p w14:paraId="1F68F254" w14:textId="77777777" w:rsidR="00A752DE" w:rsidRPr="001E35B2" w:rsidRDefault="00A752DE" w:rsidP="00A752DE">
            <w:pPr>
              <w:jc w:val="right"/>
              <w:rPr>
                <w:rFonts w:asciiTheme="minorHAnsi" w:hAnsiTheme="minorHAnsi" w:cstheme="minorHAnsi"/>
                <w:sz w:val="18"/>
                <w:szCs w:val="18"/>
                <w:lang w:eastAsia="hr-HR"/>
              </w:rPr>
            </w:pPr>
          </w:p>
        </w:tc>
      </w:tr>
      <w:tr w:rsidR="00A752DE" w:rsidRPr="001E35B2" w14:paraId="693D3DB4" w14:textId="77777777" w:rsidTr="00A752DE">
        <w:trPr>
          <w:trHeight w:val="472"/>
          <w:jc w:val="center"/>
        </w:trPr>
        <w:tc>
          <w:tcPr>
            <w:tcW w:w="5168" w:type="dxa"/>
            <w:tcBorders>
              <w:top w:val="nil"/>
              <w:left w:val="nil"/>
              <w:bottom w:val="nil"/>
              <w:right w:val="nil"/>
            </w:tcBorders>
            <w:vAlign w:val="bottom"/>
            <w:hideMark/>
          </w:tcPr>
          <w:p w14:paraId="673CBDF3" w14:textId="77777777" w:rsidR="00A752DE" w:rsidRPr="001E35B2" w:rsidRDefault="00A752DE" w:rsidP="00A752DE">
            <w:pPr>
              <w:rPr>
                <w:rFonts w:asciiTheme="minorHAnsi" w:hAnsiTheme="minorHAnsi" w:cstheme="minorHAnsi"/>
                <w:sz w:val="18"/>
                <w:szCs w:val="18"/>
                <w:lang w:eastAsia="hr-HR"/>
              </w:rPr>
            </w:pPr>
            <w:r w:rsidRPr="001E35B2">
              <w:rPr>
                <w:rFonts w:asciiTheme="minorHAnsi" w:hAnsiTheme="minorHAnsi" w:cstheme="minorHAnsi"/>
                <w:sz w:val="18"/>
                <w:szCs w:val="18"/>
                <w:lang w:eastAsia="hr-HR"/>
              </w:rPr>
              <w:t>663 Donacije od pravnih i fizičkih osoba izvan općeg proračuna te povrat donacija i kapitalnih pomoći po</w:t>
            </w:r>
          </w:p>
        </w:tc>
        <w:tc>
          <w:tcPr>
            <w:tcW w:w="1202" w:type="dxa"/>
            <w:tcBorders>
              <w:top w:val="nil"/>
              <w:left w:val="nil"/>
              <w:bottom w:val="nil"/>
              <w:right w:val="nil"/>
            </w:tcBorders>
            <w:noWrap/>
            <w:vAlign w:val="bottom"/>
            <w:hideMark/>
          </w:tcPr>
          <w:p w14:paraId="20500E03" w14:textId="77777777" w:rsidR="00A752DE" w:rsidRPr="001E35B2" w:rsidRDefault="00A752DE" w:rsidP="00A752DE">
            <w:pPr>
              <w:jc w:val="right"/>
              <w:rPr>
                <w:rFonts w:asciiTheme="minorHAnsi" w:hAnsiTheme="minorHAnsi" w:cstheme="minorHAnsi"/>
                <w:sz w:val="18"/>
                <w:szCs w:val="18"/>
                <w:lang w:eastAsia="hr-HR"/>
              </w:rPr>
            </w:pPr>
            <w:r w:rsidRPr="001E35B2">
              <w:rPr>
                <w:rFonts w:asciiTheme="minorHAnsi" w:hAnsiTheme="minorHAnsi" w:cstheme="minorHAnsi"/>
                <w:sz w:val="18"/>
                <w:szCs w:val="18"/>
                <w:lang w:eastAsia="hr-HR"/>
              </w:rPr>
              <w:t>1.794,43</w:t>
            </w:r>
          </w:p>
        </w:tc>
        <w:tc>
          <w:tcPr>
            <w:tcW w:w="1295" w:type="dxa"/>
            <w:tcBorders>
              <w:top w:val="nil"/>
              <w:left w:val="nil"/>
              <w:bottom w:val="nil"/>
              <w:right w:val="nil"/>
            </w:tcBorders>
            <w:noWrap/>
            <w:vAlign w:val="bottom"/>
            <w:hideMark/>
          </w:tcPr>
          <w:p w14:paraId="3A3650CC" w14:textId="77777777" w:rsidR="00A752DE" w:rsidRPr="001E35B2" w:rsidRDefault="00A752DE" w:rsidP="00A752DE">
            <w:pPr>
              <w:jc w:val="right"/>
              <w:rPr>
                <w:rFonts w:asciiTheme="minorHAnsi" w:hAnsiTheme="minorHAnsi" w:cstheme="minorHAnsi"/>
                <w:sz w:val="18"/>
                <w:szCs w:val="18"/>
                <w:lang w:eastAsia="hr-HR"/>
              </w:rPr>
            </w:pPr>
          </w:p>
        </w:tc>
        <w:tc>
          <w:tcPr>
            <w:tcW w:w="1295" w:type="dxa"/>
            <w:tcBorders>
              <w:top w:val="nil"/>
              <w:left w:val="nil"/>
              <w:bottom w:val="nil"/>
              <w:right w:val="nil"/>
            </w:tcBorders>
            <w:noWrap/>
            <w:vAlign w:val="bottom"/>
            <w:hideMark/>
          </w:tcPr>
          <w:p w14:paraId="50C6756E" w14:textId="77777777" w:rsidR="00A752DE" w:rsidRPr="001E35B2" w:rsidRDefault="00A752DE" w:rsidP="00A752DE">
            <w:pPr>
              <w:jc w:val="right"/>
              <w:rPr>
                <w:rFonts w:asciiTheme="minorHAnsi" w:hAnsiTheme="minorHAnsi" w:cstheme="minorHAnsi"/>
                <w:sz w:val="18"/>
                <w:szCs w:val="18"/>
                <w:lang w:eastAsia="hr-HR"/>
              </w:rPr>
            </w:pPr>
            <w:r w:rsidRPr="001E35B2">
              <w:rPr>
                <w:rFonts w:asciiTheme="minorHAnsi" w:hAnsiTheme="minorHAnsi" w:cstheme="minorHAnsi"/>
                <w:sz w:val="18"/>
                <w:szCs w:val="18"/>
                <w:lang w:eastAsia="hr-HR"/>
              </w:rPr>
              <w:t>1.800,00</w:t>
            </w:r>
          </w:p>
        </w:tc>
        <w:tc>
          <w:tcPr>
            <w:tcW w:w="867" w:type="dxa"/>
            <w:tcBorders>
              <w:top w:val="nil"/>
              <w:left w:val="nil"/>
              <w:bottom w:val="nil"/>
              <w:right w:val="nil"/>
            </w:tcBorders>
            <w:noWrap/>
            <w:vAlign w:val="bottom"/>
            <w:hideMark/>
          </w:tcPr>
          <w:p w14:paraId="6893D633" w14:textId="77777777" w:rsidR="00A752DE" w:rsidRPr="001E35B2" w:rsidRDefault="00A752DE" w:rsidP="00A752DE">
            <w:pPr>
              <w:jc w:val="right"/>
              <w:rPr>
                <w:rFonts w:asciiTheme="minorHAnsi" w:hAnsiTheme="minorHAnsi" w:cstheme="minorHAnsi"/>
                <w:sz w:val="18"/>
                <w:szCs w:val="18"/>
                <w:lang w:eastAsia="hr-HR"/>
              </w:rPr>
            </w:pPr>
            <w:r w:rsidRPr="001E35B2">
              <w:rPr>
                <w:rFonts w:asciiTheme="minorHAnsi" w:hAnsiTheme="minorHAnsi" w:cstheme="minorHAnsi"/>
                <w:sz w:val="18"/>
                <w:szCs w:val="18"/>
                <w:lang w:eastAsia="hr-HR"/>
              </w:rPr>
              <w:t>100,31%</w:t>
            </w:r>
          </w:p>
        </w:tc>
        <w:tc>
          <w:tcPr>
            <w:tcW w:w="773" w:type="dxa"/>
            <w:tcBorders>
              <w:top w:val="nil"/>
              <w:left w:val="nil"/>
              <w:bottom w:val="nil"/>
              <w:right w:val="nil"/>
            </w:tcBorders>
            <w:noWrap/>
            <w:vAlign w:val="bottom"/>
            <w:hideMark/>
          </w:tcPr>
          <w:p w14:paraId="0A8D492F" w14:textId="77777777" w:rsidR="00A752DE" w:rsidRPr="001E35B2" w:rsidRDefault="00A752DE" w:rsidP="00A752DE">
            <w:pPr>
              <w:jc w:val="right"/>
              <w:rPr>
                <w:rFonts w:asciiTheme="minorHAnsi" w:hAnsiTheme="minorHAnsi" w:cstheme="minorHAnsi"/>
                <w:sz w:val="18"/>
                <w:szCs w:val="18"/>
                <w:lang w:eastAsia="hr-HR"/>
              </w:rPr>
            </w:pPr>
          </w:p>
        </w:tc>
      </w:tr>
      <w:tr w:rsidR="00A752DE" w:rsidRPr="001E35B2" w14:paraId="67296256" w14:textId="77777777" w:rsidTr="00A752DE">
        <w:trPr>
          <w:trHeight w:val="233"/>
          <w:jc w:val="center"/>
        </w:trPr>
        <w:tc>
          <w:tcPr>
            <w:tcW w:w="5168" w:type="dxa"/>
            <w:tcBorders>
              <w:top w:val="nil"/>
              <w:left w:val="nil"/>
              <w:bottom w:val="nil"/>
              <w:right w:val="nil"/>
            </w:tcBorders>
            <w:noWrap/>
            <w:vAlign w:val="bottom"/>
            <w:hideMark/>
          </w:tcPr>
          <w:p w14:paraId="6D7513FB" w14:textId="77777777" w:rsidR="00A752DE" w:rsidRPr="001E35B2" w:rsidRDefault="00A752DE" w:rsidP="00A752DE">
            <w:pPr>
              <w:rPr>
                <w:rFonts w:asciiTheme="minorHAnsi" w:hAnsiTheme="minorHAnsi" w:cstheme="minorHAnsi"/>
                <w:b/>
                <w:bCs/>
                <w:sz w:val="18"/>
                <w:szCs w:val="18"/>
                <w:lang w:eastAsia="hr-HR"/>
              </w:rPr>
            </w:pPr>
            <w:r w:rsidRPr="001E35B2">
              <w:rPr>
                <w:rFonts w:asciiTheme="minorHAnsi" w:hAnsiTheme="minorHAnsi" w:cstheme="minorHAnsi"/>
                <w:b/>
                <w:bCs/>
                <w:sz w:val="18"/>
                <w:szCs w:val="18"/>
                <w:lang w:eastAsia="hr-HR"/>
              </w:rPr>
              <w:t>68 Kazne, upravne mjere i ostali prihodi</w:t>
            </w:r>
          </w:p>
        </w:tc>
        <w:tc>
          <w:tcPr>
            <w:tcW w:w="1202" w:type="dxa"/>
            <w:tcBorders>
              <w:top w:val="nil"/>
              <w:left w:val="nil"/>
              <w:bottom w:val="nil"/>
              <w:right w:val="nil"/>
            </w:tcBorders>
            <w:noWrap/>
            <w:vAlign w:val="bottom"/>
            <w:hideMark/>
          </w:tcPr>
          <w:p w14:paraId="3F8C6C1C" w14:textId="77777777" w:rsidR="00A752DE" w:rsidRPr="001E35B2" w:rsidRDefault="00A752DE" w:rsidP="00A752DE">
            <w:pPr>
              <w:jc w:val="right"/>
              <w:rPr>
                <w:rFonts w:asciiTheme="minorHAnsi" w:hAnsiTheme="minorHAnsi" w:cstheme="minorHAnsi"/>
                <w:b/>
                <w:bCs/>
                <w:sz w:val="18"/>
                <w:szCs w:val="18"/>
                <w:lang w:eastAsia="hr-HR"/>
              </w:rPr>
            </w:pPr>
            <w:r w:rsidRPr="001E35B2">
              <w:rPr>
                <w:rFonts w:asciiTheme="minorHAnsi" w:hAnsiTheme="minorHAnsi" w:cstheme="minorHAnsi"/>
                <w:b/>
                <w:bCs/>
                <w:sz w:val="18"/>
                <w:szCs w:val="18"/>
                <w:lang w:eastAsia="hr-HR"/>
              </w:rPr>
              <w:t>57.276,35</w:t>
            </w:r>
          </w:p>
        </w:tc>
        <w:tc>
          <w:tcPr>
            <w:tcW w:w="1295" w:type="dxa"/>
            <w:tcBorders>
              <w:top w:val="nil"/>
              <w:left w:val="nil"/>
              <w:bottom w:val="nil"/>
              <w:right w:val="nil"/>
            </w:tcBorders>
            <w:noWrap/>
            <w:vAlign w:val="bottom"/>
            <w:hideMark/>
          </w:tcPr>
          <w:p w14:paraId="091C459E" w14:textId="77777777" w:rsidR="00A752DE" w:rsidRPr="001E35B2" w:rsidRDefault="00A752DE" w:rsidP="00A752DE">
            <w:pPr>
              <w:jc w:val="right"/>
              <w:rPr>
                <w:rFonts w:asciiTheme="minorHAnsi" w:hAnsiTheme="minorHAnsi" w:cstheme="minorHAnsi"/>
                <w:b/>
                <w:bCs/>
                <w:sz w:val="18"/>
                <w:szCs w:val="18"/>
                <w:lang w:eastAsia="hr-HR"/>
              </w:rPr>
            </w:pPr>
            <w:r w:rsidRPr="001E35B2">
              <w:rPr>
                <w:rFonts w:asciiTheme="minorHAnsi" w:hAnsiTheme="minorHAnsi" w:cstheme="minorHAnsi"/>
                <w:b/>
                <w:bCs/>
                <w:sz w:val="18"/>
                <w:szCs w:val="18"/>
                <w:lang w:eastAsia="hr-HR"/>
              </w:rPr>
              <w:t>55.000,00</w:t>
            </w:r>
          </w:p>
        </w:tc>
        <w:tc>
          <w:tcPr>
            <w:tcW w:w="1295" w:type="dxa"/>
            <w:tcBorders>
              <w:top w:val="nil"/>
              <w:left w:val="nil"/>
              <w:bottom w:val="nil"/>
              <w:right w:val="nil"/>
            </w:tcBorders>
            <w:noWrap/>
            <w:vAlign w:val="bottom"/>
            <w:hideMark/>
          </w:tcPr>
          <w:p w14:paraId="1CA770E7" w14:textId="77777777" w:rsidR="00A752DE" w:rsidRPr="001E35B2" w:rsidRDefault="00A752DE" w:rsidP="00A752DE">
            <w:pPr>
              <w:jc w:val="right"/>
              <w:rPr>
                <w:rFonts w:asciiTheme="minorHAnsi" w:hAnsiTheme="minorHAnsi" w:cstheme="minorHAnsi"/>
                <w:b/>
                <w:bCs/>
                <w:sz w:val="18"/>
                <w:szCs w:val="18"/>
                <w:lang w:eastAsia="hr-HR"/>
              </w:rPr>
            </w:pPr>
            <w:r w:rsidRPr="001E35B2">
              <w:rPr>
                <w:rFonts w:asciiTheme="minorHAnsi" w:hAnsiTheme="minorHAnsi" w:cstheme="minorHAnsi"/>
                <w:b/>
                <w:bCs/>
                <w:sz w:val="18"/>
                <w:szCs w:val="18"/>
                <w:lang w:eastAsia="hr-HR"/>
              </w:rPr>
              <w:t>48.327,85</w:t>
            </w:r>
          </w:p>
        </w:tc>
        <w:tc>
          <w:tcPr>
            <w:tcW w:w="867" w:type="dxa"/>
            <w:tcBorders>
              <w:top w:val="nil"/>
              <w:left w:val="nil"/>
              <w:bottom w:val="nil"/>
              <w:right w:val="nil"/>
            </w:tcBorders>
            <w:noWrap/>
            <w:vAlign w:val="bottom"/>
            <w:hideMark/>
          </w:tcPr>
          <w:p w14:paraId="5EA311BA" w14:textId="77777777" w:rsidR="00A752DE" w:rsidRPr="001E35B2" w:rsidRDefault="00A752DE" w:rsidP="00A752DE">
            <w:pPr>
              <w:jc w:val="right"/>
              <w:rPr>
                <w:rFonts w:asciiTheme="minorHAnsi" w:hAnsiTheme="minorHAnsi" w:cstheme="minorHAnsi"/>
                <w:b/>
                <w:bCs/>
                <w:sz w:val="18"/>
                <w:szCs w:val="18"/>
                <w:lang w:eastAsia="hr-HR"/>
              </w:rPr>
            </w:pPr>
            <w:r w:rsidRPr="001E35B2">
              <w:rPr>
                <w:rFonts w:asciiTheme="minorHAnsi" w:hAnsiTheme="minorHAnsi" w:cstheme="minorHAnsi"/>
                <w:b/>
                <w:bCs/>
                <w:sz w:val="18"/>
                <w:szCs w:val="18"/>
                <w:lang w:eastAsia="hr-HR"/>
              </w:rPr>
              <w:t>84,38%</w:t>
            </w:r>
          </w:p>
        </w:tc>
        <w:tc>
          <w:tcPr>
            <w:tcW w:w="773" w:type="dxa"/>
            <w:tcBorders>
              <w:top w:val="nil"/>
              <w:left w:val="nil"/>
              <w:bottom w:val="nil"/>
              <w:right w:val="nil"/>
            </w:tcBorders>
            <w:noWrap/>
            <w:vAlign w:val="bottom"/>
            <w:hideMark/>
          </w:tcPr>
          <w:p w14:paraId="30EBF52C" w14:textId="77777777" w:rsidR="00A752DE" w:rsidRPr="001E35B2" w:rsidRDefault="00A752DE" w:rsidP="00A752DE">
            <w:pPr>
              <w:jc w:val="right"/>
              <w:rPr>
                <w:rFonts w:asciiTheme="minorHAnsi" w:hAnsiTheme="minorHAnsi" w:cstheme="minorHAnsi"/>
                <w:b/>
                <w:bCs/>
                <w:sz w:val="18"/>
                <w:szCs w:val="18"/>
                <w:lang w:eastAsia="hr-HR"/>
              </w:rPr>
            </w:pPr>
            <w:r w:rsidRPr="001E35B2">
              <w:rPr>
                <w:rFonts w:asciiTheme="minorHAnsi" w:hAnsiTheme="minorHAnsi" w:cstheme="minorHAnsi"/>
                <w:b/>
                <w:bCs/>
                <w:sz w:val="18"/>
                <w:szCs w:val="18"/>
                <w:lang w:eastAsia="hr-HR"/>
              </w:rPr>
              <w:t>87,87%</w:t>
            </w:r>
          </w:p>
        </w:tc>
      </w:tr>
      <w:tr w:rsidR="00A752DE" w:rsidRPr="001E35B2" w14:paraId="3C138486" w14:textId="77777777" w:rsidTr="00A752DE">
        <w:trPr>
          <w:trHeight w:val="233"/>
          <w:jc w:val="center"/>
        </w:trPr>
        <w:tc>
          <w:tcPr>
            <w:tcW w:w="5168" w:type="dxa"/>
            <w:tcBorders>
              <w:top w:val="nil"/>
              <w:left w:val="nil"/>
              <w:bottom w:val="nil"/>
              <w:right w:val="nil"/>
            </w:tcBorders>
            <w:noWrap/>
            <w:vAlign w:val="bottom"/>
            <w:hideMark/>
          </w:tcPr>
          <w:p w14:paraId="39AE76C7" w14:textId="77777777" w:rsidR="00A752DE" w:rsidRPr="001E35B2" w:rsidRDefault="00A752DE" w:rsidP="00A752DE">
            <w:pPr>
              <w:rPr>
                <w:rFonts w:asciiTheme="minorHAnsi" w:hAnsiTheme="minorHAnsi" w:cstheme="minorHAnsi"/>
                <w:sz w:val="18"/>
                <w:szCs w:val="18"/>
                <w:lang w:eastAsia="hr-HR"/>
              </w:rPr>
            </w:pPr>
            <w:r w:rsidRPr="001E35B2">
              <w:rPr>
                <w:rFonts w:asciiTheme="minorHAnsi" w:hAnsiTheme="minorHAnsi" w:cstheme="minorHAnsi"/>
                <w:sz w:val="18"/>
                <w:szCs w:val="18"/>
                <w:lang w:eastAsia="hr-HR"/>
              </w:rPr>
              <w:t>681 Kazne i upravne mjere</w:t>
            </w:r>
          </w:p>
        </w:tc>
        <w:tc>
          <w:tcPr>
            <w:tcW w:w="1202" w:type="dxa"/>
            <w:tcBorders>
              <w:top w:val="nil"/>
              <w:left w:val="nil"/>
              <w:bottom w:val="nil"/>
              <w:right w:val="nil"/>
            </w:tcBorders>
            <w:noWrap/>
            <w:vAlign w:val="bottom"/>
            <w:hideMark/>
          </w:tcPr>
          <w:p w14:paraId="750F7B98" w14:textId="77777777" w:rsidR="00A752DE" w:rsidRPr="001E35B2" w:rsidRDefault="00A752DE" w:rsidP="00A752DE">
            <w:pPr>
              <w:jc w:val="right"/>
              <w:rPr>
                <w:rFonts w:asciiTheme="minorHAnsi" w:hAnsiTheme="minorHAnsi" w:cstheme="minorHAnsi"/>
                <w:sz w:val="18"/>
                <w:szCs w:val="18"/>
                <w:lang w:eastAsia="hr-HR"/>
              </w:rPr>
            </w:pPr>
            <w:r w:rsidRPr="001E35B2">
              <w:rPr>
                <w:rFonts w:asciiTheme="minorHAnsi" w:hAnsiTheme="minorHAnsi" w:cstheme="minorHAnsi"/>
                <w:sz w:val="18"/>
                <w:szCs w:val="18"/>
                <w:lang w:eastAsia="hr-HR"/>
              </w:rPr>
              <w:t>1.728,17</w:t>
            </w:r>
          </w:p>
        </w:tc>
        <w:tc>
          <w:tcPr>
            <w:tcW w:w="1295" w:type="dxa"/>
            <w:tcBorders>
              <w:top w:val="nil"/>
              <w:left w:val="nil"/>
              <w:bottom w:val="nil"/>
              <w:right w:val="nil"/>
            </w:tcBorders>
            <w:noWrap/>
            <w:vAlign w:val="bottom"/>
            <w:hideMark/>
          </w:tcPr>
          <w:p w14:paraId="6E05651C" w14:textId="77777777" w:rsidR="00A752DE" w:rsidRPr="001E35B2" w:rsidRDefault="00A752DE" w:rsidP="00A752DE">
            <w:pPr>
              <w:jc w:val="right"/>
              <w:rPr>
                <w:rFonts w:asciiTheme="minorHAnsi" w:hAnsiTheme="minorHAnsi" w:cstheme="minorHAnsi"/>
                <w:sz w:val="18"/>
                <w:szCs w:val="18"/>
                <w:lang w:eastAsia="hr-HR"/>
              </w:rPr>
            </w:pPr>
          </w:p>
        </w:tc>
        <w:tc>
          <w:tcPr>
            <w:tcW w:w="1295" w:type="dxa"/>
            <w:tcBorders>
              <w:top w:val="nil"/>
              <w:left w:val="nil"/>
              <w:bottom w:val="nil"/>
              <w:right w:val="nil"/>
            </w:tcBorders>
            <w:noWrap/>
            <w:vAlign w:val="bottom"/>
            <w:hideMark/>
          </w:tcPr>
          <w:p w14:paraId="6004DCC7" w14:textId="77777777" w:rsidR="00A752DE" w:rsidRPr="001E35B2" w:rsidRDefault="00A752DE" w:rsidP="00A752DE">
            <w:pPr>
              <w:jc w:val="right"/>
              <w:rPr>
                <w:rFonts w:asciiTheme="minorHAnsi" w:hAnsiTheme="minorHAnsi" w:cstheme="minorHAnsi"/>
                <w:sz w:val="18"/>
                <w:szCs w:val="18"/>
                <w:lang w:eastAsia="hr-HR"/>
              </w:rPr>
            </w:pPr>
            <w:r w:rsidRPr="001E35B2">
              <w:rPr>
                <w:rFonts w:asciiTheme="minorHAnsi" w:hAnsiTheme="minorHAnsi" w:cstheme="minorHAnsi"/>
                <w:sz w:val="18"/>
                <w:szCs w:val="18"/>
                <w:lang w:eastAsia="hr-HR"/>
              </w:rPr>
              <w:t>595,50</w:t>
            </w:r>
          </w:p>
        </w:tc>
        <w:tc>
          <w:tcPr>
            <w:tcW w:w="867" w:type="dxa"/>
            <w:tcBorders>
              <w:top w:val="nil"/>
              <w:left w:val="nil"/>
              <w:bottom w:val="nil"/>
              <w:right w:val="nil"/>
            </w:tcBorders>
            <w:noWrap/>
            <w:vAlign w:val="bottom"/>
            <w:hideMark/>
          </w:tcPr>
          <w:p w14:paraId="3596B701" w14:textId="77777777" w:rsidR="00A752DE" w:rsidRPr="001E35B2" w:rsidRDefault="00A752DE" w:rsidP="00A752DE">
            <w:pPr>
              <w:jc w:val="right"/>
              <w:rPr>
                <w:rFonts w:asciiTheme="minorHAnsi" w:hAnsiTheme="minorHAnsi" w:cstheme="minorHAnsi"/>
                <w:sz w:val="18"/>
                <w:szCs w:val="18"/>
                <w:lang w:eastAsia="hr-HR"/>
              </w:rPr>
            </w:pPr>
            <w:r w:rsidRPr="001E35B2">
              <w:rPr>
                <w:rFonts w:asciiTheme="minorHAnsi" w:hAnsiTheme="minorHAnsi" w:cstheme="minorHAnsi"/>
                <w:sz w:val="18"/>
                <w:szCs w:val="18"/>
                <w:lang w:eastAsia="hr-HR"/>
              </w:rPr>
              <w:t>34,46%</w:t>
            </w:r>
          </w:p>
        </w:tc>
        <w:tc>
          <w:tcPr>
            <w:tcW w:w="773" w:type="dxa"/>
            <w:tcBorders>
              <w:top w:val="nil"/>
              <w:left w:val="nil"/>
              <w:bottom w:val="nil"/>
              <w:right w:val="nil"/>
            </w:tcBorders>
            <w:noWrap/>
            <w:vAlign w:val="bottom"/>
            <w:hideMark/>
          </w:tcPr>
          <w:p w14:paraId="71F76CBD" w14:textId="77777777" w:rsidR="00A752DE" w:rsidRPr="001E35B2" w:rsidRDefault="00A752DE" w:rsidP="00A752DE">
            <w:pPr>
              <w:jc w:val="right"/>
              <w:rPr>
                <w:rFonts w:asciiTheme="minorHAnsi" w:hAnsiTheme="minorHAnsi" w:cstheme="minorHAnsi"/>
                <w:sz w:val="18"/>
                <w:szCs w:val="18"/>
                <w:lang w:eastAsia="hr-HR"/>
              </w:rPr>
            </w:pPr>
          </w:p>
        </w:tc>
      </w:tr>
      <w:tr w:rsidR="00A752DE" w:rsidRPr="001E35B2" w14:paraId="28C5812C" w14:textId="77777777" w:rsidTr="00A752DE">
        <w:trPr>
          <w:trHeight w:val="233"/>
          <w:jc w:val="center"/>
        </w:trPr>
        <w:tc>
          <w:tcPr>
            <w:tcW w:w="5168" w:type="dxa"/>
            <w:tcBorders>
              <w:top w:val="nil"/>
              <w:left w:val="nil"/>
              <w:bottom w:val="nil"/>
              <w:right w:val="nil"/>
            </w:tcBorders>
            <w:noWrap/>
            <w:vAlign w:val="bottom"/>
            <w:hideMark/>
          </w:tcPr>
          <w:p w14:paraId="53CFD7E1" w14:textId="77777777" w:rsidR="00A752DE" w:rsidRPr="001E35B2" w:rsidRDefault="00A752DE" w:rsidP="00A752DE">
            <w:pPr>
              <w:rPr>
                <w:rFonts w:asciiTheme="minorHAnsi" w:hAnsiTheme="minorHAnsi" w:cstheme="minorHAnsi"/>
                <w:sz w:val="18"/>
                <w:szCs w:val="18"/>
                <w:lang w:eastAsia="hr-HR"/>
              </w:rPr>
            </w:pPr>
            <w:r w:rsidRPr="001E35B2">
              <w:rPr>
                <w:rFonts w:asciiTheme="minorHAnsi" w:hAnsiTheme="minorHAnsi" w:cstheme="minorHAnsi"/>
                <w:sz w:val="18"/>
                <w:szCs w:val="18"/>
                <w:lang w:eastAsia="hr-HR"/>
              </w:rPr>
              <w:t>683 Ostali prihodi</w:t>
            </w:r>
          </w:p>
        </w:tc>
        <w:tc>
          <w:tcPr>
            <w:tcW w:w="1202" w:type="dxa"/>
            <w:tcBorders>
              <w:top w:val="nil"/>
              <w:left w:val="nil"/>
              <w:bottom w:val="nil"/>
              <w:right w:val="nil"/>
            </w:tcBorders>
            <w:noWrap/>
            <w:vAlign w:val="bottom"/>
            <w:hideMark/>
          </w:tcPr>
          <w:p w14:paraId="6799AC5A" w14:textId="77777777" w:rsidR="00A752DE" w:rsidRPr="001E35B2" w:rsidRDefault="00A752DE" w:rsidP="00A752DE">
            <w:pPr>
              <w:jc w:val="right"/>
              <w:rPr>
                <w:rFonts w:asciiTheme="minorHAnsi" w:hAnsiTheme="minorHAnsi" w:cstheme="minorHAnsi"/>
                <w:sz w:val="18"/>
                <w:szCs w:val="18"/>
                <w:lang w:eastAsia="hr-HR"/>
              </w:rPr>
            </w:pPr>
            <w:r w:rsidRPr="001E35B2">
              <w:rPr>
                <w:rFonts w:asciiTheme="minorHAnsi" w:hAnsiTheme="minorHAnsi" w:cstheme="minorHAnsi"/>
                <w:sz w:val="18"/>
                <w:szCs w:val="18"/>
                <w:lang w:eastAsia="hr-HR"/>
              </w:rPr>
              <w:t>55.548,18</w:t>
            </w:r>
          </w:p>
        </w:tc>
        <w:tc>
          <w:tcPr>
            <w:tcW w:w="1295" w:type="dxa"/>
            <w:tcBorders>
              <w:top w:val="nil"/>
              <w:left w:val="nil"/>
              <w:bottom w:val="nil"/>
              <w:right w:val="nil"/>
            </w:tcBorders>
            <w:noWrap/>
            <w:vAlign w:val="bottom"/>
            <w:hideMark/>
          </w:tcPr>
          <w:p w14:paraId="0D75DBD4" w14:textId="77777777" w:rsidR="00A752DE" w:rsidRPr="001E35B2" w:rsidRDefault="00A752DE" w:rsidP="00A752DE">
            <w:pPr>
              <w:jc w:val="right"/>
              <w:rPr>
                <w:rFonts w:asciiTheme="minorHAnsi" w:hAnsiTheme="minorHAnsi" w:cstheme="minorHAnsi"/>
                <w:sz w:val="18"/>
                <w:szCs w:val="18"/>
                <w:lang w:eastAsia="hr-HR"/>
              </w:rPr>
            </w:pPr>
          </w:p>
        </w:tc>
        <w:tc>
          <w:tcPr>
            <w:tcW w:w="1295" w:type="dxa"/>
            <w:tcBorders>
              <w:top w:val="nil"/>
              <w:left w:val="nil"/>
              <w:bottom w:val="nil"/>
              <w:right w:val="nil"/>
            </w:tcBorders>
            <w:noWrap/>
            <w:vAlign w:val="bottom"/>
            <w:hideMark/>
          </w:tcPr>
          <w:p w14:paraId="7D7F1367" w14:textId="77777777" w:rsidR="00A752DE" w:rsidRPr="001E35B2" w:rsidRDefault="00A752DE" w:rsidP="00A752DE">
            <w:pPr>
              <w:jc w:val="right"/>
              <w:rPr>
                <w:rFonts w:asciiTheme="minorHAnsi" w:hAnsiTheme="minorHAnsi" w:cstheme="minorHAnsi"/>
                <w:sz w:val="18"/>
                <w:szCs w:val="18"/>
                <w:lang w:eastAsia="hr-HR"/>
              </w:rPr>
            </w:pPr>
            <w:r w:rsidRPr="001E35B2">
              <w:rPr>
                <w:rFonts w:asciiTheme="minorHAnsi" w:hAnsiTheme="minorHAnsi" w:cstheme="minorHAnsi"/>
                <w:sz w:val="18"/>
                <w:szCs w:val="18"/>
                <w:lang w:eastAsia="hr-HR"/>
              </w:rPr>
              <w:t>47.732,35</w:t>
            </w:r>
          </w:p>
        </w:tc>
        <w:tc>
          <w:tcPr>
            <w:tcW w:w="867" w:type="dxa"/>
            <w:tcBorders>
              <w:top w:val="nil"/>
              <w:left w:val="nil"/>
              <w:bottom w:val="nil"/>
              <w:right w:val="nil"/>
            </w:tcBorders>
            <w:noWrap/>
            <w:vAlign w:val="bottom"/>
            <w:hideMark/>
          </w:tcPr>
          <w:p w14:paraId="0F1849E3" w14:textId="77777777" w:rsidR="00A752DE" w:rsidRPr="001E35B2" w:rsidRDefault="00A752DE" w:rsidP="00A752DE">
            <w:pPr>
              <w:jc w:val="right"/>
              <w:rPr>
                <w:rFonts w:asciiTheme="minorHAnsi" w:hAnsiTheme="minorHAnsi" w:cstheme="minorHAnsi"/>
                <w:sz w:val="18"/>
                <w:szCs w:val="18"/>
                <w:lang w:eastAsia="hr-HR"/>
              </w:rPr>
            </w:pPr>
            <w:r w:rsidRPr="001E35B2">
              <w:rPr>
                <w:rFonts w:asciiTheme="minorHAnsi" w:hAnsiTheme="minorHAnsi" w:cstheme="minorHAnsi"/>
                <w:sz w:val="18"/>
                <w:szCs w:val="18"/>
                <w:lang w:eastAsia="hr-HR"/>
              </w:rPr>
              <w:t>85,93%</w:t>
            </w:r>
          </w:p>
        </w:tc>
        <w:tc>
          <w:tcPr>
            <w:tcW w:w="773" w:type="dxa"/>
            <w:tcBorders>
              <w:top w:val="nil"/>
              <w:left w:val="nil"/>
              <w:bottom w:val="nil"/>
              <w:right w:val="nil"/>
            </w:tcBorders>
            <w:noWrap/>
            <w:vAlign w:val="bottom"/>
            <w:hideMark/>
          </w:tcPr>
          <w:p w14:paraId="31D7397F" w14:textId="77777777" w:rsidR="00A752DE" w:rsidRPr="001E35B2" w:rsidRDefault="00A752DE" w:rsidP="00A752DE">
            <w:pPr>
              <w:jc w:val="right"/>
              <w:rPr>
                <w:rFonts w:asciiTheme="minorHAnsi" w:hAnsiTheme="minorHAnsi" w:cstheme="minorHAnsi"/>
                <w:sz w:val="18"/>
                <w:szCs w:val="18"/>
                <w:lang w:eastAsia="hr-HR"/>
              </w:rPr>
            </w:pPr>
          </w:p>
        </w:tc>
      </w:tr>
      <w:tr w:rsidR="00A752DE" w:rsidRPr="001E35B2" w14:paraId="5FEB254B" w14:textId="77777777" w:rsidTr="00A752DE">
        <w:trPr>
          <w:trHeight w:val="233"/>
          <w:jc w:val="center"/>
        </w:trPr>
        <w:tc>
          <w:tcPr>
            <w:tcW w:w="5168" w:type="dxa"/>
            <w:tcBorders>
              <w:top w:val="nil"/>
              <w:left w:val="nil"/>
              <w:bottom w:val="nil"/>
              <w:right w:val="nil"/>
            </w:tcBorders>
            <w:noWrap/>
            <w:vAlign w:val="bottom"/>
            <w:hideMark/>
          </w:tcPr>
          <w:p w14:paraId="3BF94C20" w14:textId="77777777" w:rsidR="00A752DE" w:rsidRPr="001E35B2" w:rsidRDefault="00A752DE" w:rsidP="00A752DE">
            <w:pPr>
              <w:rPr>
                <w:rFonts w:asciiTheme="minorHAnsi" w:hAnsiTheme="minorHAnsi" w:cstheme="minorHAnsi"/>
                <w:b/>
                <w:bCs/>
                <w:sz w:val="18"/>
                <w:szCs w:val="18"/>
                <w:lang w:eastAsia="hr-HR"/>
              </w:rPr>
            </w:pPr>
            <w:r w:rsidRPr="001E35B2">
              <w:rPr>
                <w:rFonts w:asciiTheme="minorHAnsi" w:hAnsiTheme="minorHAnsi" w:cstheme="minorHAnsi"/>
                <w:b/>
                <w:bCs/>
                <w:sz w:val="18"/>
                <w:szCs w:val="18"/>
                <w:lang w:eastAsia="hr-HR"/>
              </w:rPr>
              <w:t>7 Prihodi od prodaje nefinancijske imovine</w:t>
            </w:r>
          </w:p>
        </w:tc>
        <w:tc>
          <w:tcPr>
            <w:tcW w:w="1202" w:type="dxa"/>
            <w:tcBorders>
              <w:top w:val="nil"/>
              <w:left w:val="nil"/>
              <w:bottom w:val="nil"/>
              <w:right w:val="nil"/>
            </w:tcBorders>
            <w:noWrap/>
            <w:vAlign w:val="bottom"/>
            <w:hideMark/>
          </w:tcPr>
          <w:p w14:paraId="65EA4AFA" w14:textId="77777777" w:rsidR="00A752DE" w:rsidRPr="001E35B2" w:rsidRDefault="00A752DE" w:rsidP="00A752DE">
            <w:pPr>
              <w:jc w:val="right"/>
              <w:rPr>
                <w:rFonts w:asciiTheme="minorHAnsi" w:hAnsiTheme="minorHAnsi" w:cstheme="minorHAnsi"/>
                <w:b/>
                <w:bCs/>
                <w:sz w:val="18"/>
                <w:szCs w:val="18"/>
                <w:lang w:eastAsia="hr-HR"/>
              </w:rPr>
            </w:pPr>
            <w:r w:rsidRPr="001E35B2">
              <w:rPr>
                <w:rFonts w:asciiTheme="minorHAnsi" w:hAnsiTheme="minorHAnsi" w:cstheme="minorHAnsi"/>
                <w:b/>
                <w:bCs/>
                <w:sz w:val="18"/>
                <w:szCs w:val="18"/>
                <w:lang w:eastAsia="hr-HR"/>
              </w:rPr>
              <w:t>45.714,82</w:t>
            </w:r>
          </w:p>
        </w:tc>
        <w:tc>
          <w:tcPr>
            <w:tcW w:w="1295" w:type="dxa"/>
            <w:tcBorders>
              <w:top w:val="nil"/>
              <w:left w:val="nil"/>
              <w:bottom w:val="nil"/>
              <w:right w:val="nil"/>
            </w:tcBorders>
            <w:noWrap/>
            <w:vAlign w:val="bottom"/>
            <w:hideMark/>
          </w:tcPr>
          <w:p w14:paraId="684B537A" w14:textId="77777777" w:rsidR="00A752DE" w:rsidRPr="001E35B2" w:rsidRDefault="00A752DE" w:rsidP="00A752DE">
            <w:pPr>
              <w:jc w:val="right"/>
              <w:rPr>
                <w:rFonts w:asciiTheme="minorHAnsi" w:hAnsiTheme="minorHAnsi" w:cstheme="minorHAnsi"/>
                <w:b/>
                <w:bCs/>
                <w:sz w:val="18"/>
                <w:szCs w:val="18"/>
                <w:lang w:eastAsia="hr-HR"/>
              </w:rPr>
            </w:pPr>
            <w:r w:rsidRPr="001E35B2">
              <w:rPr>
                <w:rFonts w:asciiTheme="minorHAnsi" w:hAnsiTheme="minorHAnsi" w:cstheme="minorHAnsi"/>
                <w:b/>
                <w:bCs/>
                <w:sz w:val="18"/>
                <w:szCs w:val="18"/>
                <w:lang w:eastAsia="hr-HR"/>
              </w:rPr>
              <w:t>1.081.000,00</w:t>
            </w:r>
          </w:p>
        </w:tc>
        <w:tc>
          <w:tcPr>
            <w:tcW w:w="1295" w:type="dxa"/>
            <w:tcBorders>
              <w:top w:val="nil"/>
              <w:left w:val="nil"/>
              <w:bottom w:val="nil"/>
              <w:right w:val="nil"/>
            </w:tcBorders>
            <w:noWrap/>
            <w:vAlign w:val="bottom"/>
            <w:hideMark/>
          </w:tcPr>
          <w:p w14:paraId="2CCE566C" w14:textId="77777777" w:rsidR="00A752DE" w:rsidRPr="001E35B2" w:rsidRDefault="00A752DE" w:rsidP="00A752DE">
            <w:pPr>
              <w:jc w:val="right"/>
              <w:rPr>
                <w:rFonts w:asciiTheme="minorHAnsi" w:hAnsiTheme="minorHAnsi" w:cstheme="minorHAnsi"/>
                <w:b/>
                <w:bCs/>
                <w:sz w:val="18"/>
                <w:szCs w:val="18"/>
                <w:lang w:eastAsia="hr-HR"/>
              </w:rPr>
            </w:pPr>
            <w:r w:rsidRPr="001E35B2">
              <w:rPr>
                <w:rFonts w:asciiTheme="minorHAnsi" w:hAnsiTheme="minorHAnsi" w:cstheme="minorHAnsi"/>
                <w:b/>
                <w:bCs/>
                <w:sz w:val="18"/>
                <w:szCs w:val="18"/>
                <w:lang w:eastAsia="hr-HR"/>
              </w:rPr>
              <w:t>70.968,72</w:t>
            </w:r>
          </w:p>
        </w:tc>
        <w:tc>
          <w:tcPr>
            <w:tcW w:w="867" w:type="dxa"/>
            <w:tcBorders>
              <w:top w:val="nil"/>
              <w:left w:val="nil"/>
              <w:bottom w:val="nil"/>
              <w:right w:val="nil"/>
            </w:tcBorders>
            <w:noWrap/>
            <w:vAlign w:val="bottom"/>
            <w:hideMark/>
          </w:tcPr>
          <w:p w14:paraId="02D644AE" w14:textId="77777777" w:rsidR="00A752DE" w:rsidRPr="001E35B2" w:rsidRDefault="00A752DE" w:rsidP="00A752DE">
            <w:pPr>
              <w:jc w:val="right"/>
              <w:rPr>
                <w:rFonts w:asciiTheme="minorHAnsi" w:hAnsiTheme="minorHAnsi" w:cstheme="minorHAnsi"/>
                <w:b/>
                <w:bCs/>
                <w:sz w:val="18"/>
                <w:szCs w:val="18"/>
                <w:lang w:eastAsia="hr-HR"/>
              </w:rPr>
            </w:pPr>
            <w:r w:rsidRPr="001E35B2">
              <w:rPr>
                <w:rFonts w:asciiTheme="minorHAnsi" w:hAnsiTheme="minorHAnsi" w:cstheme="minorHAnsi"/>
                <w:b/>
                <w:bCs/>
                <w:sz w:val="18"/>
                <w:szCs w:val="18"/>
                <w:lang w:eastAsia="hr-HR"/>
              </w:rPr>
              <w:t>155,24%</w:t>
            </w:r>
          </w:p>
        </w:tc>
        <w:tc>
          <w:tcPr>
            <w:tcW w:w="773" w:type="dxa"/>
            <w:tcBorders>
              <w:top w:val="nil"/>
              <w:left w:val="nil"/>
              <w:bottom w:val="nil"/>
              <w:right w:val="nil"/>
            </w:tcBorders>
            <w:noWrap/>
            <w:vAlign w:val="bottom"/>
            <w:hideMark/>
          </w:tcPr>
          <w:p w14:paraId="711579B6" w14:textId="77777777" w:rsidR="00A752DE" w:rsidRPr="001E35B2" w:rsidRDefault="00A752DE" w:rsidP="00A752DE">
            <w:pPr>
              <w:jc w:val="right"/>
              <w:rPr>
                <w:rFonts w:asciiTheme="minorHAnsi" w:hAnsiTheme="minorHAnsi" w:cstheme="minorHAnsi"/>
                <w:b/>
                <w:bCs/>
                <w:sz w:val="18"/>
                <w:szCs w:val="18"/>
                <w:lang w:eastAsia="hr-HR"/>
              </w:rPr>
            </w:pPr>
            <w:r w:rsidRPr="001E35B2">
              <w:rPr>
                <w:rFonts w:asciiTheme="minorHAnsi" w:hAnsiTheme="minorHAnsi" w:cstheme="minorHAnsi"/>
                <w:b/>
                <w:bCs/>
                <w:sz w:val="18"/>
                <w:szCs w:val="18"/>
                <w:lang w:eastAsia="hr-HR"/>
              </w:rPr>
              <w:t>6,57%</w:t>
            </w:r>
          </w:p>
        </w:tc>
      </w:tr>
      <w:tr w:rsidR="00A752DE" w:rsidRPr="001E35B2" w14:paraId="006C312A" w14:textId="77777777" w:rsidTr="00A752DE">
        <w:trPr>
          <w:trHeight w:val="233"/>
          <w:jc w:val="center"/>
        </w:trPr>
        <w:tc>
          <w:tcPr>
            <w:tcW w:w="5168" w:type="dxa"/>
            <w:tcBorders>
              <w:top w:val="nil"/>
              <w:left w:val="nil"/>
              <w:bottom w:val="nil"/>
              <w:right w:val="nil"/>
            </w:tcBorders>
            <w:noWrap/>
            <w:vAlign w:val="bottom"/>
            <w:hideMark/>
          </w:tcPr>
          <w:p w14:paraId="5B02877C" w14:textId="77777777" w:rsidR="00A752DE" w:rsidRPr="001E35B2" w:rsidRDefault="00A752DE" w:rsidP="00A752DE">
            <w:pPr>
              <w:rPr>
                <w:rFonts w:asciiTheme="minorHAnsi" w:hAnsiTheme="minorHAnsi" w:cstheme="minorHAnsi"/>
                <w:b/>
                <w:bCs/>
                <w:sz w:val="18"/>
                <w:szCs w:val="18"/>
                <w:lang w:eastAsia="hr-HR"/>
              </w:rPr>
            </w:pPr>
            <w:r w:rsidRPr="001E35B2">
              <w:rPr>
                <w:rFonts w:asciiTheme="minorHAnsi" w:hAnsiTheme="minorHAnsi" w:cstheme="minorHAnsi"/>
                <w:b/>
                <w:bCs/>
                <w:sz w:val="18"/>
                <w:szCs w:val="18"/>
                <w:lang w:eastAsia="hr-HR"/>
              </w:rPr>
              <w:t>71 Prihodi od prodaje neproizvedene dugotrajne imovine</w:t>
            </w:r>
          </w:p>
        </w:tc>
        <w:tc>
          <w:tcPr>
            <w:tcW w:w="1202" w:type="dxa"/>
            <w:tcBorders>
              <w:top w:val="nil"/>
              <w:left w:val="nil"/>
              <w:bottom w:val="nil"/>
              <w:right w:val="nil"/>
            </w:tcBorders>
            <w:noWrap/>
            <w:vAlign w:val="bottom"/>
            <w:hideMark/>
          </w:tcPr>
          <w:p w14:paraId="0B1486B4" w14:textId="77777777" w:rsidR="00A752DE" w:rsidRPr="001E35B2" w:rsidRDefault="00A752DE" w:rsidP="00A752DE">
            <w:pPr>
              <w:jc w:val="right"/>
              <w:rPr>
                <w:rFonts w:asciiTheme="minorHAnsi" w:hAnsiTheme="minorHAnsi" w:cstheme="minorHAnsi"/>
                <w:b/>
                <w:bCs/>
                <w:sz w:val="18"/>
                <w:szCs w:val="18"/>
                <w:lang w:eastAsia="hr-HR"/>
              </w:rPr>
            </w:pPr>
            <w:r w:rsidRPr="001E35B2">
              <w:rPr>
                <w:rFonts w:asciiTheme="minorHAnsi" w:hAnsiTheme="minorHAnsi" w:cstheme="minorHAnsi"/>
                <w:b/>
                <w:bCs/>
                <w:sz w:val="18"/>
                <w:szCs w:val="18"/>
                <w:lang w:eastAsia="hr-HR"/>
              </w:rPr>
              <w:t>23.503,40</w:t>
            </w:r>
          </w:p>
        </w:tc>
        <w:tc>
          <w:tcPr>
            <w:tcW w:w="1295" w:type="dxa"/>
            <w:tcBorders>
              <w:top w:val="nil"/>
              <w:left w:val="nil"/>
              <w:bottom w:val="nil"/>
              <w:right w:val="nil"/>
            </w:tcBorders>
            <w:noWrap/>
            <w:vAlign w:val="bottom"/>
            <w:hideMark/>
          </w:tcPr>
          <w:p w14:paraId="2D805506" w14:textId="77777777" w:rsidR="00A752DE" w:rsidRPr="001E35B2" w:rsidRDefault="00A752DE" w:rsidP="00A752DE">
            <w:pPr>
              <w:jc w:val="right"/>
              <w:rPr>
                <w:rFonts w:asciiTheme="minorHAnsi" w:hAnsiTheme="minorHAnsi" w:cstheme="minorHAnsi"/>
                <w:b/>
                <w:bCs/>
                <w:sz w:val="18"/>
                <w:szCs w:val="18"/>
                <w:lang w:eastAsia="hr-HR"/>
              </w:rPr>
            </w:pPr>
            <w:r w:rsidRPr="001E35B2">
              <w:rPr>
                <w:rFonts w:asciiTheme="minorHAnsi" w:hAnsiTheme="minorHAnsi" w:cstheme="minorHAnsi"/>
                <w:b/>
                <w:bCs/>
                <w:sz w:val="18"/>
                <w:szCs w:val="18"/>
                <w:lang w:eastAsia="hr-HR"/>
              </w:rPr>
              <w:t>1.080.000,00</w:t>
            </w:r>
          </w:p>
        </w:tc>
        <w:tc>
          <w:tcPr>
            <w:tcW w:w="1295" w:type="dxa"/>
            <w:tcBorders>
              <w:top w:val="nil"/>
              <w:left w:val="nil"/>
              <w:bottom w:val="nil"/>
              <w:right w:val="nil"/>
            </w:tcBorders>
            <w:noWrap/>
            <w:vAlign w:val="bottom"/>
            <w:hideMark/>
          </w:tcPr>
          <w:p w14:paraId="2F4A9269" w14:textId="77777777" w:rsidR="00A752DE" w:rsidRPr="001E35B2" w:rsidRDefault="00A752DE" w:rsidP="00A752DE">
            <w:pPr>
              <w:jc w:val="right"/>
              <w:rPr>
                <w:rFonts w:asciiTheme="minorHAnsi" w:hAnsiTheme="minorHAnsi" w:cstheme="minorHAnsi"/>
                <w:b/>
                <w:bCs/>
                <w:sz w:val="18"/>
                <w:szCs w:val="18"/>
                <w:lang w:eastAsia="hr-HR"/>
              </w:rPr>
            </w:pPr>
            <w:r w:rsidRPr="001E35B2">
              <w:rPr>
                <w:rFonts w:asciiTheme="minorHAnsi" w:hAnsiTheme="minorHAnsi" w:cstheme="minorHAnsi"/>
                <w:b/>
                <w:bCs/>
                <w:sz w:val="18"/>
                <w:szCs w:val="18"/>
                <w:lang w:eastAsia="hr-HR"/>
              </w:rPr>
              <w:t>70.700,00</w:t>
            </w:r>
          </w:p>
        </w:tc>
        <w:tc>
          <w:tcPr>
            <w:tcW w:w="867" w:type="dxa"/>
            <w:tcBorders>
              <w:top w:val="nil"/>
              <w:left w:val="nil"/>
              <w:bottom w:val="nil"/>
              <w:right w:val="nil"/>
            </w:tcBorders>
            <w:noWrap/>
            <w:vAlign w:val="bottom"/>
            <w:hideMark/>
          </w:tcPr>
          <w:p w14:paraId="5ADF87B5" w14:textId="77777777" w:rsidR="00A752DE" w:rsidRPr="001E35B2" w:rsidRDefault="00A752DE" w:rsidP="00A752DE">
            <w:pPr>
              <w:jc w:val="right"/>
              <w:rPr>
                <w:rFonts w:asciiTheme="minorHAnsi" w:hAnsiTheme="minorHAnsi" w:cstheme="minorHAnsi"/>
                <w:b/>
                <w:bCs/>
                <w:sz w:val="18"/>
                <w:szCs w:val="18"/>
                <w:lang w:eastAsia="hr-HR"/>
              </w:rPr>
            </w:pPr>
            <w:r w:rsidRPr="001E35B2">
              <w:rPr>
                <w:rFonts w:asciiTheme="minorHAnsi" w:hAnsiTheme="minorHAnsi" w:cstheme="minorHAnsi"/>
                <w:b/>
                <w:bCs/>
                <w:sz w:val="18"/>
                <w:szCs w:val="18"/>
                <w:lang w:eastAsia="hr-HR"/>
              </w:rPr>
              <w:t>300,81%</w:t>
            </w:r>
          </w:p>
        </w:tc>
        <w:tc>
          <w:tcPr>
            <w:tcW w:w="773" w:type="dxa"/>
            <w:tcBorders>
              <w:top w:val="nil"/>
              <w:left w:val="nil"/>
              <w:bottom w:val="nil"/>
              <w:right w:val="nil"/>
            </w:tcBorders>
            <w:noWrap/>
            <w:vAlign w:val="bottom"/>
            <w:hideMark/>
          </w:tcPr>
          <w:p w14:paraId="4C66021F" w14:textId="77777777" w:rsidR="00A752DE" w:rsidRPr="001E35B2" w:rsidRDefault="00A752DE" w:rsidP="00A752DE">
            <w:pPr>
              <w:jc w:val="right"/>
              <w:rPr>
                <w:rFonts w:asciiTheme="minorHAnsi" w:hAnsiTheme="minorHAnsi" w:cstheme="minorHAnsi"/>
                <w:b/>
                <w:bCs/>
                <w:sz w:val="18"/>
                <w:szCs w:val="18"/>
                <w:lang w:eastAsia="hr-HR"/>
              </w:rPr>
            </w:pPr>
            <w:r w:rsidRPr="001E35B2">
              <w:rPr>
                <w:rFonts w:asciiTheme="minorHAnsi" w:hAnsiTheme="minorHAnsi" w:cstheme="minorHAnsi"/>
                <w:b/>
                <w:bCs/>
                <w:sz w:val="18"/>
                <w:szCs w:val="18"/>
                <w:lang w:eastAsia="hr-HR"/>
              </w:rPr>
              <w:t>6,55%</w:t>
            </w:r>
          </w:p>
        </w:tc>
      </w:tr>
      <w:tr w:rsidR="00A752DE" w:rsidRPr="001E35B2" w14:paraId="61130025" w14:textId="77777777" w:rsidTr="00A752DE">
        <w:trPr>
          <w:trHeight w:val="233"/>
          <w:jc w:val="center"/>
        </w:trPr>
        <w:tc>
          <w:tcPr>
            <w:tcW w:w="5168" w:type="dxa"/>
            <w:tcBorders>
              <w:top w:val="nil"/>
              <w:left w:val="nil"/>
              <w:bottom w:val="nil"/>
              <w:right w:val="nil"/>
            </w:tcBorders>
            <w:noWrap/>
            <w:vAlign w:val="bottom"/>
            <w:hideMark/>
          </w:tcPr>
          <w:p w14:paraId="51A6B9D3" w14:textId="77777777" w:rsidR="00A752DE" w:rsidRPr="001E35B2" w:rsidRDefault="00A752DE" w:rsidP="00A752DE">
            <w:pPr>
              <w:rPr>
                <w:rFonts w:asciiTheme="minorHAnsi" w:hAnsiTheme="minorHAnsi" w:cstheme="minorHAnsi"/>
                <w:sz w:val="18"/>
                <w:szCs w:val="18"/>
                <w:lang w:eastAsia="hr-HR"/>
              </w:rPr>
            </w:pPr>
            <w:r w:rsidRPr="001E35B2">
              <w:rPr>
                <w:rFonts w:asciiTheme="minorHAnsi" w:hAnsiTheme="minorHAnsi" w:cstheme="minorHAnsi"/>
                <w:sz w:val="18"/>
                <w:szCs w:val="18"/>
                <w:lang w:eastAsia="hr-HR"/>
              </w:rPr>
              <w:t>711 Prihodi od prodaje materijalne imovine - prirodnih bogatstava</w:t>
            </w:r>
          </w:p>
        </w:tc>
        <w:tc>
          <w:tcPr>
            <w:tcW w:w="1202" w:type="dxa"/>
            <w:tcBorders>
              <w:top w:val="nil"/>
              <w:left w:val="nil"/>
              <w:bottom w:val="nil"/>
              <w:right w:val="nil"/>
            </w:tcBorders>
            <w:noWrap/>
            <w:vAlign w:val="bottom"/>
            <w:hideMark/>
          </w:tcPr>
          <w:p w14:paraId="0433BBE2" w14:textId="77777777" w:rsidR="00A752DE" w:rsidRPr="001E35B2" w:rsidRDefault="00A752DE" w:rsidP="00A752DE">
            <w:pPr>
              <w:jc w:val="right"/>
              <w:rPr>
                <w:rFonts w:asciiTheme="minorHAnsi" w:hAnsiTheme="minorHAnsi" w:cstheme="minorHAnsi"/>
                <w:sz w:val="18"/>
                <w:szCs w:val="18"/>
                <w:lang w:eastAsia="hr-HR"/>
              </w:rPr>
            </w:pPr>
            <w:r w:rsidRPr="001E35B2">
              <w:rPr>
                <w:rFonts w:asciiTheme="minorHAnsi" w:hAnsiTheme="minorHAnsi" w:cstheme="minorHAnsi"/>
                <w:sz w:val="18"/>
                <w:szCs w:val="18"/>
                <w:lang w:eastAsia="hr-HR"/>
              </w:rPr>
              <w:t>23.503,40</w:t>
            </w:r>
          </w:p>
        </w:tc>
        <w:tc>
          <w:tcPr>
            <w:tcW w:w="1295" w:type="dxa"/>
            <w:tcBorders>
              <w:top w:val="nil"/>
              <w:left w:val="nil"/>
              <w:bottom w:val="nil"/>
              <w:right w:val="nil"/>
            </w:tcBorders>
            <w:noWrap/>
            <w:vAlign w:val="bottom"/>
            <w:hideMark/>
          </w:tcPr>
          <w:p w14:paraId="4FBB7F14" w14:textId="77777777" w:rsidR="00A752DE" w:rsidRPr="001E35B2" w:rsidRDefault="00A752DE" w:rsidP="00A752DE">
            <w:pPr>
              <w:jc w:val="right"/>
              <w:rPr>
                <w:rFonts w:asciiTheme="minorHAnsi" w:hAnsiTheme="minorHAnsi" w:cstheme="minorHAnsi"/>
                <w:sz w:val="18"/>
                <w:szCs w:val="18"/>
                <w:lang w:eastAsia="hr-HR"/>
              </w:rPr>
            </w:pPr>
          </w:p>
        </w:tc>
        <w:tc>
          <w:tcPr>
            <w:tcW w:w="1295" w:type="dxa"/>
            <w:tcBorders>
              <w:top w:val="nil"/>
              <w:left w:val="nil"/>
              <w:bottom w:val="nil"/>
              <w:right w:val="nil"/>
            </w:tcBorders>
            <w:noWrap/>
            <w:vAlign w:val="bottom"/>
            <w:hideMark/>
          </w:tcPr>
          <w:p w14:paraId="67070206" w14:textId="77777777" w:rsidR="00A752DE" w:rsidRPr="001E35B2" w:rsidRDefault="00A752DE" w:rsidP="00A752DE">
            <w:pPr>
              <w:jc w:val="right"/>
              <w:rPr>
                <w:rFonts w:asciiTheme="minorHAnsi" w:hAnsiTheme="minorHAnsi" w:cstheme="minorHAnsi"/>
                <w:sz w:val="18"/>
                <w:szCs w:val="18"/>
                <w:lang w:eastAsia="hr-HR"/>
              </w:rPr>
            </w:pPr>
            <w:r w:rsidRPr="001E35B2">
              <w:rPr>
                <w:rFonts w:asciiTheme="minorHAnsi" w:hAnsiTheme="minorHAnsi" w:cstheme="minorHAnsi"/>
                <w:sz w:val="18"/>
                <w:szCs w:val="18"/>
                <w:lang w:eastAsia="hr-HR"/>
              </w:rPr>
              <w:t>70.700,00</w:t>
            </w:r>
          </w:p>
        </w:tc>
        <w:tc>
          <w:tcPr>
            <w:tcW w:w="867" w:type="dxa"/>
            <w:tcBorders>
              <w:top w:val="nil"/>
              <w:left w:val="nil"/>
              <w:bottom w:val="nil"/>
              <w:right w:val="nil"/>
            </w:tcBorders>
            <w:noWrap/>
            <w:vAlign w:val="bottom"/>
            <w:hideMark/>
          </w:tcPr>
          <w:p w14:paraId="12E57F44" w14:textId="77777777" w:rsidR="00A752DE" w:rsidRPr="001E35B2" w:rsidRDefault="00A752DE" w:rsidP="00A752DE">
            <w:pPr>
              <w:jc w:val="right"/>
              <w:rPr>
                <w:rFonts w:asciiTheme="minorHAnsi" w:hAnsiTheme="minorHAnsi" w:cstheme="minorHAnsi"/>
                <w:sz w:val="18"/>
                <w:szCs w:val="18"/>
                <w:lang w:eastAsia="hr-HR"/>
              </w:rPr>
            </w:pPr>
            <w:r w:rsidRPr="001E35B2">
              <w:rPr>
                <w:rFonts w:asciiTheme="minorHAnsi" w:hAnsiTheme="minorHAnsi" w:cstheme="minorHAnsi"/>
                <w:sz w:val="18"/>
                <w:szCs w:val="18"/>
                <w:lang w:eastAsia="hr-HR"/>
              </w:rPr>
              <w:t>300,81%</w:t>
            </w:r>
          </w:p>
        </w:tc>
        <w:tc>
          <w:tcPr>
            <w:tcW w:w="773" w:type="dxa"/>
            <w:tcBorders>
              <w:top w:val="nil"/>
              <w:left w:val="nil"/>
              <w:bottom w:val="nil"/>
              <w:right w:val="nil"/>
            </w:tcBorders>
            <w:noWrap/>
            <w:vAlign w:val="bottom"/>
            <w:hideMark/>
          </w:tcPr>
          <w:p w14:paraId="09501A70" w14:textId="77777777" w:rsidR="00A752DE" w:rsidRPr="001E35B2" w:rsidRDefault="00A752DE" w:rsidP="00A752DE">
            <w:pPr>
              <w:jc w:val="right"/>
              <w:rPr>
                <w:rFonts w:asciiTheme="minorHAnsi" w:hAnsiTheme="minorHAnsi" w:cstheme="minorHAnsi"/>
                <w:sz w:val="18"/>
                <w:szCs w:val="18"/>
                <w:lang w:eastAsia="hr-HR"/>
              </w:rPr>
            </w:pPr>
          </w:p>
        </w:tc>
      </w:tr>
      <w:tr w:rsidR="00A752DE" w:rsidRPr="001E35B2" w14:paraId="55B48A23" w14:textId="77777777" w:rsidTr="00A752DE">
        <w:trPr>
          <w:trHeight w:val="233"/>
          <w:jc w:val="center"/>
        </w:trPr>
        <w:tc>
          <w:tcPr>
            <w:tcW w:w="5168" w:type="dxa"/>
            <w:tcBorders>
              <w:top w:val="nil"/>
              <w:left w:val="nil"/>
              <w:bottom w:val="nil"/>
              <w:right w:val="nil"/>
            </w:tcBorders>
            <w:noWrap/>
            <w:vAlign w:val="bottom"/>
            <w:hideMark/>
          </w:tcPr>
          <w:p w14:paraId="30F973E5" w14:textId="77777777" w:rsidR="00A752DE" w:rsidRPr="001E35B2" w:rsidRDefault="00A752DE" w:rsidP="00A752DE">
            <w:pPr>
              <w:rPr>
                <w:rFonts w:asciiTheme="minorHAnsi" w:hAnsiTheme="minorHAnsi" w:cstheme="minorHAnsi"/>
                <w:b/>
                <w:bCs/>
                <w:sz w:val="18"/>
                <w:szCs w:val="18"/>
                <w:lang w:eastAsia="hr-HR"/>
              </w:rPr>
            </w:pPr>
            <w:r w:rsidRPr="001E35B2">
              <w:rPr>
                <w:rFonts w:asciiTheme="minorHAnsi" w:hAnsiTheme="minorHAnsi" w:cstheme="minorHAnsi"/>
                <w:b/>
                <w:bCs/>
                <w:sz w:val="18"/>
                <w:szCs w:val="18"/>
                <w:lang w:eastAsia="hr-HR"/>
              </w:rPr>
              <w:t>72 Prihodi od prodaje proizvedene dugotrajne imovine</w:t>
            </w:r>
          </w:p>
        </w:tc>
        <w:tc>
          <w:tcPr>
            <w:tcW w:w="1202" w:type="dxa"/>
            <w:tcBorders>
              <w:top w:val="nil"/>
              <w:left w:val="nil"/>
              <w:bottom w:val="nil"/>
              <w:right w:val="nil"/>
            </w:tcBorders>
            <w:noWrap/>
            <w:vAlign w:val="bottom"/>
            <w:hideMark/>
          </w:tcPr>
          <w:p w14:paraId="6CDFD39B" w14:textId="77777777" w:rsidR="00A752DE" w:rsidRPr="001E35B2" w:rsidRDefault="00A752DE" w:rsidP="00A752DE">
            <w:pPr>
              <w:jc w:val="right"/>
              <w:rPr>
                <w:rFonts w:asciiTheme="minorHAnsi" w:hAnsiTheme="minorHAnsi" w:cstheme="minorHAnsi"/>
                <w:b/>
                <w:bCs/>
                <w:sz w:val="18"/>
                <w:szCs w:val="18"/>
                <w:lang w:eastAsia="hr-HR"/>
              </w:rPr>
            </w:pPr>
            <w:r w:rsidRPr="001E35B2">
              <w:rPr>
                <w:rFonts w:asciiTheme="minorHAnsi" w:hAnsiTheme="minorHAnsi" w:cstheme="minorHAnsi"/>
                <w:b/>
                <w:bCs/>
                <w:sz w:val="18"/>
                <w:szCs w:val="18"/>
                <w:lang w:eastAsia="hr-HR"/>
              </w:rPr>
              <w:t>22.211,42</w:t>
            </w:r>
          </w:p>
        </w:tc>
        <w:tc>
          <w:tcPr>
            <w:tcW w:w="1295" w:type="dxa"/>
            <w:tcBorders>
              <w:top w:val="nil"/>
              <w:left w:val="nil"/>
              <w:bottom w:val="nil"/>
              <w:right w:val="nil"/>
            </w:tcBorders>
            <w:noWrap/>
            <w:vAlign w:val="bottom"/>
            <w:hideMark/>
          </w:tcPr>
          <w:p w14:paraId="61C5E315" w14:textId="77777777" w:rsidR="00A752DE" w:rsidRPr="001E35B2" w:rsidRDefault="00A752DE" w:rsidP="00A752DE">
            <w:pPr>
              <w:jc w:val="right"/>
              <w:rPr>
                <w:rFonts w:asciiTheme="minorHAnsi" w:hAnsiTheme="minorHAnsi" w:cstheme="minorHAnsi"/>
                <w:b/>
                <w:bCs/>
                <w:sz w:val="18"/>
                <w:szCs w:val="18"/>
                <w:lang w:eastAsia="hr-HR"/>
              </w:rPr>
            </w:pPr>
            <w:r w:rsidRPr="001E35B2">
              <w:rPr>
                <w:rFonts w:asciiTheme="minorHAnsi" w:hAnsiTheme="minorHAnsi" w:cstheme="minorHAnsi"/>
                <w:b/>
                <w:bCs/>
                <w:sz w:val="18"/>
                <w:szCs w:val="18"/>
                <w:lang w:eastAsia="hr-HR"/>
              </w:rPr>
              <w:t>1.000,00</w:t>
            </w:r>
          </w:p>
        </w:tc>
        <w:tc>
          <w:tcPr>
            <w:tcW w:w="1295" w:type="dxa"/>
            <w:tcBorders>
              <w:top w:val="nil"/>
              <w:left w:val="nil"/>
              <w:bottom w:val="nil"/>
              <w:right w:val="nil"/>
            </w:tcBorders>
            <w:noWrap/>
            <w:vAlign w:val="bottom"/>
            <w:hideMark/>
          </w:tcPr>
          <w:p w14:paraId="7FA58D8B" w14:textId="77777777" w:rsidR="00A752DE" w:rsidRPr="001E35B2" w:rsidRDefault="00A752DE" w:rsidP="00A752DE">
            <w:pPr>
              <w:jc w:val="right"/>
              <w:rPr>
                <w:rFonts w:asciiTheme="minorHAnsi" w:hAnsiTheme="minorHAnsi" w:cstheme="minorHAnsi"/>
                <w:b/>
                <w:bCs/>
                <w:sz w:val="18"/>
                <w:szCs w:val="18"/>
                <w:lang w:eastAsia="hr-HR"/>
              </w:rPr>
            </w:pPr>
            <w:r w:rsidRPr="001E35B2">
              <w:rPr>
                <w:rFonts w:asciiTheme="minorHAnsi" w:hAnsiTheme="minorHAnsi" w:cstheme="minorHAnsi"/>
                <w:b/>
                <w:bCs/>
                <w:sz w:val="18"/>
                <w:szCs w:val="18"/>
                <w:lang w:eastAsia="hr-HR"/>
              </w:rPr>
              <w:t>150,00</w:t>
            </w:r>
          </w:p>
        </w:tc>
        <w:tc>
          <w:tcPr>
            <w:tcW w:w="867" w:type="dxa"/>
            <w:tcBorders>
              <w:top w:val="nil"/>
              <w:left w:val="nil"/>
              <w:bottom w:val="nil"/>
              <w:right w:val="nil"/>
            </w:tcBorders>
            <w:noWrap/>
            <w:vAlign w:val="bottom"/>
            <w:hideMark/>
          </w:tcPr>
          <w:p w14:paraId="0D340370" w14:textId="77777777" w:rsidR="00A752DE" w:rsidRPr="001E35B2" w:rsidRDefault="00A752DE" w:rsidP="00A752DE">
            <w:pPr>
              <w:jc w:val="right"/>
              <w:rPr>
                <w:rFonts w:asciiTheme="minorHAnsi" w:hAnsiTheme="minorHAnsi" w:cstheme="minorHAnsi"/>
                <w:b/>
                <w:bCs/>
                <w:sz w:val="18"/>
                <w:szCs w:val="18"/>
                <w:lang w:eastAsia="hr-HR"/>
              </w:rPr>
            </w:pPr>
            <w:r w:rsidRPr="001E35B2">
              <w:rPr>
                <w:rFonts w:asciiTheme="minorHAnsi" w:hAnsiTheme="minorHAnsi" w:cstheme="minorHAnsi"/>
                <w:b/>
                <w:bCs/>
                <w:sz w:val="18"/>
                <w:szCs w:val="18"/>
                <w:lang w:eastAsia="hr-HR"/>
              </w:rPr>
              <w:t>0,68%</w:t>
            </w:r>
          </w:p>
        </w:tc>
        <w:tc>
          <w:tcPr>
            <w:tcW w:w="773" w:type="dxa"/>
            <w:tcBorders>
              <w:top w:val="nil"/>
              <w:left w:val="nil"/>
              <w:bottom w:val="nil"/>
              <w:right w:val="nil"/>
            </w:tcBorders>
            <w:noWrap/>
            <w:vAlign w:val="bottom"/>
            <w:hideMark/>
          </w:tcPr>
          <w:p w14:paraId="1F748F92" w14:textId="77777777" w:rsidR="00A752DE" w:rsidRPr="001E35B2" w:rsidRDefault="00A752DE" w:rsidP="00A752DE">
            <w:pPr>
              <w:jc w:val="right"/>
              <w:rPr>
                <w:rFonts w:asciiTheme="minorHAnsi" w:hAnsiTheme="minorHAnsi" w:cstheme="minorHAnsi"/>
                <w:b/>
                <w:bCs/>
                <w:sz w:val="18"/>
                <w:szCs w:val="18"/>
                <w:lang w:eastAsia="hr-HR"/>
              </w:rPr>
            </w:pPr>
            <w:r w:rsidRPr="001E35B2">
              <w:rPr>
                <w:rFonts w:asciiTheme="minorHAnsi" w:hAnsiTheme="minorHAnsi" w:cstheme="minorHAnsi"/>
                <w:b/>
                <w:bCs/>
                <w:sz w:val="18"/>
                <w:szCs w:val="18"/>
                <w:lang w:eastAsia="hr-HR"/>
              </w:rPr>
              <w:t>15,00%</w:t>
            </w:r>
          </w:p>
        </w:tc>
      </w:tr>
      <w:tr w:rsidR="00A752DE" w:rsidRPr="001E35B2" w14:paraId="40B5AB8B" w14:textId="77777777" w:rsidTr="00A752DE">
        <w:trPr>
          <w:trHeight w:val="233"/>
          <w:jc w:val="center"/>
        </w:trPr>
        <w:tc>
          <w:tcPr>
            <w:tcW w:w="5168" w:type="dxa"/>
            <w:tcBorders>
              <w:top w:val="nil"/>
              <w:left w:val="nil"/>
              <w:bottom w:val="nil"/>
              <w:right w:val="nil"/>
            </w:tcBorders>
            <w:noWrap/>
            <w:vAlign w:val="bottom"/>
            <w:hideMark/>
          </w:tcPr>
          <w:p w14:paraId="0A24401A" w14:textId="77777777" w:rsidR="00A752DE" w:rsidRPr="001E35B2" w:rsidRDefault="00A752DE" w:rsidP="00A752DE">
            <w:pPr>
              <w:rPr>
                <w:rFonts w:asciiTheme="minorHAnsi" w:hAnsiTheme="minorHAnsi" w:cstheme="minorHAnsi"/>
                <w:sz w:val="18"/>
                <w:szCs w:val="18"/>
                <w:lang w:eastAsia="hr-HR"/>
              </w:rPr>
            </w:pPr>
            <w:r w:rsidRPr="001E35B2">
              <w:rPr>
                <w:rFonts w:asciiTheme="minorHAnsi" w:hAnsiTheme="minorHAnsi" w:cstheme="minorHAnsi"/>
                <w:sz w:val="18"/>
                <w:szCs w:val="18"/>
                <w:lang w:eastAsia="hr-HR"/>
              </w:rPr>
              <w:t>721 Prihodi od prodaje građevinskih objekata</w:t>
            </w:r>
          </w:p>
        </w:tc>
        <w:tc>
          <w:tcPr>
            <w:tcW w:w="1202" w:type="dxa"/>
            <w:tcBorders>
              <w:top w:val="nil"/>
              <w:left w:val="nil"/>
              <w:bottom w:val="nil"/>
              <w:right w:val="nil"/>
            </w:tcBorders>
            <w:noWrap/>
            <w:vAlign w:val="bottom"/>
            <w:hideMark/>
          </w:tcPr>
          <w:p w14:paraId="2BBBE1B0" w14:textId="77777777" w:rsidR="00A752DE" w:rsidRPr="001E35B2" w:rsidRDefault="00A752DE" w:rsidP="00A752DE">
            <w:pPr>
              <w:jc w:val="right"/>
              <w:rPr>
                <w:rFonts w:asciiTheme="minorHAnsi" w:hAnsiTheme="minorHAnsi" w:cstheme="minorHAnsi"/>
                <w:sz w:val="18"/>
                <w:szCs w:val="18"/>
                <w:lang w:eastAsia="hr-HR"/>
              </w:rPr>
            </w:pPr>
            <w:r w:rsidRPr="001E35B2">
              <w:rPr>
                <w:rFonts w:asciiTheme="minorHAnsi" w:hAnsiTheme="minorHAnsi" w:cstheme="minorHAnsi"/>
                <w:sz w:val="18"/>
                <w:szCs w:val="18"/>
                <w:lang w:eastAsia="hr-HR"/>
              </w:rPr>
              <w:t>22.211,42</w:t>
            </w:r>
          </w:p>
        </w:tc>
        <w:tc>
          <w:tcPr>
            <w:tcW w:w="1295" w:type="dxa"/>
            <w:tcBorders>
              <w:top w:val="nil"/>
              <w:left w:val="nil"/>
              <w:bottom w:val="nil"/>
              <w:right w:val="nil"/>
            </w:tcBorders>
            <w:noWrap/>
            <w:vAlign w:val="bottom"/>
            <w:hideMark/>
          </w:tcPr>
          <w:p w14:paraId="61CDF846" w14:textId="77777777" w:rsidR="00A752DE" w:rsidRPr="001E35B2" w:rsidRDefault="00A752DE" w:rsidP="00A752DE">
            <w:pPr>
              <w:jc w:val="right"/>
              <w:rPr>
                <w:rFonts w:asciiTheme="minorHAnsi" w:hAnsiTheme="minorHAnsi" w:cstheme="minorHAnsi"/>
                <w:sz w:val="18"/>
                <w:szCs w:val="18"/>
                <w:lang w:eastAsia="hr-HR"/>
              </w:rPr>
            </w:pPr>
          </w:p>
        </w:tc>
        <w:tc>
          <w:tcPr>
            <w:tcW w:w="1295" w:type="dxa"/>
            <w:tcBorders>
              <w:top w:val="nil"/>
              <w:left w:val="nil"/>
              <w:bottom w:val="nil"/>
              <w:right w:val="nil"/>
            </w:tcBorders>
            <w:noWrap/>
            <w:vAlign w:val="bottom"/>
            <w:hideMark/>
          </w:tcPr>
          <w:p w14:paraId="35BA7F61" w14:textId="77777777" w:rsidR="00A752DE" w:rsidRPr="001E35B2" w:rsidRDefault="00A752DE" w:rsidP="00A752DE">
            <w:pPr>
              <w:jc w:val="right"/>
              <w:rPr>
                <w:rFonts w:asciiTheme="minorHAnsi" w:hAnsiTheme="minorHAnsi" w:cstheme="minorHAnsi"/>
                <w:sz w:val="18"/>
                <w:szCs w:val="18"/>
                <w:lang w:eastAsia="hr-HR"/>
              </w:rPr>
            </w:pPr>
          </w:p>
        </w:tc>
        <w:tc>
          <w:tcPr>
            <w:tcW w:w="867" w:type="dxa"/>
            <w:tcBorders>
              <w:top w:val="nil"/>
              <w:left w:val="nil"/>
              <w:bottom w:val="nil"/>
              <w:right w:val="nil"/>
            </w:tcBorders>
            <w:noWrap/>
            <w:vAlign w:val="bottom"/>
            <w:hideMark/>
          </w:tcPr>
          <w:p w14:paraId="4EB57FEF" w14:textId="77777777" w:rsidR="00A752DE" w:rsidRPr="001E35B2" w:rsidRDefault="00A752DE" w:rsidP="00A752DE">
            <w:pPr>
              <w:jc w:val="right"/>
              <w:rPr>
                <w:rFonts w:asciiTheme="minorHAnsi" w:hAnsiTheme="minorHAnsi" w:cstheme="minorHAnsi"/>
                <w:sz w:val="18"/>
                <w:szCs w:val="18"/>
                <w:lang w:eastAsia="hr-HR"/>
              </w:rPr>
            </w:pPr>
            <w:r w:rsidRPr="001E35B2">
              <w:rPr>
                <w:rFonts w:asciiTheme="minorHAnsi" w:hAnsiTheme="minorHAnsi" w:cstheme="minorHAnsi"/>
                <w:sz w:val="18"/>
                <w:szCs w:val="18"/>
                <w:lang w:eastAsia="hr-HR"/>
              </w:rPr>
              <w:t>0,00%</w:t>
            </w:r>
          </w:p>
        </w:tc>
        <w:tc>
          <w:tcPr>
            <w:tcW w:w="773" w:type="dxa"/>
            <w:tcBorders>
              <w:top w:val="nil"/>
              <w:left w:val="nil"/>
              <w:bottom w:val="nil"/>
              <w:right w:val="nil"/>
            </w:tcBorders>
            <w:noWrap/>
            <w:vAlign w:val="bottom"/>
            <w:hideMark/>
          </w:tcPr>
          <w:p w14:paraId="23F9C98B" w14:textId="77777777" w:rsidR="00A752DE" w:rsidRPr="001E35B2" w:rsidRDefault="00A752DE" w:rsidP="00A752DE">
            <w:pPr>
              <w:jc w:val="right"/>
              <w:rPr>
                <w:rFonts w:asciiTheme="minorHAnsi" w:hAnsiTheme="minorHAnsi" w:cstheme="minorHAnsi"/>
                <w:sz w:val="18"/>
                <w:szCs w:val="18"/>
                <w:lang w:eastAsia="hr-HR"/>
              </w:rPr>
            </w:pPr>
          </w:p>
        </w:tc>
      </w:tr>
      <w:tr w:rsidR="00A752DE" w:rsidRPr="001E35B2" w14:paraId="2DD12D76" w14:textId="77777777" w:rsidTr="00A752DE">
        <w:trPr>
          <w:trHeight w:val="233"/>
          <w:jc w:val="center"/>
        </w:trPr>
        <w:tc>
          <w:tcPr>
            <w:tcW w:w="5168" w:type="dxa"/>
            <w:tcBorders>
              <w:top w:val="nil"/>
              <w:left w:val="nil"/>
              <w:bottom w:val="nil"/>
              <w:right w:val="nil"/>
            </w:tcBorders>
            <w:noWrap/>
            <w:vAlign w:val="bottom"/>
            <w:hideMark/>
          </w:tcPr>
          <w:p w14:paraId="1482C95E" w14:textId="77777777" w:rsidR="00A752DE" w:rsidRPr="001E35B2" w:rsidRDefault="00A752DE" w:rsidP="00A752DE">
            <w:pPr>
              <w:rPr>
                <w:rFonts w:asciiTheme="minorHAnsi" w:hAnsiTheme="minorHAnsi" w:cstheme="minorHAnsi"/>
                <w:sz w:val="18"/>
                <w:szCs w:val="18"/>
                <w:lang w:eastAsia="hr-HR"/>
              </w:rPr>
            </w:pPr>
            <w:r w:rsidRPr="001E35B2">
              <w:rPr>
                <w:rFonts w:asciiTheme="minorHAnsi" w:hAnsiTheme="minorHAnsi" w:cstheme="minorHAnsi"/>
                <w:sz w:val="18"/>
                <w:szCs w:val="18"/>
                <w:lang w:eastAsia="hr-HR"/>
              </w:rPr>
              <w:t>722 Prihodi od prodaje postrojenja i opreme</w:t>
            </w:r>
          </w:p>
        </w:tc>
        <w:tc>
          <w:tcPr>
            <w:tcW w:w="1202" w:type="dxa"/>
            <w:tcBorders>
              <w:top w:val="nil"/>
              <w:left w:val="nil"/>
              <w:bottom w:val="nil"/>
              <w:right w:val="nil"/>
            </w:tcBorders>
            <w:noWrap/>
            <w:vAlign w:val="bottom"/>
            <w:hideMark/>
          </w:tcPr>
          <w:p w14:paraId="7873D4C4" w14:textId="77777777" w:rsidR="00A752DE" w:rsidRPr="001E35B2" w:rsidRDefault="00A752DE" w:rsidP="00A752DE">
            <w:pPr>
              <w:rPr>
                <w:rFonts w:asciiTheme="minorHAnsi" w:hAnsiTheme="minorHAnsi" w:cstheme="minorHAnsi"/>
                <w:sz w:val="18"/>
                <w:szCs w:val="18"/>
                <w:lang w:eastAsia="hr-HR"/>
              </w:rPr>
            </w:pPr>
          </w:p>
        </w:tc>
        <w:tc>
          <w:tcPr>
            <w:tcW w:w="1295" w:type="dxa"/>
            <w:tcBorders>
              <w:top w:val="nil"/>
              <w:left w:val="nil"/>
              <w:bottom w:val="nil"/>
              <w:right w:val="nil"/>
            </w:tcBorders>
            <w:noWrap/>
            <w:vAlign w:val="bottom"/>
            <w:hideMark/>
          </w:tcPr>
          <w:p w14:paraId="0EB65732" w14:textId="77777777" w:rsidR="00A752DE" w:rsidRPr="001E35B2" w:rsidRDefault="00A752DE" w:rsidP="00A752DE">
            <w:pPr>
              <w:jc w:val="right"/>
              <w:rPr>
                <w:rFonts w:asciiTheme="minorHAnsi" w:hAnsiTheme="minorHAnsi" w:cstheme="minorHAnsi"/>
                <w:sz w:val="18"/>
                <w:szCs w:val="18"/>
                <w:lang w:eastAsia="hr-HR"/>
              </w:rPr>
            </w:pPr>
          </w:p>
        </w:tc>
        <w:tc>
          <w:tcPr>
            <w:tcW w:w="1295" w:type="dxa"/>
            <w:tcBorders>
              <w:top w:val="nil"/>
              <w:left w:val="nil"/>
              <w:bottom w:val="nil"/>
              <w:right w:val="nil"/>
            </w:tcBorders>
            <w:noWrap/>
            <w:vAlign w:val="bottom"/>
            <w:hideMark/>
          </w:tcPr>
          <w:p w14:paraId="043BD38A" w14:textId="77777777" w:rsidR="00A752DE" w:rsidRPr="001E35B2" w:rsidRDefault="00A752DE" w:rsidP="00A752DE">
            <w:pPr>
              <w:jc w:val="right"/>
              <w:rPr>
                <w:rFonts w:asciiTheme="minorHAnsi" w:hAnsiTheme="minorHAnsi" w:cstheme="minorHAnsi"/>
                <w:sz w:val="18"/>
                <w:szCs w:val="18"/>
                <w:lang w:eastAsia="hr-HR"/>
              </w:rPr>
            </w:pPr>
            <w:r w:rsidRPr="001E35B2">
              <w:rPr>
                <w:rFonts w:asciiTheme="minorHAnsi" w:hAnsiTheme="minorHAnsi" w:cstheme="minorHAnsi"/>
                <w:sz w:val="18"/>
                <w:szCs w:val="18"/>
                <w:lang w:eastAsia="hr-HR"/>
              </w:rPr>
              <w:t>150,00</w:t>
            </w:r>
          </w:p>
        </w:tc>
        <w:tc>
          <w:tcPr>
            <w:tcW w:w="867" w:type="dxa"/>
            <w:tcBorders>
              <w:top w:val="nil"/>
              <w:left w:val="nil"/>
              <w:bottom w:val="nil"/>
              <w:right w:val="nil"/>
            </w:tcBorders>
            <w:noWrap/>
            <w:vAlign w:val="bottom"/>
            <w:hideMark/>
          </w:tcPr>
          <w:p w14:paraId="062EF55B" w14:textId="77777777" w:rsidR="00A752DE" w:rsidRPr="001E35B2" w:rsidRDefault="00A752DE" w:rsidP="00A752DE">
            <w:pPr>
              <w:jc w:val="right"/>
              <w:rPr>
                <w:rFonts w:asciiTheme="minorHAnsi" w:hAnsiTheme="minorHAnsi" w:cstheme="minorHAnsi"/>
                <w:sz w:val="18"/>
                <w:szCs w:val="18"/>
                <w:lang w:eastAsia="hr-HR"/>
              </w:rPr>
            </w:pPr>
            <w:r w:rsidRPr="001E35B2">
              <w:rPr>
                <w:rFonts w:asciiTheme="minorHAnsi" w:hAnsiTheme="minorHAnsi" w:cstheme="minorHAnsi"/>
                <w:sz w:val="18"/>
                <w:szCs w:val="18"/>
                <w:lang w:eastAsia="hr-HR"/>
              </w:rPr>
              <w:t>0,00%</w:t>
            </w:r>
          </w:p>
        </w:tc>
        <w:tc>
          <w:tcPr>
            <w:tcW w:w="773" w:type="dxa"/>
            <w:tcBorders>
              <w:top w:val="nil"/>
              <w:left w:val="nil"/>
              <w:bottom w:val="nil"/>
              <w:right w:val="nil"/>
            </w:tcBorders>
            <w:noWrap/>
            <w:vAlign w:val="bottom"/>
            <w:hideMark/>
          </w:tcPr>
          <w:p w14:paraId="52875B94" w14:textId="77777777" w:rsidR="00A752DE" w:rsidRPr="001E35B2" w:rsidRDefault="00A752DE" w:rsidP="00A752DE">
            <w:pPr>
              <w:jc w:val="right"/>
              <w:rPr>
                <w:rFonts w:asciiTheme="minorHAnsi" w:hAnsiTheme="minorHAnsi" w:cstheme="minorHAnsi"/>
                <w:sz w:val="18"/>
                <w:szCs w:val="18"/>
                <w:lang w:eastAsia="hr-HR"/>
              </w:rPr>
            </w:pPr>
          </w:p>
        </w:tc>
      </w:tr>
      <w:tr w:rsidR="00A752DE" w:rsidRPr="001E35B2" w14:paraId="338A32DF" w14:textId="77777777" w:rsidTr="00A752DE">
        <w:trPr>
          <w:trHeight w:val="233"/>
          <w:jc w:val="center"/>
        </w:trPr>
        <w:tc>
          <w:tcPr>
            <w:tcW w:w="5168" w:type="dxa"/>
            <w:tcBorders>
              <w:top w:val="nil"/>
              <w:left w:val="nil"/>
              <w:bottom w:val="nil"/>
              <w:right w:val="nil"/>
            </w:tcBorders>
            <w:noWrap/>
            <w:vAlign w:val="bottom"/>
            <w:hideMark/>
          </w:tcPr>
          <w:p w14:paraId="4CC9C289" w14:textId="77777777" w:rsidR="00A752DE" w:rsidRPr="001E35B2" w:rsidRDefault="00A752DE" w:rsidP="00A752DE">
            <w:pPr>
              <w:rPr>
                <w:rFonts w:asciiTheme="minorHAnsi" w:hAnsiTheme="minorHAnsi" w:cstheme="minorHAnsi"/>
                <w:b/>
                <w:bCs/>
                <w:sz w:val="18"/>
                <w:szCs w:val="18"/>
                <w:lang w:eastAsia="hr-HR"/>
              </w:rPr>
            </w:pPr>
            <w:r w:rsidRPr="001E35B2">
              <w:rPr>
                <w:rFonts w:asciiTheme="minorHAnsi" w:hAnsiTheme="minorHAnsi" w:cstheme="minorHAnsi"/>
                <w:b/>
                <w:bCs/>
                <w:sz w:val="18"/>
                <w:szCs w:val="18"/>
                <w:lang w:eastAsia="hr-HR"/>
              </w:rPr>
              <w:t>73 Prihodi od prodaje plemenitih metala i ostalih pohranjenih vrijednosti</w:t>
            </w:r>
          </w:p>
        </w:tc>
        <w:tc>
          <w:tcPr>
            <w:tcW w:w="1202" w:type="dxa"/>
            <w:tcBorders>
              <w:top w:val="nil"/>
              <w:left w:val="nil"/>
              <w:bottom w:val="nil"/>
              <w:right w:val="nil"/>
            </w:tcBorders>
            <w:noWrap/>
            <w:vAlign w:val="bottom"/>
            <w:hideMark/>
          </w:tcPr>
          <w:p w14:paraId="7338E439" w14:textId="77777777" w:rsidR="00A752DE" w:rsidRPr="001E35B2" w:rsidRDefault="00A752DE" w:rsidP="00A752DE">
            <w:pPr>
              <w:rPr>
                <w:rFonts w:asciiTheme="minorHAnsi" w:hAnsiTheme="minorHAnsi" w:cstheme="minorHAnsi"/>
                <w:b/>
                <w:bCs/>
                <w:sz w:val="18"/>
                <w:szCs w:val="18"/>
                <w:lang w:eastAsia="hr-HR"/>
              </w:rPr>
            </w:pPr>
          </w:p>
        </w:tc>
        <w:tc>
          <w:tcPr>
            <w:tcW w:w="1295" w:type="dxa"/>
            <w:tcBorders>
              <w:top w:val="nil"/>
              <w:left w:val="nil"/>
              <w:bottom w:val="nil"/>
              <w:right w:val="nil"/>
            </w:tcBorders>
            <w:noWrap/>
            <w:vAlign w:val="bottom"/>
            <w:hideMark/>
          </w:tcPr>
          <w:p w14:paraId="68985278" w14:textId="77777777" w:rsidR="00A752DE" w:rsidRPr="001E35B2" w:rsidRDefault="00A752DE" w:rsidP="00A752DE">
            <w:pPr>
              <w:jc w:val="right"/>
              <w:rPr>
                <w:rFonts w:asciiTheme="minorHAnsi" w:hAnsiTheme="minorHAnsi" w:cstheme="minorHAnsi"/>
                <w:b/>
                <w:bCs/>
                <w:sz w:val="18"/>
                <w:szCs w:val="18"/>
                <w:lang w:eastAsia="hr-HR"/>
              </w:rPr>
            </w:pPr>
            <w:r w:rsidRPr="001E35B2">
              <w:rPr>
                <w:rFonts w:asciiTheme="minorHAnsi" w:hAnsiTheme="minorHAnsi" w:cstheme="minorHAnsi"/>
                <w:b/>
                <w:bCs/>
                <w:sz w:val="18"/>
                <w:szCs w:val="18"/>
                <w:lang w:eastAsia="hr-HR"/>
              </w:rPr>
              <w:t>0,00</w:t>
            </w:r>
          </w:p>
        </w:tc>
        <w:tc>
          <w:tcPr>
            <w:tcW w:w="1295" w:type="dxa"/>
            <w:tcBorders>
              <w:top w:val="nil"/>
              <w:left w:val="nil"/>
              <w:bottom w:val="nil"/>
              <w:right w:val="nil"/>
            </w:tcBorders>
            <w:noWrap/>
            <w:vAlign w:val="bottom"/>
            <w:hideMark/>
          </w:tcPr>
          <w:p w14:paraId="36A0B7DC" w14:textId="77777777" w:rsidR="00A752DE" w:rsidRPr="001E35B2" w:rsidRDefault="00A752DE" w:rsidP="00A752DE">
            <w:pPr>
              <w:jc w:val="right"/>
              <w:rPr>
                <w:rFonts w:asciiTheme="minorHAnsi" w:hAnsiTheme="minorHAnsi" w:cstheme="minorHAnsi"/>
                <w:b/>
                <w:bCs/>
                <w:sz w:val="18"/>
                <w:szCs w:val="18"/>
                <w:lang w:eastAsia="hr-HR"/>
              </w:rPr>
            </w:pPr>
            <w:r w:rsidRPr="001E35B2">
              <w:rPr>
                <w:rFonts w:asciiTheme="minorHAnsi" w:hAnsiTheme="minorHAnsi" w:cstheme="minorHAnsi"/>
                <w:b/>
                <w:bCs/>
                <w:sz w:val="18"/>
                <w:szCs w:val="18"/>
                <w:lang w:eastAsia="hr-HR"/>
              </w:rPr>
              <w:t>118,72</w:t>
            </w:r>
          </w:p>
        </w:tc>
        <w:tc>
          <w:tcPr>
            <w:tcW w:w="867" w:type="dxa"/>
            <w:tcBorders>
              <w:top w:val="nil"/>
              <w:left w:val="nil"/>
              <w:bottom w:val="nil"/>
              <w:right w:val="nil"/>
            </w:tcBorders>
            <w:noWrap/>
            <w:vAlign w:val="bottom"/>
            <w:hideMark/>
          </w:tcPr>
          <w:p w14:paraId="4EBA4CD6" w14:textId="77777777" w:rsidR="00A752DE" w:rsidRPr="001E35B2" w:rsidRDefault="00A752DE" w:rsidP="00A752DE">
            <w:pPr>
              <w:jc w:val="right"/>
              <w:rPr>
                <w:rFonts w:asciiTheme="minorHAnsi" w:hAnsiTheme="minorHAnsi" w:cstheme="minorHAnsi"/>
                <w:b/>
                <w:bCs/>
                <w:sz w:val="18"/>
                <w:szCs w:val="18"/>
                <w:lang w:eastAsia="hr-HR"/>
              </w:rPr>
            </w:pPr>
            <w:r w:rsidRPr="001E35B2">
              <w:rPr>
                <w:rFonts w:asciiTheme="minorHAnsi" w:hAnsiTheme="minorHAnsi" w:cstheme="minorHAnsi"/>
                <w:b/>
                <w:bCs/>
                <w:sz w:val="18"/>
                <w:szCs w:val="18"/>
                <w:lang w:eastAsia="hr-HR"/>
              </w:rPr>
              <w:t>0,00%</w:t>
            </w:r>
          </w:p>
        </w:tc>
        <w:tc>
          <w:tcPr>
            <w:tcW w:w="773" w:type="dxa"/>
            <w:tcBorders>
              <w:top w:val="nil"/>
              <w:left w:val="nil"/>
              <w:bottom w:val="nil"/>
              <w:right w:val="nil"/>
            </w:tcBorders>
            <w:noWrap/>
            <w:vAlign w:val="bottom"/>
            <w:hideMark/>
          </w:tcPr>
          <w:p w14:paraId="5C228662" w14:textId="77777777" w:rsidR="00A752DE" w:rsidRPr="001E35B2" w:rsidRDefault="00A752DE" w:rsidP="00A752DE">
            <w:pPr>
              <w:jc w:val="right"/>
              <w:rPr>
                <w:rFonts w:asciiTheme="minorHAnsi" w:hAnsiTheme="minorHAnsi" w:cstheme="minorHAnsi"/>
                <w:b/>
                <w:bCs/>
                <w:sz w:val="18"/>
                <w:szCs w:val="18"/>
                <w:lang w:eastAsia="hr-HR"/>
              </w:rPr>
            </w:pPr>
          </w:p>
        </w:tc>
      </w:tr>
      <w:tr w:rsidR="00A752DE" w:rsidRPr="001E35B2" w14:paraId="2A29443D" w14:textId="77777777" w:rsidTr="00A752DE">
        <w:trPr>
          <w:trHeight w:val="233"/>
          <w:jc w:val="center"/>
        </w:trPr>
        <w:tc>
          <w:tcPr>
            <w:tcW w:w="5168" w:type="dxa"/>
            <w:tcBorders>
              <w:top w:val="nil"/>
              <w:left w:val="nil"/>
              <w:bottom w:val="nil"/>
              <w:right w:val="nil"/>
            </w:tcBorders>
            <w:noWrap/>
            <w:vAlign w:val="bottom"/>
            <w:hideMark/>
          </w:tcPr>
          <w:p w14:paraId="57CE639C" w14:textId="77777777" w:rsidR="00A752DE" w:rsidRPr="001E35B2" w:rsidRDefault="00A752DE" w:rsidP="00A752DE">
            <w:pPr>
              <w:rPr>
                <w:rFonts w:asciiTheme="minorHAnsi" w:hAnsiTheme="minorHAnsi" w:cstheme="minorHAnsi"/>
                <w:sz w:val="18"/>
                <w:szCs w:val="18"/>
                <w:lang w:eastAsia="hr-HR"/>
              </w:rPr>
            </w:pPr>
            <w:r w:rsidRPr="001E35B2">
              <w:rPr>
                <w:rFonts w:asciiTheme="minorHAnsi" w:hAnsiTheme="minorHAnsi" w:cstheme="minorHAnsi"/>
                <w:sz w:val="18"/>
                <w:szCs w:val="18"/>
                <w:lang w:eastAsia="hr-HR"/>
              </w:rPr>
              <w:t>731 Prihodi od prodaje plemenitih metala i ostalih pohranjenih vrijednosti</w:t>
            </w:r>
          </w:p>
        </w:tc>
        <w:tc>
          <w:tcPr>
            <w:tcW w:w="1202" w:type="dxa"/>
            <w:tcBorders>
              <w:top w:val="nil"/>
              <w:left w:val="nil"/>
              <w:bottom w:val="nil"/>
              <w:right w:val="nil"/>
            </w:tcBorders>
            <w:noWrap/>
            <w:vAlign w:val="bottom"/>
            <w:hideMark/>
          </w:tcPr>
          <w:p w14:paraId="23D04645" w14:textId="77777777" w:rsidR="00A752DE" w:rsidRPr="001E35B2" w:rsidRDefault="00A752DE" w:rsidP="00A752DE">
            <w:pPr>
              <w:rPr>
                <w:rFonts w:asciiTheme="minorHAnsi" w:hAnsiTheme="minorHAnsi" w:cstheme="minorHAnsi"/>
                <w:sz w:val="18"/>
                <w:szCs w:val="18"/>
                <w:lang w:eastAsia="hr-HR"/>
              </w:rPr>
            </w:pPr>
          </w:p>
        </w:tc>
        <w:tc>
          <w:tcPr>
            <w:tcW w:w="1295" w:type="dxa"/>
            <w:tcBorders>
              <w:top w:val="nil"/>
              <w:left w:val="nil"/>
              <w:bottom w:val="nil"/>
              <w:right w:val="nil"/>
            </w:tcBorders>
            <w:noWrap/>
            <w:vAlign w:val="bottom"/>
            <w:hideMark/>
          </w:tcPr>
          <w:p w14:paraId="08247C71" w14:textId="77777777" w:rsidR="00A752DE" w:rsidRPr="001E35B2" w:rsidRDefault="00A752DE" w:rsidP="00A752DE">
            <w:pPr>
              <w:jc w:val="right"/>
              <w:rPr>
                <w:rFonts w:asciiTheme="minorHAnsi" w:hAnsiTheme="minorHAnsi" w:cstheme="minorHAnsi"/>
                <w:sz w:val="18"/>
                <w:szCs w:val="18"/>
                <w:lang w:eastAsia="hr-HR"/>
              </w:rPr>
            </w:pPr>
          </w:p>
        </w:tc>
        <w:tc>
          <w:tcPr>
            <w:tcW w:w="1295" w:type="dxa"/>
            <w:tcBorders>
              <w:top w:val="nil"/>
              <w:left w:val="nil"/>
              <w:bottom w:val="nil"/>
              <w:right w:val="nil"/>
            </w:tcBorders>
            <w:noWrap/>
            <w:vAlign w:val="bottom"/>
            <w:hideMark/>
          </w:tcPr>
          <w:p w14:paraId="7AC6B771" w14:textId="77777777" w:rsidR="00A752DE" w:rsidRPr="001E35B2" w:rsidRDefault="00A752DE" w:rsidP="00A752DE">
            <w:pPr>
              <w:jc w:val="right"/>
              <w:rPr>
                <w:rFonts w:asciiTheme="minorHAnsi" w:hAnsiTheme="minorHAnsi" w:cstheme="minorHAnsi"/>
                <w:sz w:val="18"/>
                <w:szCs w:val="18"/>
                <w:lang w:eastAsia="hr-HR"/>
              </w:rPr>
            </w:pPr>
            <w:r w:rsidRPr="001E35B2">
              <w:rPr>
                <w:rFonts w:asciiTheme="minorHAnsi" w:hAnsiTheme="minorHAnsi" w:cstheme="minorHAnsi"/>
                <w:sz w:val="18"/>
                <w:szCs w:val="18"/>
                <w:lang w:eastAsia="hr-HR"/>
              </w:rPr>
              <w:t>118,72</w:t>
            </w:r>
          </w:p>
        </w:tc>
        <w:tc>
          <w:tcPr>
            <w:tcW w:w="867" w:type="dxa"/>
            <w:tcBorders>
              <w:top w:val="nil"/>
              <w:left w:val="nil"/>
              <w:bottom w:val="nil"/>
              <w:right w:val="nil"/>
            </w:tcBorders>
            <w:noWrap/>
            <w:vAlign w:val="bottom"/>
            <w:hideMark/>
          </w:tcPr>
          <w:p w14:paraId="34785353" w14:textId="77777777" w:rsidR="00A752DE" w:rsidRPr="001E35B2" w:rsidRDefault="00A752DE" w:rsidP="00A752DE">
            <w:pPr>
              <w:jc w:val="right"/>
              <w:rPr>
                <w:rFonts w:asciiTheme="minorHAnsi" w:hAnsiTheme="minorHAnsi" w:cstheme="minorHAnsi"/>
                <w:sz w:val="18"/>
                <w:szCs w:val="18"/>
                <w:lang w:eastAsia="hr-HR"/>
              </w:rPr>
            </w:pPr>
            <w:r w:rsidRPr="001E35B2">
              <w:rPr>
                <w:rFonts w:asciiTheme="minorHAnsi" w:hAnsiTheme="minorHAnsi" w:cstheme="minorHAnsi"/>
                <w:sz w:val="18"/>
                <w:szCs w:val="18"/>
                <w:lang w:eastAsia="hr-HR"/>
              </w:rPr>
              <w:t>0,00%</w:t>
            </w:r>
          </w:p>
        </w:tc>
        <w:tc>
          <w:tcPr>
            <w:tcW w:w="773" w:type="dxa"/>
            <w:tcBorders>
              <w:top w:val="nil"/>
              <w:left w:val="nil"/>
              <w:bottom w:val="nil"/>
              <w:right w:val="nil"/>
            </w:tcBorders>
            <w:noWrap/>
            <w:vAlign w:val="bottom"/>
            <w:hideMark/>
          </w:tcPr>
          <w:p w14:paraId="072178F0" w14:textId="77777777" w:rsidR="00A752DE" w:rsidRPr="001E35B2" w:rsidRDefault="00A752DE" w:rsidP="00A752DE">
            <w:pPr>
              <w:jc w:val="right"/>
              <w:rPr>
                <w:rFonts w:asciiTheme="minorHAnsi" w:hAnsiTheme="minorHAnsi" w:cstheme="minorHAnsi"/>
                <w:sz w:val="18"/>
                <w:szCs w:val="18"/>
                <w:lang w:eastAsia="hr-HR"/>
              </w:rPr>
            </w:pPr>
          </w:p>
        </w:tc>
      </w:tr>
      <w:tr w:rsidR="00A752DE" w:rsidRPr="001E35B2" w14:paraId="616838E3" w14:textId="77777777" w:rsidTr="00A752DE">
        <w:trPr>
          <w:trHeight w:val="233"/>
          <w:jc w:val="center"/>
        </w:trPr>
        <w:tc>
          <w:tcPr>
            <w:tcW w:w="5168" w:type="dxa"/>
            <w:tcBorders>
              <w:top w:val="nil"/>
              <w:left w:val="nil"/>
              <w:bottom w:val="nil"/>
              <w:right w:val="nil"/>
            </w:tcBorders>
            <w:shd w:val="clear" w:color="000000" w:fill="808080"/>
            <w:noWrap/>
            <w:vAlign w:val="bottom"/>
            <w:hideMark/>
          </w:tcPr>
          <w:p w14:paraId="0C2BA2B8" w14:textId="77777777" w:rsidR="00A752DE" w:rsidRPr="001E35B2" w:rsidRDefault="00A752DE" w:rsidP="00A752DE">
            <w:pPr>
              <w:rPr>
                <w:rFonts w:asciiTheme="minorHAnsi" w:hAnsiTheme="minorHAnsi" w:cstheme="minorHAnsi"/>
                <w:b/>
                <w:bCs/>
                <w:color w:val="FFFFFF"/>
                <w:sz w:val="18"/>
                <w:szCs w:val="18"/>
                <w:lang w:eastAsia="hr-HR"/>
              </w:rPr>
            </w:pPr>
            <w:r w:rsidRPr="001E35B2">
              <w:rPr>
                <w:rFonts w:asciiTheme="minorHAnsi" w:hAnsiTheme="minorHAnsi" w:cstheme="minorHAnsi"/>
                <w:b/>
                <w:bCs/>
                <w:color w:val="FFFFFF"/>
                <w:sz w:val="18"/>
                <w:szCs w:val="18"/>
                <w:lang w:eastAsia="hr-HR"/>
              </w:rPr>
              <w:t>B. RAČUN ZADUŽIVANJA</w:t>
            </w:r>
          </w:p>
        </w:tc>
        <w:tc>
          <w:tcPr>
            <w:tcW w:w="1202" w:type="dxa"/>
            <w:tcBorders>
              <w:top w:val="nil"/>
              <w:left w:val="nil"/>
              <w:bottom w:val="nil"/>
              <w:right w:val="nil"/>
            </w:tcBorders>
            <w:shd w:val="clear" w:color="000000" w:fill="808080"/>
            <w:noWrap/>
            <w:vAlign w:val="bottom"/>
            <w:hideMark/>
          </w:tcPr>
          <w:p w14:paraId="010E160F" w14:textId="77777777" w:rsidR="00A752DE" w:rsidRPr="001E35B2" w:rsidRDefault="00A752DE" w:rsidP="00A752DE">
            <w:pPr>
              <w:jc w:val="center"/>
              <w:rPr>
                <w:rFonts w:asciiTheme="minorHAnsi" w:hAnsiTheme="minorHAnsi" w:cstheme="minorHAnsi"/>
                <w:b/>
                <w:bCs/>
                <w:color w:val="FFFFFF"/>
                <w:sz w:val="18"/>
                <w:szCs w:val="18"/>
                <w:lang w:eastAsia="hr-HR"/>
              </w:rPr>
            </w:pPr>
            <w:r w:rsidRPr="001E35B2">
              <w:rPr>
                <w:rFonts w:asciiTheme="minorHAnsi" w:hAnsiTheme="minorHAnsi" w:cstheme="minorHAnsi"/>
                <w:b/>
                <w:bCs/>
                <w:color w:val="FFFFFF"/>
                <w:sz w:val="18"/>
                <w:szCs w:val="18"/>
                <w:lang w:eastAsia="hr-HR"/>
              </w:rPr>
              <w:t>1</w:t>
            </w:r>
          </w:p>
        </w:tc>
        <w:tc>
          <w:tcPr>
            <w:tcW w:w="1295" w:type="dxa"/>
            <w:tcBorders>
              <w:top w:val="nil"/>
              <w:left w:val="nil"/>
              <w:bottom w:val="nil"/>
              <w:right w:val="nil"/>
            </w:tcBorders>
            <w:shd w:val="clear" w:color="000000" w:fill="808080"/>
            <w:noWrap/>
            <w:vAlign w:val="bottom"/>
            <w:hideMark/>
          </w:tcPr>
          <w:p w14:paraId="1470ED2E" w14:textId="77777777" w:rsidR="00A752DE" w:rsidRPr="001E35B2" w:rsidRDefault="00A752DE" w:rsidP="00A752DE">
            <w:pPr>
              <w:jc w:val="center"/>
              <w:rPr>
                <w:rFonts w:asciiTheme="minorHAnsi" w:hAnsiTheme="minorHAnsi" w:cstheme="minorHAnsi"/>
                <w:b/>
                <w:bCs/>
                <w:color w:val="FFFFFF"/>
                <w:sz w:val="18"/>
                <w:szCs w:val="18"/>
                <w:lang w:eastAsia="hr-HR"/>
              </w:rPr>
            </w:pPr>
            <w:r w:rsidRPr="001E35B2">
              <w:rPr>
                <w:rFonts w:asciiTheme="minorHAnsi" w:hAnsiTheme="minorHAnsi" w:cstheme="minorHAnsi"/>
                <w:b/>
                <w:bCs/>
                <w:color w:val="FFFFFF"/>
                <w:sz w:val="18"/>
                <w:szCs w:val="18"/>
                <w:lang w:eastAsia="hr-HR"/>
              </w:rPr>
              <w:t>2</w:t>
            </w:r>
          </w:p>
        </w:tc>
        <w:tc>
          <w:tcPr>
            <w:tcW w:w="1295" w:type="dxa"/>
            <w:tcBorders>
              <w:top w:val="nil"/>
              <w:left w:val="nil"/>
              <w:bottom w:val="nil"/>
              <w:right w:val="nil"/>
            </w:tcBorders>
            <w:shd w:val="clear" w:color="000000" w:fill="808080"/>
            <w:noWrap/>
            <w:vAlign w:val="bottom"/>
            <w:hideMark/>
          </w:tcPr>
          <w:p w14:paraId="4B47CC3D" w14:textId="77777777" w:rsidR="00A752DE" w:rsidRPr="001E35B2" w:rsidRDefault="00A752DE" w:rsidP="00A752DE">
            <w:pPr>
              <w:jc w:val="center"/>
              <w:rPr>
                <w:rFonts w:asciiTheme="minorHAnsi" w:hAnsiTheme="minorHAnsi" w:cstheme="minorHAnsi"/>
                <w:b/>
                <w:bCs/>
                <w:color w:val="FFFFFF"/>
                <w:sz w:val="18"/>
                <w:szCs w:val="18"/>
                <w:lang w:eastAsia="hr-HR"/>
              </w:rPr>
            </w:pPr>
            <w:r w:rsidRPr="001E35B2">
              <w:rPr>
                <w:rFonts w:asciiTheme="minorHAnsi" w:hAnsiTheme="minorHAnsi" w:cstheme="minorHAnsi"/>
                <w:b/>
                <w:bCs/>
                <w:color w:val="FFFFFF"/>
                <w:sz w:val="18"/>
                <w:szCs w:val="18"/>
                <w:lang w:eastAsia="hr-HR"/>
              </w:rPr>
              <w:t>3</w:t>
            </w:r>
          </w:p>
        </w:tc>
        <w:tc>
          <w:tcPr>
            <w:tcW w:w="867" w:type="dxa"/>
            <w:tcBorders>
              <w:top w:val="nil"/>
              <w:left w:val="nil"/>
              <w:bottom w:val="nil"/>
              <w:right w:val="nil"/>
            </w:tcBorders>
            <w:shd w:val="clear" w:color="000000" w:fill="808080"/>
            <w:noWrap/>
            <w:vAlign w:val="bottom"/>
            <w:hideMark/>
          </w:tcPr>
          <w:p w14:paraId="1C730CED" w14:textId="77777777" w:rsidR="00A752DE" w:rsidRPr="001E35B2" w:rsidRDefault="00A752DE" w:rsidP="00A752DE">
            <w:pPr>
              <w:jc w:val="center"/>
              <w:rPr>
                <w:rFonts w:asciiTheme="minorHAnsi" w:hAnsiTheme="minorHAnsi" w:cstheme="minorHAnsi"/>
                <w:b/>
                <w:bCs/>
                <w:color w:val="FFFFFF"/>
                <w:sz w:val="18"/>
                <w:szCs w:val="18"/>
                <w:lang w:eastAsia="hr-HR"/>
              </w:rPr>
            </w:pPr>
            <w:r w:rsidRPr="001E35B2">
              <w:rPr>
                <w:rFonts w:asciiTheme="minorHAnsi" w:hAnsiTheme="minorHAnsi" w:cstheme="minorHAnsi"/>
                <w:b/>
                <w:bCs/>
                <w:color w:val="FFFFFF"/>
                <w:sz w:val="18"/>
                <w:szCs w:val="18"/>
                <w:lang w:eastAsia="hr-HR"/>
              </w:rPr>
              <w:t>4</w:t>
            </w:r>
          </w:p>
        </w:tc>
        <w:tc>
          <w:tcPr>
            <w:tcW w:w="773" w:type="dxa"/>
            <w:tcBorders>
              <w:top w:val="nil"/>
              <w:left w:val="nil"/>
              <w:bottom w:val="nil"/>
              <w:right w:val="nil"/>
            </w:tcBorders>
            <w:shd w:val="clear" w:color="000000" w:fill="808080"/>
            <w:noWrap/>
            <w:vAlign w:val="bottom"/>
            <w:hideMark/>
          </w:tcPr>
          <w:p w14:paraId="04C3AA48" w14:textId="77777777" w:rsidR="00A752DE" w:rsidRPr="001E35B2" w:rsidRDefault="00A752DE" w:rsidP="00A752DE">
            <w:pPr>
              <w:jc w:val="center"/>
              <w:rPr>
                <w:rFonts w:asciiTheme="minorHAnsi" w:hAnsiTheme="minorHAnsi" w:cstheme="minorHAnsi"/>
                <w:b/>
                <w:bCs/>
                <w:color w:val="FFFFFF"/>
                <w:sz w:val="18"/>
                <w:szCs w:val="18"/>
                <w:lang w:eastAsia="hr-HR"/>
              </w:rPr>
            </w:pPr>
            <w:r w:rsidRPr="001E35B2">
              <w:rPr>
                <w:rFonts w:asciiTheme="minorHAnsi" w:hAnsiTheme="minorHAnsi" w:cstheme="minorHAnsi"/>
                <w:b/>
                <w:bCs/>
                <w:color w:val="FFFFFF"/>
                <w:sz w:val="18"/>
                <w:szCs w:val="18"/>
                <w:lang w:eastAsia="hr-HR"/>
              </w:rPr>
              <w:t>5</w:t>
            </w:r>
          </w:p>
        </w:tc>
      </w:tr>
      <w:tr w:rsidR="00A752DE" w:rsidRPr="001E35B2" w14:paraId="693E6FFB" w14:textId="77777777" w:rsidTr="00A752DE">
        <w:trPr>
          <w:trHeight w:val="233"/>
          <w:jc w:val="center"/>
        </w:trPr>
        <w:tc>
          <w:tcPr>
            <w:tcW w:w="5168" w:type="dxa"/>
            <w:tcBorders>
              <w:top w:val="nil"/>
              <w:left w:val="nil"/>
              <w:bottom w:val="nil"/>
              <w:right w:val="nil"/>
            </w:tcBorders>
            <w:noWrap/>
            <w:vAlign w:val="bottom"/>
            <w:hideMark/>
          </w:tcPr>
          <w:p w14:paraId="765B4729" w14:textId="77777777" w:rsidR="00A752DE" w:rsidRPr="001E35B2" w:rsidRDefault="00A752DE" w:rsidP="00A752DE">
            <w:pPr>
              <w:rPr>
                <w:rFonts w:asciiTheme="minorHAnsi" w:hAnsiTheme="minorHAnsi" w:cstheme="minorHAnsi"/>
                <w:b/>
                <w:bCs/>
                <w:sz w:val="18"/>
                <w:szCs w:val="18"/>
                <w:lang w:eastAsia="hr-HR"/>
              </w:rPr>
            </w:pPr>
            <w:r w:rsidRPr="001E35B2">
              <w:rPr>
                <w:rFonts w:asciiTheme="minorHAnsi" w:hAnsiTheme="minorHAnsi" w:cstheme="minorHAnsi"/>
                <w:b/>
                <w:bCs/>
                <w:sz w:val="18"/>
                <w:szCs w:val="18"/>
                <w:lang w:eastAsia="hr-HR"/>
              </w:rPr>
              <w:t>8 Primici od financijske imovine i zaduživanja</w:t>
            </w:r>
          </w:p>
        </w:tc>
        <w:tc>
          <w:tcPr>
            <w:tcW w:w="1202" w:type="dxa"/>
            <w:tcBorders>
              <w:top w:val="nil"/>
              <w:left w:val="nil"/>
              <w:bottom w:val="nil"/>
              <w:right w:val="nil"/>
            </w:tcBorders>
            <w:noWrap/>
            <w:vAlign w:val="bottom"/>
            <w:hideMark/>
          </w:tcPr>
          <w:p w14:paraId="26C5E2E9" w14:textId="77777777" w:rsidR="00A752DE" w:rsidRPr="001E35B2" w:rsidRDefault="00A752DE" w:rsidP="00A752DE">
            <w:pPr>
              <w:jc w:val="right"/>
              <w:rPr>
                <w:rFonts w:asciiTheme="minorHAnsi" w:hAnsiTheme="minorHAnsi" w:cstheme="minorHAnsi"/>
                <w:b/>
                <w:bCs/>
                <w:sz w:val="18"/>
                <w:szCs w:val="18"/>
                <w:lang w:eastAsia="hr-HR"/>
              </w:rPr>
            </w:pPr>
            <w:r w:rsidRPr="001E35B2">
              <w:rPr>
                <w:rFonts w:asciiTheme="minorHAnsi" w:hAnsiTheme="minorHAnsi" w:cstheme="minorHAnsi"/>
                <w:b/>
                <w:bCs/>
                <w:sz w:val="18"/>
                <w:szCs w:val="18"/>
                <w:lang w:eastAsia="hr-HR"/>
              </w:rPr>
              <w:t>3.130.804,63</w:t>
            </w:r>
          </w:p>
        </w:tc>
        <w:tc>
          <w:tcPr>
            <w:tcW w:w="1295" w:type="dxa"/>
            <w:tcBorders>
              <w:top w:val="nil"/>
              <w:left w:val="nil"/>
              <w:bottom w:val="nil"/>
              <w:right w:val="nil"/>
            </w:tcBorders>
            <w:noWrap/>
            <w:vAlign w:val="bottom"/>
            <w:hideMark/>
          </w:tcPr>
          <w:p w14:paraId="109ED798" w14:textId="77777777" w:rsidR="00A752DE" w:rsidRPr="001E35B2" w:rsidRDefault="00A752DE" w:rsidP="00A752DE">
            <w:pPr>
              <w:jc w:val="right"/>
              <w:rPr>
                <w:rFonts w:asciiTheme="minorHAnsi" w:hAnsiTheme="minorHAnsi" w:cstheme="minorHAnsi"/>
                <w:b/>
                <w:bCs/>
                <w:sz w:val="18"/>
                <w:szCs w:val="18"/>
                <w:lang w:eastAsia="hr-HR"/>
              </w:rPr>
            </w:pPr>
            <w:r w:rsidRPr="001E35B2">
              <w:rPr>
                <w:rFonts w:asciiTheme="minorHAnsi" w:hAnsiTheme="minorHAnsi" w:cstheme="minorHAnsi"/>
                <w:b/>
                <w:bCs/>
                <w:sz w:val="18"/>
                <w:szCs w:val="18"/>
                <w:lang w:eastAsia="hr-HR"/>
              </w:rPr>
              <w:t>3.400.000,00</w:t>
            </w:r>
          </w:p>
        </w:tc>
        <w:tc>
          <w:tcPr>
            <w:tcW w:w="1295" w:type="dxa"/>
            <w:tcBorders>
              <w:top w:val="nil"/>
              <w:left w:val="nil"/>
              <w:bottom w:val="nil"/>
              <w:right w:val="nil"/>
            </w:tcBorders>
            <w:noWrap/>
            <w:vAlign w:val="bottom"/>
            <w:hideMark/>
          </w:tcPr>
          <w:p w14:paraId="38C1989E" w14:textId="77777777" w:rsidR="00A752DE" w:rsidRPr="001E35B2" w:rsidRDefault="00A752DE" w:rsidP="00A752DE">
            <w:pPr>
              <w:jc w:val="right"/>
              <w:rPr>
                <w:rFonts w:asciiTheme="minorHAnsi" w:hAnsiTheme="minorHAnsi" w:cstheme="minorHAnsi"/>
                <w:b/>
                <w:bCs/>
                <w:sz w:val="18"/>
                <w:szCs w:val="18"/>
                <w:lang w:eastAsia="hr-HR"/>
              </w:rPr>
            </w:pPr>
            <w:r w:rsidRPr="001E35B2">
              <w:rPr>
                <w:rFonts w:asciiTheme="minorHAnsi" w:hAnsiTheme="minorHAnsi" w:cstheme="minorHAnsi"/>
                <w:b/>
                <w:bCs/>
                <w:sz w:val="18"/>
                <w:szCs w:val="18"/>
                <w:lang w:eastAsia="hr-HR"/>
              </w:rPr>
              <w:t>0,00</w:t>
            </w:r>
          </w:p>
        </w:tc>
        <w:tc>
          <w:tcPr>
            <w:tcW w:w="867" w:type="dxa"/>
            <w:tcBorders>
              <w:top w:val="nil"/>
              <w:left w:val="nil"/>
              <w:bottom w:val="nil"/>
              <w:right w:val="nil"/>
            </w:tcBorders>
            <w:noWrap/>
            <w:vAlign w:val="bottom"/>
            <w:hideMark/>
          </w:tcPr>
          <w:p w14:paraId="7608BA4A" w14:textId="77777777" w:rsidR="00A752DE" w:rsidRPr="001E35B2" w:rsidRDefault="00A752DE" w:rsidP="00A752DE">
            <w:pPr>
              <w:jc w:val="right"/>
              <w:rPr>
                <w:rFonts w:asciiTheme="minorHAnsi" w:hAnsiTheme="minorHAnsi" w:cstheme="minorHAnsi"/>
                <w:b/>
                <w:bCs/>
                <w:sz w:val="18"/>
                <w:szCs w:val="18"/>
                <w:lang w:eastAsia="hr-HR"/>
              </w:rPr>
            </w:pPr>
            <w:r w:rsidRPr="001E35B2">
              <w:rPr>
                <w:rFonts w:asciiTheme="minorHAnsi" w:hAnsiTheme="minorHAnsi" w:cstheme="minorHAnsi"/>
                <w:b/>
                <w:bCs/>
                <w:sz w:val="18"/>
                <w:szCs w:val="18"/>
                <w:lang w:eastAsia="hr-HR"/>
              </w:rPr>
              <w:t>0,00%</w:t>
            </w:r>
          </w:p>
        </w:tc>
        <w:tc>
          <w:tcPr>
            <w:tcW w:w="773" w:type="dxa"/>
            <w:tcBorders>
              <w:top w:val="nil"/>
              <w:left w:val="nil"/>
              <w:bottom w:val="nil"/>
              <w:right w:val="nil"/>
            </w:tcBorders>
            <w:noWrap/>
            <w:vAlign w:val="bottom"/>
            <w:hideMark/>
          </w:tcPr>
          <w:p w14:paraId="47DFA15E" w14:textId="77777777" w:rsidR="00A752DE" w:rsidRPr="001E35B2" w:rsidRDefault="00A752DE" w:rsidP="00A752DE">
            <w:pPr>
              <w:jc w:val="right"/>
              <w:rPr>
                <w:rFonts w:asciiTheme="minorHAnsi" w:hAnsiTheme="minorHAnsi" w:cstheme="minorHAnsi"/>
                <w:b/>
                <w:bCs/>
                <w:sz w:val="18"/>
                <w:szCs w:val="18"/>
                <w:lang w:eastAsia="hr-HR"/>
              </w:rPr>
            </w:pPr>
            <w:r w:rsidRPr="001E35B2">
              <w:rPr>
                <w:rFonts w:asciiTheme="minorHAnsi" w:hAnsiTheme="minorHAnsi" w:cstheme="minorHAnsi"/>
                <w:b/>
                <w:bCs/>
                <w:sz w:val="18"/>
                <w:szCs w:val="18"/>
                <w:lang w:eastAsia="hr-HR"/>
              </w:rPr>
              <w:t>0,00%</w:t>
            </w:r>
          </w:p>
        </w:tc>
      </w:tr>
      <w:tr w:rsidR="00A752DE" w:rsidRPr="001E35B2" w14:paraId="7DA43615" w14:textId="77777777" w:rsidTr="00A752DE">
        <w:trPr>
          <w:trHeight w:val="233"/>
          <w:jc w:val="center"/>
        </w:trPr>
        <w:tc>
          <w:tcPr>
            <w:tcW w:w="5168" w:type="dxa"/>
            <w:tcBorders>
              <w:top w:val="nil"/>
              <w:left w:val="nil"/>
              <w:bottom w:val="nil"/>
              <w:right w:val="nil"/>
            </w:tcBorders>
            <w:noWrap/>
            <w:vAlign w:val="bottom"/>
            <w:hideMark/>
          </w:tcPr>
          <w:p w14:paraId="1B5AF269" w14:textId="77777777" w:rsidR="00A752DE" w:rsidRPr="001E35B2" w:rsidRDefault="00A752DE" w:rsidP="00A752DE">
            <w:pPr>
              <w:rPr>
                <w:rFonts w:asciiTheme="minorHAnsi" w:hAnsiTheme="minorHAnsi" w:cstheme="minorHAnsi"/>
                <w:b/>
                <w:bCs/>
                <w:sz w:val="18"/>
                <w:szCs w:val="18"/>
                <w:lang w:eastAsia="hr-HR"/>
              </w:rPr>
            </w:pPr>
            <w:r w:rsidRPr="001E35B2">
              <w:rPr>
                <w:rFonts w:asciiTheme="minorHAnsi" w:hAnsiTheme="minorHAnsi" w:cstheme="minorHAnsi"/>
                <w:b/>
                <w:bCs/>
                <w:sz w:val="18"/>
                <w:szCs w:val="18"/>
                <w:lang w:eastAsia="hr-HR"/>
              </w:rPr>
              <w:t>84 Primici od zaduživanja</w:t>
            </w:r>
          </w:p>
        </w:tc>
        <w:tc>
          <w:tcPr>
            <w:tcW w:w="1202" w:type="dxa"/>
            <w:tcBorders>
              <w:top w:val="nil"/>
              <w:left w:val="nil"/>
              <w:bottom w:val="nil"/>
              <w:right w:val="nil"/>
            </w:tcBorders>
            <w:noWrap/>
            <w:vAlign w:val="bottom"/>
            <w:hideMark/>
          </w:tcPr>
          <w:p w14:paraId="0B127426" w14:textId="77777777" w:rsidR="00A752DE" w:rsidRPr="001E35B2" w:rsidRDefault="00A752DE" w:rsidP="00A752DE">
            <w:pPr>
              <w:jc w:val="right"/>
              <w:rPr>
                <w:rFonts w:asciiTheme="minorHAnsi" w:hAnsiTheme="minorHAnsi" w:cstheme="minorHAnsi"/>
                <w:b/>
                <w:bCs/>
                <w:sz w:val="18"/>
                <w:szCs w:val="18"/>
                <w:lang w:eastAsia="hr-HR"/>
              </w:rPr>
            </w:pPr>
            <w:r w:rsidRPr="001E35B2">
              <w:rPr>
                <w:rFonts w:asciiTheme="minorHAnsi" w:hAnsiTheme="minorHAnsi" w:cstheme="minorHAnsi"/>
                <w:b/>
                <w:bCs/>
                <w:sz w:val="18"/>
                <w:szCs w:val="18"/>
                <w:lang w:eastAsia="hr-HR"/>
              </w:rPr>
              <w:t>3.130.804,63</w:t>
            </w:r>
          </w:p>
        </w:tc>
        <w:tc>
          <w:tcPr>
            <w:tcW w:w="1295" w:type="dxa"/>
            <w:tcBorders>
              <w:top w:val="nil"/>
              <w:left w:val="nil"/>
              <w:bottom w:val="nil"/>
              <w:right w:val="nil"/>
            </w:tcBorders>
            <w:noWrap/>
            <w:vAlign w:val="bottom"/>
            <w:hideMark/>
          </w:tcPr>
          <w:p w14:paraId="5DFE8CA7" w14:textId="77777777" w:rsidR="00A752DE" w:rsidRPr="001E35B2" w:rsidRDefault="00A752DE" w:rsidP="00A752DE">
            <w:pPr>
              <w:jc w:val="right"/>
              <w:rPr>
                <w:rFonts w:asciiTheme="minorHAnsi" w:hAnsiTheme="minorHAnsi" w:cstheme="minorHAnsi"/>
                <w:b/>
                <w:bCs/>
                <w:sz w:val="18"/>
                <w:szCs w:val="18"/>
                <w:lang w:eastAsia="hr-HR"/>
              </w:rPr>
            </w:pPr>
            <w:r w:rsidRPr="001E35B2">
              <w:rPr>
                <w:rFonts w:asciiTheme="minorHAnsi" w:hAnsiTheme="minorHAnsi" w:cstheme="minorHAnsi"/>
                <w:b/>
                <w:bCs/>
                <w:sz w:val="18"/>
                <w:szCs w:val="18"/>
                <w:lang w:eastAsia="hr-HR"/>
              </w:rPr>
              <w:t>3.400.000,00</w:t>
            </w:r>
          </w:p>
        </w:tc>
        <w:tc>
          <w:tcPr>
            <w:tcW w:w="1295" w:type="dxa"/>
            <w:tcBorders>
              <w:top w:val="nil"/>
              <w:left w:val="nil"/>
              <w:bottom w:val="nil"/>
              <w:right w:val="nil"/>
            </w:tcBorders>
            <w:noWrap/>
            <w:vAlign w:val="bottom"/>
            <w:hideMark/>
          </w:tcPr>
          <w:p w14:paraId="0966BB03" w14:textId="77777777" w:rsidR="00A752DE" w:rsidRPr="001E35B2" w:rsidRDefault="00A752DE" w:rsidP="00A752DE">
            <w:pPr>
              <w:jc w:val="right"/>
              <w:rPr>
                <w:rFonts w:asciiTheme="minorHAnsi" w:hAnsiTheme="minorHAnsi" w:cstheme="minorHAnsi"/>
                <w:b/>
                <w:bCs/>
                <w:sz w:val="18"/>
                <w:szCs w:val="18"/>
                <w:lang w:eastAsia="hr-HR"/>
              </w:rPr>
            </w:pPr>
            <w:r w:rsidRPr="001E35B2">
              <w:rPr>
                <w:rFonts w:asciiTheme="minorHAnsi" w:hAnsiTheme="minorHAnsi" w:cstheme="minorHAnsi"/>
                <w:b/>
                <w:bCs/>
                <w:sz w:val="18"/>
                <w:szCs w:val="18"/>
                <w:lang w:eastAsia="hr-HR"/>
              </w:rPr>
              <w:t>0,00</w:t>
            </w:r>
          </w:p>
        </w:tc>
        <w:tc>
          <w:tcPr>
            <w:tcW w:w="867" w:type="dxa"/>
            <w:tcBorders>
              <w:top w:val="nil"/>
              <w:left w:val="nil"/>
              <w:bottom w:val="nil"/>
              <w:right w:val="nil"/>
            </w:tcBorders>
            <w:noWrap/>
            <w:vAlign w:val="bottom"/>
            <w:hideMark/>
          </w:tcPr>
          <w:p w14:paraId="45211B7C" w14:textId="77777777" w:rsidR="00A752DE" w:rsidRPr="001E35B2" w:rsidRDefault="00A752DE" w:rsidP="00A752DE">
            <w:pPr>
              <w:jc w:val="right"/>
              <w:rPr>
                <w:rFonts w:asciiTheme="minorHAnsi" w:hAnsiTheme="minorHAnsi" w:cstheme="minorHAnsi"/>
                <w:b/>
                <w:bCs/>
                <w:sz w:val="18"/>
                <w:szCs w:val="18"/>
                <w:lang w:eastAsia="hr-HR"/>
              </w:rPr>
            </w:pPr>
            <w:r w:rsidRPr="001E35B2">
              <w:rPr>
                <w:rFonts w:asciiTheme="minorHAnsi" w:hAnsiTheme="minorHAnsi" w:cstheme="minorHAnsi"/>
                <w:b/>
                <w:bCs/>
                <w:sz w:val="18"/>
                <w:szCs w:val="18"/>
                <w:lang w:eastAsia="hr-HR"/>
              </w:rPr>
              <w:t>0,00%</w:t>
            </w:r>
          </w:p>
        </w:tc>
        <w:tc>
          <w:tcPr>
            <w:tcW w:w="773" w:type="dxa"/>
            <w:tcBorders>
              <w:top w:val="nil"/>
              <w:left w:val="nil"/>
              <w:bottom w:val="nil"/>
              <w:right w:val="nil"/>
            </w:tcBorders>
            <w:noWrap/>
            <w:vAlign w:val="bottom"/>
            <w:hideMark/>
          </w:tcPr>
          <w:p w14:paraId="22284322" w14:textId="77777777" w:rsidR="00A752DE" w:rsidRPr="001E35B2" w:rsidRDefault="00A752DE" w:rsidP="00A752DE">
            <w:pPr>
              <w:jc w:val="right"/>
              <w:rPr>
                <w:rFonts w:asciiTheme="minorHAnsi" w:hAnsiTheme="minorHAnsi" w:cstheme="minorHAnsi"/>
                <w:b/>
                <w:bCs/>
                <w:sz w:val="18"/>
                <w:szCs w:val="18"/>
                <w:lang w:eastAsia="hr-HR"/>
              </w:rPr>
            </w:pPr>
            <w:r w:rsidRPr="001E35B2">
              <w:rPr>
                <w:rFonts w:asciiTheme="minorHAnsi" w:hAnsiTheme="minorHAnsi" w:cstheme="minorHAnsi"/>
                <w:b/>
                <w:bCs/>
                <w:sz w:val="18"/>
                <w:szCs w:val="18"/>
                <w:lang w:eastAsia="hr-HR"/>
              </w:rPr>
              <w:t>0,00%</w:t>
            </w:r>
          </w:p>
        </w:tc>
      </w:tr>
      <w:tr w:rsidR="00A752DE" w:rsidRPr="001E35B2" w14:paraId="452B3B1B" w14:textId="77777777" w:rsidTr="00A752DE">
        <w:trPr>
          <w:trHeight w:val="233"/>
          <w:jc w:val="center"/>
        </w:trPr>
        <w:tc>
          <w:tcPr>
            <w:tcW w:w="5168" w:type="dxa"/>
            <w:tcBorders>
              <w:top w:val="nil"/>
              <w:left w:val="nil"/>
              <w:bottom w:val="nil"/>
              <w:right w:val="nil"/>
            </w:tcBorders>
            <w:noWrap/>
            <w:vAlign w:val="bottom"/>
            <w:hideMark/>
          </w:tcPr>
          <w:p w14:paraId="1FBBAF74" w14:textId="77777777" w:rsidR="00A752DE" w:rsidRPr="001E35B2" w:rsidRDefault="00A752DE" w:rsidP="00A752DE">
            <w:pPr>
              <w:rPr>
                <w:rFonts w:asciiTheme="minorHAnsi" w:hAnsiTheme="minorHAnsi" w:cstheme="minorHAnsi"/>
                <w:sz w:val="18"/>
                <w:szCs w:val="18"/>
                <w:lang w:eastAsia="hr-HR"/>
              </w:rPr>
            </w:pPr>
            <w:r w:rsidRPr="001E35B2">
              <w:rPr>
                <w:rFonts w:asciiTheme="minorHAnsi" w:hAnsiTheme="minorHAnsi" w:cstheme="minorHAnsi"/>
                <w:sz w:val="18"/>
                <w:szCs w:val="18"/>
                <w:lang w:eastAsia="hr-HR"/>
              </w:rPr>
              <w:t>844 Primljeni krediti i zajmovi od kreditnih i ostalih financijskih institucija izvan javnog sektora</w:t>
            </w:r>
          </w:p>
        </w:tc>
        <w:tc>
          <w:tcPr>
            <w:tcW w:w="1202" w:type="dxa"/>
            <w:tcBorders>
              <w:top w:val="nil"/>
              <w:left w:val="nil"/>
              <w:bottom w:val="nil"/>
              <w:right w:val="nil"/>
            </w:tcBorders>
            <w:noWrap/>
            <w:vAlign w:val="bottom"/>
            <w:hideMark/>
          </w:tcPr>
          <w:p w14:paraId="7E46B74D" w14:textId="77777777" w:rsidR="00A752DE" w:rsidRPr="001E35B2" w:rsidRDefault="00A752DE" w:rsidP="00A752DE">
            <w:pPr>
              <w:jc w:val="right"/>
              <w:rPr>
                <w:rFonts w:asciiTheme="minorHAnsi" w:hAnsiTheme="minorHAnsi" w:cstheme="minorHAnsi"/>
                <w:sz w:val="18"/>
                <w:szCs w:val="18"/>
                <w:lang w:eastAsia="hr-HR"/>
              </w:rPr>
            </w:pPr>
            <w:r w:rsidRPr="001E35B2">
              <w:rPr>
                <w:rFonts w:asciiTheme="minorHAnsi" w:hAnsiTheme="minorHAnsi" w:cstheme="minorHAnsi"/>
                <w:sz w:val="18"/>
                <w:szCs w:val="18"/>
                <w:lang w:eastAsia="hr-HR"/>
              </w:rPr>
              <w:t>3.130.804,63</w:t>
            </w:r>
          </w:p>
        </w:tc>
        <w:tc>
          <w:tcPr>
            <w:tcW w:w="1295" w:type="dxa"/>
            <w:tcBorders>
              <w:top w:val="nil"/>
              <w:left w:val="nil"/>
              <w:bottom w:val="nil"/>
              <w:right w:val="nil"/>
            </w:tcBorders>
            <w:noWrap/>
            <w:vAlign w:val="bottom"/>
            <w:hideMark/>
          </w:tcPr>
          <w:p w14:paraId="79F2EDB8" w14:textId="77777777" w:rsidR="00A752DE" w:rsidRPr="001E35B2" w:rsidRDefault="00A752DE" w:rsidP="00A752DE">
            <w:pPr>
              <w:jc w:val="right"/>
              <w:rPr>
                <w:rFonts w:asciiTheme="minorHAnsi" w:hAnsiTheme="minorHAnsi" w:cstheme="minorHAnsi"/>
                <w:sz w:val="18"/>
                <w:szCs w:val="18"/>
                <w:lang w:eastAsia="hr-HR"/>
              </w:rPr>
            </w:pPr>
            <w:r w:rsidRPr="001E35B2">
              <w:rPr>
                <w:rFonts w:asciiTheme="minorHAnsi" w:hAnsiTheme="minorHAnsi" w:cstheme="minorHAnsi"/>
                <w:sz w:val="18"/>
                <w:szCs w:val="18"/>
                <w:lang w:eastAsia="hr-HR"/>
              </w:rPr>
              <w:t>0,00</w:t>
            </w:r>
          </w:p>
        </w:tc>
        <w:tc>
          <w:tcPr>
            <w:tcW w:w="1295" w:type="dxa"/>
            <w:tcBorders>
              <w:top w:val="nil"/>
              <w:left w:val="nil"/>
              <w:bottom w:val="nil"/>
              <w:right w:val="nil"/>
            </w:tcBorders>
            <w:noWrap/>
            <w:vAlign w:val="bottom"/>
            <w:hideMark/>
          </w:tcPr>
          <w:p w14:paraId="7796A9A5" w14:textId="77777777" w:rsidR="00A752DE" w:rsidRPr="001E35B2" w:rsidRDefault="00A752DE" w:rsidP="00A752DE">
            <w:pPr>
              <w:jc w:val="right"/>
              <w:rPr>
                <w:rFonts w:asciiTheme="minorHAnsi" w:hAnsiTheme="minorHAnsi" w:cstheme="minorHAnsi"/>
                <w:sz w:val="18"/>
                <w:szCs w:val="18"/>
                <w:lang w:eastAsia="hr-HR"/>
              </w:rPr>
            </w:pPr>
            <w:r w:rsidRPr="001E35B2">
              <w:rPr>
                <w:rFonts w:asciiTheme="minorHAnsi" w:hAnsiTheme="minorHAnsi" w:cstheme="minorHAnsi"/>
                <w:sz w:val="18"/>
                <w:szCs w:val="18"/>
                <w:lang w:eastAsia="hr-HR"/>
              </w:rPr>
              <w:t>0,00</w:t>
            </w:r>
          </w:p>
        </w:tc>
        <w:tc>
          <w:tcPr>
            <w:tcW w:w="867" w:type="dxa"/>
            <w:tcBorders>
              <w:top w:val="nil"/>
              <w:left w:val="nil"/>
              <w:bottom w:val="nil"/>
              <w:right w:val="nil"/>
            </w:tcBorders>
            <w:noWrap/>
            <w:vAlign w:val="bottom"/>
            <w:hideMark/>
          </w:tcPr>
          <w:p w14:paraId="69F71E3E" w14:textId="77777777" w:rsidR="00A752DE" w:rsidRPr="001E35B2" w:rsidRDefault="00A752DE" w:rsidP="00A752DE">
            <w:pPr>
              <w:jc w:val="right"/>
              <w:rPr>
                <w:rFonts w:asciiTheme="minorHAnsi" w:hAnsiTheme="minorHAnsi" w:cstheme="minorHAnsi"/>
                <w:sz w:val="18"/>
                <w:szCs w:val="18"/>
                <w:lang w:eastAsia="hr-HR"/>
              </w:rPr>
            </w:pPr>
            <w:r w:rsidRPr="001E35B2">
              <w:rPr>
                <w:rFonts w:asciiTheme="minorHAnsi" w:hAnsiTheme="minorHAnsi" w:cstheme="minorHAnsi"/>
                <w:sz w:val="18"/>
                <w:szCs w:val="18"/>
                <w:lang w:eastAsia="hr-HR"/>
              </w:rPr>
              <w:t>0,00%</w:t>
            </w:r>
          </w:p>
        </w:tc>
        <w:tc>
          <w:tcPr>
            <w:tcW w:w="773" w:type="dxa"/>
            <w:tcBorders>
              <w:top w:val="nil"/>
              <w:left w:val="nil"/>
              <w:bottom w:val="nil"/>
              <w:right w:val="nil"/>
            </w:tcBorders>
            <w:noWrap/>
            <w:vAlign w:val="bottom"/>
            <w:hideMark/>
          </w:tcPr>
          <w:p w14:paraId="485021BD" w14:textId="77777777" w:rsidR="00A752DE" w:rsidRPr="001E35B2" w:rsidRDefault="00A752DE" w:rsidP="00A752DE">
            <w:pPr>
              <w:jc w:val="right"/>
              <w:rPr>
                <w:rFonts w:asciiTheme="minorHAnsi" w:hAnsiTheme="minorHAnsi" w:cstheme="minorHAnsi"/>
                <w:sz w:val="18"/>
                <w:szCs w:val="18"/>
                <w:lang w:eastAsia="hr-HR"/>
              </w:rPr>
            </w:pPr>
            <w:r w:rsidRPr="001E35B2">
              <w:rPr>
                <w:rFonts w:asciiTheme="minorHAnsi" w:hAnsiTheme="minorHAnsi" w:cstheme="minorHAnsi"/>
                <w:sz w:val="18"/>
                <w:szCs w:val="18"/>
                <w:lang w:eastAsia="hr-HR"/>
              </w:rPr>
              <w:t>0,00%</w:t>
            </w:r>
          </w:p>
        </w:tc>
      </w:tr>
    </w:tbl>
    <w:p w14:paraId="13E27DBE" w14:textId="77777777" w:rsidR="00C10983" w:rsidRDefault="00C10983" w:rsidP="0013592A">
      <w:pPr>
        <w:spacing w:line="276" w:lineRule="auto"/>
        <w:jc w:val="center"/>
        <w:rPr>
          <w:rFonts w:ascii="Calibri" w:hAnsi="Calibri" w:cs="Calibri"/>
          <w:sz w:val="22"/>
          <w:szCs w:val="22"/>
        </w:rPr>
      </w:pPr>
    </w:p>
    <w:p w14:paraId="2C4E0D75" w14:textId="77777777" w:rsidR="00E041B5" w:rsidRDefault="00E041B5" w:rsidP="0013592A">
      <w:pPr>
        <w:spacing w:line="276" w:lineRule="auto"/>
        <w:jc w:val="center"/>
        <w:rPr>
          <w:rFonts w:ascii="Calibri" w:hAnsi="Calibri" w:cs="Calibri"/>
          <w:sz w:val="22"/>
          <w:szCs w:val="22"/>
        </w:rPr>
      </w:pPr>
    </w:p>
    <w:p w14:paraId="09D499E9" w14:textId="77777777" w:rsidR="00EE3BAF" w:rsidRDefault="00DD759D" w:rsidP="0013592A">
      <w:pPr>
        <w:spacing w:line="276" w:lineRule="auto"/>
        <w:jc w:val="both"/>
        <w:rPr>
          <w:rFonts w:ascii="Calibri" w:hAnsi="Calibri" w:cs="Calibri"/>
          <w:sz w:val="22"/>
          <w:szCs w:val="22"/>
        </w:rPr>
      </w:pPr>
      <w:r w:rsidRPr="007B155F">
        <w:rPr>
          <w:rFonts w:ascii="Calibri" w:hAnsi="Calibri" w:cs="Calibri"/>
          <w:sz w:val="22"/>
          <w:szCs w:val="22"/>
        </w:rPr>
        <w:t>Analizirajući realizaciju prihoda po skupinama za ovo izvještajno razdoblje vi</w:t>
      </w:r>
      <w:r w:rsidR="005559B0" w:rsidRPr="007B155F">
        <w:rPr>
          <w:rFonts w:ascii="Calibri" w:hAnsi="Calibri" w:cs="Calibri"/>
          <w:sz w:val="22"/>
          <w:szCs w:val="22"/>
        </w:rPr>
        <w:t xml:space="preserve">dljivo je da je većina prihoda </w:t>
      </w:r>
      <w:r w:rsidR="00CB3D94" w:rsidRPr="007B155F">
        <w:rPr>
          <w:rFonts w:ascii="Calibri" w:hAnsi="Calibri" w:cs="Calibri"/>
          <w:sz w:val="22"/>
          <w:szCs w:val="22"/>
        </w:rPr>
        <w:t>real</w:t>
      </w:r>
      <w:r w:rsidR="008778D5" w:rsidRPr="007B155F">
        <w:rPr>
          <w:rFonts w:ascii="Calibri" w:hAnsi="Calibri" w:cs="Calibri"/>
          <w:sz w:val="22"/>
          <w:szCs w:val="22"/>
        </w:rPr>
        <w:t>i</w:t>
      </w:r>
      <w:r w:rsidR="00CB3D94" w:rsidRPr="007B155F">
        <w:rPr>
          <w:rFonts w:ascii="Calibri" w:hAnsi="Calibri" w:cs="Calibri"/>
          <w:sz w:val="22"/>
          <w:szCs w:val="22"/>
        </w:rPr>
        <w:t>z</w:t>
      </w:r>
      <w:r w:rsidRPr="007B155F">
        <w:rPr>
          <w:rFonts w:ascii="Calibri" w:hAnsi="Calibri" w:cs="Calibri"/>
          <w:sz w:val="22"/>
          <w:szCs w:val="22"/>
        </w:rPr>
        <w:t>irana u</w:t>
      </w:r>
      <w:r w:rsidR="004A11BF" w:rsidRPr="007B155F">
        <w:rPr>
          <w:rFonts w:ascii="Calibri" w:hAnsi="Calibri" w:cs="Calibri"/>
          <w:sz w:val="22"/>
          <w:szCs w:val="22"/>
        </w:rPr>
        <w:t>nutar</w:t>
      </w:r>
      <w:r w:rsidRPr="007B155F">
        <w:rPr>
          <w:rFonts w:ascii="Calibri" w:hAnsi="Calibri" w:cs="Calibri"/>
          <w:sz w:val="22"/>
          <w:szCs w:val="22"/>
        </w:rPr>
        <w:t xml:space="preserve"> planirani</w:t>
      </w:r>
      <w:r w:rsidR="004A11BF" w:rsidRPr="007B155F">
        <w:rPr>
          <w:rFonts w:ascii="Calibri" w:hAnsi="Calibri" w:cs="Calibri"/>
          <w:sz w:val="22"/>
          <w:szCs w:val="22"/>
        </w:rPr>
        <w:t>h</w:t>
      </w:r>
      <w:r w:rsidRPr="007B155F">
        <w:rPr>
          <w:rFonts w:ascii="Calibri" w:hAnsi="Calibri" w:cs="Calibri"/>
          <w:sz w:val="22"/>
          <w:szCs w:val="22"/>
        </w:rPr>
        <w:t xml:space="preserve"> veličina</w:t>
      </w:r>
      <w:r w:rsidR="004A11BF" w:rsidRPr="007B155F">
        <w:rPr>
          <w:rFonts w:ascii="Calibri" w:hAnsi="Calibri" w:cs="Calibri"/>
          <w:sz w:val="22"/>
          <w:szCs w:val="22"/>
        </w:rPr>
        <w:t>,</w:t>
      </w:r>
      <w:r w:rsidRPr="007B155F">
        <w:rPr>
          <w:rFonts w:ascii="Calibri" w:hAnsi="Calibri" w:cs="Calibri"/>
          <w:sz w:val="22"/>
          <w:szCs w:val="22"/>
        </w:rPr>
        <w:t xml:space="preserve"> a za određena odstupanja</w:t>
      </w:r>
      <w:r w:rsidR="00537CA9" w:rsidRPr="007B155F">
        <w:rPr>
          <w:rFonts w:ascii="Calibri" w:hAnsi="Calibri" w:cs="Calibri"/>
          <w:sz w:val="22"/>
          <w:szCs w:val="22"/>
        </w:rPr>
        <w:t xml:space="preserve"> po </w:t>
      </w:r>
      <w:r w:rsidR="000B3EB4">
        <w:rPr>
          <w:rFonts w:ascii="Calibri" w:hAnsi="Calibri" w:cs="Calibri"/>
          <w:sz w:val="22"/>
          <w:szCs w:val="22"/>
        </w:rPr>
        <w:t xml:space="preserve">skupinama odnosno </w:t>
      </w:r>
      <w:r w:rsidR="00341501" w:rsidRPr="007B155F">
        <w:rPr>
          <w:rFonts w:ascii="Calibri" w:hAnsi="Calibri" w:cs="Calibri"/>
          <w:sz w:val="22"/>
          <w:szCs w:val="22"/>
        </w:rPr>
        <w:t>pod</w:t>
      </w:r>
      <w:r w:rsidR="0017248D" w:rsidRPr="007B155F">
        <w:rPr>
          <w:rFonts w:ascii="Calibri" w:hAnsi="Calibri" w:cs="Calibri"/>
          <w:sz w:val="22"/>
          <w:szCs w:val="22"/>
        </w:rPr>
        <w:t>skupinama</w:t>
      </w:r>
      <w:r w:rsidRPr="007B155F">
        <w:rPr>
          <w:rFonts w:ascii="Calibri" w:hAnsi="Calibri" w:cs="Calibri"/>
          <w:sz w:val="22"/>
          <w:szCs w:val="22"/>
        </w:rPr>
        <w:t xml:space="preserve"> dana su pojašnjenja u nastavku. </w:t>
      </w:r>
    </w:p>
    <w:p w14:paraId="6E59C238" w14:textId="3C212496" w:rsidR="00DD759D" w:rsidRPr="001F28CA" w:rsidRDefault="00DD759D" w:rsidP="0013592A">
      <w:pPr>
        <w:spacing w:line="276" w:lineRule="auto"/>
        <w:jc w:val="both"/>
        <w:rPr>
          <w:rFonts w:ascii="Calibri" w:hAnsi="Calibri" w:cs="Calibri"/>
          <w:sz w:val="22"/>
          <w:szCs w:val="22"/>
        </w:rPr>
      </w:pPr>
      <w:r w:rsidRPr="001F28CA">
        <w:rPr>
          <w:rFonts w:ascii="Calibri" w:hAnsi="Calibri" w:cs="Calibri"/>
          <w:sz w:val="22"/>
          <w:szCs w:val="22"/>
        </w:rPr>
        <w:lastRenderedPageBreak/>
        <w:tab/>
      </w:r>
      <w:r w:rsidRPr="001F28CA">
        <w:rPr>
          <w:rFonts w:ascii="Arial" w:hAnsi="Arial" w:cs="Arial"/>
          <w:sz w:val="22"/>
          <w:szCs w:val="22"/>
        </w:rPr>
        <w:t>►</w:t>
      </w:r>
      <w:r w:rsidRPr="001F28CA">
        <w:rPr>
          <w:rFonts w:ascii="Calibri" w:hAnsi="Calibri" w:cs="Calibri"/>
          <w:sz w:val="22"/>
          <w:szCs w:val="22"/>
        </w:rPr>
        <w:t xml:space="preserve"> </w:t>
      </w:r>
      <w:r w:rsidRPr="001F28CA">
        <w:rPr>
          <w:rFonts w:ascii="Calibri" w:hAnsi="Calibri" w:cs="Calibri"/>
          <w:i/>
          <w:sz w:val="22"/>
          <w:szCs w:val="22"/>
        </w:rPr>
        <w:t>PRIHODI POSLOVANJA</w:t>
      </w:r>
    </w:p>
    <w:p w14:paraId="047CC4B3" w14:textId="52C345EC" w:rsidR="001F28CA" w:rsidRPr="001F28CA" w:rsidRDefault="001F28CA" w:rsidP="001F28CA">
      <w:pPr>
        <w:spacing w:line="276" w:lineRule="auto"/>
        <w:jc w:val="both"/>
        <w:rPr>
          <w:rFonts w:ascii="Calibri" w:hAnsi="Calibri" w:cs="Calibri"/>
          <w:bCs/>
          <w:sz w:val="22"/>
          <w:szCs w:val="22"/>
        </w:rPr>
      </w:pPr>
      <w:r w:rsidRPr="001F28CA">
        <w:rPr>
          <w:rFonts w:ascii="Calibri" w:hAnsi="Calibri" w:cs="Calibri"/>
          <w:bCs/>
          <w:sz w:val="22"/>
          <w:szCs w:val="22"/>
        </w:rPr>
        <w:t>Prihodi poslovanja</w:t>
      </w:r>
      <w:r w:rsidR="00A62E21">
        <w:rPr>
          <w:rFonts w:ascii="Calibri" w:hAnsi="Calibri" w:cs="Calibri"/>
          <w:bCs/>
          <w:sz w:val="22"/>
          <w:szCs w:val="22"/>
        </w:rPr>
        <w:t>, u ovom izvještajnom razdoblju,</w:t>
      </w:r>
      <w:r w:rsidRPr="001F28CA">
        <w:rPr>
          <w:rFonts w:ascii="Calibri" w:hAnsi="Calibri" w:cs="Calibri"/>
          <w:bCs/>
          <w:sz w:val="22"/>
          <w:szCs w:val="22"/>
        </w:rPr>
        <w:t xml:space="preserve"> realizirani su u iznosu </w:t>
      </w:r>
      <w:r w:rsidR="00D5013A">
        <w:rPr>
          <w:rFonts w:ascii="Calibri" w:hAnsi="Calibri" w:cs="Calibri"/>
          <w:bCs/>
          <w:sz w:val="22"/>
          <w:szCs w:val="22"/>
        </w:rPr>
        <w:t>10.655.714,53</w:t>
      </w:r>
      <w:r w:rsidR="002C5A7F">
        <w:rPr>
          <w:rFonts w:ascii="Calibri" w:hAnsi="Calibri" w:cs="Calibri"/>
          <w:bCs/>
          <w:sz w:val="22"/>
          <w:szCs w:val="22"/>
        </w:rPr>
        <w:t xml:space="preserve"> </w:t>
      </w:r>
      <w:r w:rsidR="00A62E21">
        <w:rPr>
          <w:rFonts w:ascii="Calibri" w:hAnsi="Calibri" w:cs="Calibri"/>
          <w:bCs/>
          <w:sz w:val="22"/>
          <w:szCs w:val="22"/>
        </w:rPr>
        <w:t>€</w:t>
      </w:r>
      <w:r w:rsidRPr="001F28CA">
        <w:rPr>
          <w:rFonts w:ascii="Calibri" w:hAnsi="Calibri" w:cs="Calibri"/>
          <w:bCs/>
          <w:sz w:val="22"/>
          <w:szCs w:val="22"/>
        </w:rPr>
        <w:t xml:space="preserve"> što iznosi </w:t>
      </w:r>
      <w:r w:rsidR="00D5013A">
        <w:rPr>
          <w:rFonts w:ascii="Calibri" w:hAnsi="Calibri" w:cs="Calibri"/>
          <w:bCs/>
          <w:sz w:val="22"/>
          <w:szCs w:val="22"/>
        </w:rPr>
        <w:t>39,59</w:t>
      </w:r>
      <w:r w:rsidRPr="001F28CA">
        <w:rPr>
          <w:rFonts w:ascii="Calibri" w:hAnsi="Calibri" w:cs="Calibri"/>
          <w:bCs/>
          <w:sz w:val="22"/>
          <w:szCs w:val="22"/>
        </w:rPr>
        <w:t>% od planiranih.</w:t>
      </w:r>
    </w:p>
    <w:p w14:paraId="4192BF4C" w14:textId="77777777" w:rsidR="002E1253" w:rsidRPr="009D1836" w:rsidRDefault="002E1253" w:rsidP="0013592A">
      <w:pPr>
        <w:spacing w:line="276" w:lineRule="auto"/>
        <w:jc w:val="both"/>
        <w:rPr>
          <w:rFonts w:ascii="Calibri" w:hAnsi="Calibri" w:cs="Calibri"/>
          <w:i/>
          <w:sz w:val="22"/>
          <w:szCs w:val="22"/>
          <w:highlight w:val="yellow"/>
        </w:rPr>
      </w:pPr>
    </w:p>
    <w:p w14:paraId="35C1B042" w14:textId="77777777" w:rsidR="00DD759D" w:rsidRPr="00226597" w:rsidRDefault="00DD759D">
      <w:pPr>
        <w:numPr>
          <w:ilvl w:val="0"/>
          <w:numId w:val="4"/>
        </w:numPr>
        <w:spacing w:line="276" w:lineRule="auto"/>
        <w:jc w:val="both"/>
        <w:rPr>
          <w:rFonts w:ascii="Calibri" w:hAnsi="Calibri" w:cs="Calibri"/>
          <w:sz w:val="22"/>
          <w:szCs w:val="22"/>
        </w:rPr>
      </w:pPr>
      <w:r w:rsidRPr="00226597">
        <w:rPr>
          <w:rFonts w:ascii="Calibri" w:hAnsi="Calibri" w:cs="Calibri"/>
          <w:i/>
          <w:sz w:val="22"/>
          <w:szCs w:val="22"/>
        </w:rPr>
        <w:t>Prihodi od poreza</w:t>
      </w:r>
    </w:p>
    <w:p w14:paraId="185127A8" w14:textId="2699675A" w:rsidR="004043C6" w:rsidRPr="004043C6" w:rsidRDefault="00DD759D" w:rsidP="004043C6">
      <w:pPr>
        <w:spacing w:line="276" w:lineRule="auto"/>
        <w:jc w:val="both"/>
        <w:rPr>
          <w:rFonts w:asciiTheme="minorHAnsi" w:hAnsiTheme="minorHAnsi" w:cstheme="minorHAnsi"/>
          <w:sz w:val="22"/>
          <w:szCs w:val="22"/>
        </w:rPr>
      </w:pPr>
      <w:r w:rsidRPr="00226597">
        <w:rPr>
          <w:rFonts w:ascii="Calibri" w:hAnsi="Calibri" w:cs="Calibri"/>
          <w:sz w:val="22"/>
          <w:szCs w:val="22"/>
        </w:rPr>
        <w:t xml:space="preserve">Skupina prihoda od poreza </w:t>
      </w:r>
      <w:r w:rsidR="00D872B8" w:rsidRPr="00226597">
        <w:rPr>
          <w:rFonts w:ascii="Calibri" w:hAnsi="Calibri" w:cs="Calibri"/>
          <w:sz w:val="22"/>
          <w:szCs w:val="22"/>
        </w:rPr>
        <w:t xml:space="preserve">realizirana je </w:t>
      </w:r>
      <w:r w:rsidR="00CB3D94" w:rsidRPr="00226597">
        <w:rPr>
          <w:rFonts w:ascii="Calibri" w:hAnsi="Calibri" w:cs="Calibri"/>
          <w:sz w:val="22"/>
          <w:szCs w:val="22"/>
        </w:rPr>
        <w:t xml:space="preserve">u </w:t>
      </w:r>
      <w:r w:rsidR="0017248D" w:rsidRPr="00226597">
        <w:rPr>
          <w:rFonts w:ascii="Calibri" w:hAnsi="Calibri" w:cs="Calibri"/>
          <w:sz w:val="22"/>
          <w:szCs w:val="22"/>
        </w:rPr>
        <w:t xml:space="preserve">iznosu od </w:t>
      </w:r>
      <w:r w:rsidR="00D5013A">
        <w:rPr>
          <w:rFonts w:ascii="Calibri" w:hAnsi="Calibri" w:cs="Calibri"/>
          <w:sz w:val="22"/>
          <w:szCs w:val="22"/>
        </w:rPr>
        <w:t>5.483.505,60</w:t>
      </w:r>
      <w:r w:rsidR="00A62E21">
        <w:rPr>
          <w:rFonts w:ascii="Calibri" w:hAnsi="Calibri" w:cs="Calibri"/>
          <w:sz w:val="22"/>
          <w:szCs w:val="22"/>
        </w:rPr>
        <w:t xml:space="preserve"> €</w:t>
      </w:r>
      <w:r w:rsidR="00341501" w:rsidRPr="00226597">
        <w:rPr>
          <w:rFonts w:ascii="Calibri" w:hAnsi="Calibri" w:cs="Calibri"/>
          <w:sz w:val="22"/>
          <w:szCs w:val="22"/>
        </w:rPr>
        <w:t xml:space="preserve"> odnosno s </w:t>
      </w:r>
      <w:r w:rsidR="00D5013A">
        <w:rPr>
          <w:rFonts w:ascii="Calibri" w:hAnsi="Calibri" w:cs="Calibri"/>
          <w:sz w:val="22"/>
          <w:szCs w:val="22"/>
        </w:rPr>
        <w:t>49,36</w:t>
      </w:r>
      <w:r w:rsidR="00A62E21">
        <w:rPr>
          <w:rFonts w:ascii="Calibri" w:hAnsi="Calibri" w:cs="Calibri"/>
          <w:sz w:val="22"/>
          <w:szCs w:val="22"/>
        </w:rPr>
        <w:t>%</w:t>
      </w:r>
      <w:r w:rsidR="00D5013A">
        <w:rPr>
          <w:rFonts w:ascii="Calibri" w:hAnsi="Calibri" w:cs="Calibri"/>
          <w:sz w:val="22"/>
          <w:szCs w:val="22"/>
        </w:rPr>
        <w:t xml:space="preserve"> plana</w:t>
      </w:r>
      <w:r w:rsidR="003C7F56" w:rsidRPr="00226597">
        <w:rPr>
          <w:rFonts w:ascii="Calibri" w:hAnsi="Calibri" w:cs="Calibri"/>
          <w:sz w:val="22"/>
          <w:szCs w:val="22"/>
        </w:rPr>
        <w:t xml:space="preserve">. </w:t>
      </w:r>
      <w:r w:rsidR="004A323A" w:rsidRPr="00226597">
        <w:rPr>
          <w:rFonts w:ascii="Calibri" w:hAnsi="Calibri" w:cs="Calibri"/>
          <w:sz w:val="22"/>
          <w:szCs w:val="22"/>
        </w:rPr>
        <w:t>Unutar</w:t>
      </w:r>
      <w:r w:rsidR="00341501" w:rsidRPr="00226597">
        <w:rPr>
          <w:rFonts w:ascii="Calibri" w:hAnsi="Calibri" w:cs="Calibri"/>
          <w:sz w:val="22"/>
          <w:szCs w:val="22"/>
        </w:rPr>
        <w:t xml:space="preserve"> ove</w:t>
      </w:r>
      <w:r w:rsidR="004A323A" w:rsidRPr="00226597">
        <w:rPr>
          <w:rFonts w:ascii="Calibri" w:hAnsi="Calibri" w:cs="Calibri"/>
          <w:sz w:val="22"/>
          <w:szCs w:val="22"/>
        </w:rPr>
        <w:t xml:space="preserve"> </w:t>
      </w:r>
      <w:r w:rsidR="0023127E" w:rsidRPr="00226597">
        <w:rPr>
          <w:rFonts w:ascii="Calibri" w:hAnsi="Calibri" w:cs="Calibri"/>
          <w:sz w:val="22"/>
          <w:szCs w:val="22"/>
        </w:rPr>
        <w:t>skupine</w:t>
      </w:r>
      <w:r w:rsidR="00A62E21">
        <w:rPr>
          <w:rFonts w:ascii="Calibri" w:hAnsi="Calibri" w:cs="Calibri"/>
          <w:sz w:val="22"/>
          <w:szCs w:val="22"/>
        </w:rPr>
        <w:t>, podskupina</w:t>
      </w:r>
      <w:r w:rsidR="00007D82">
        <w:rPr>
          <w:rFonts w:ascii="Calibri" w:hAnsi="Calibri" w:cs="Calibri"/>
          <w:sz w:val="22"/>
          <w:szCs w:val="22"/>
        </w:rPr>
        <w:t xml:space="preserve"> </w:t>
      </w:r>
      <w:r w:rsidR="0023127E" w:rsidRPr="00226597">
        <w:rPr>
          <w:rFonts w:ascii="Calibri" w:hAnsi="Calibri" w:cs="Calibri"/>
          <w:sz w:val="22"/>
          <w:szCs w:val="22"/>
        </w:rPr>
        <w:t>porez</w:t>
      </w:r>
      <w:r w:rsidR="000C533C" w:rsidRPr="00226597">
        <w:rPr>
          <w:rFonts w:ascii="Calibri" w:hAnsi="Calibri" w:cs="Calibri"/>
          <w:sz w:val="22"/>
          <w:szCs w:val="22"/>
        </w:rPr>
        <w:t xml:space="preserve"> na dohodak </w:t>
      </w:r>
      <w:r w:rsidR="00ED2890">
        <w:rPr>
          <w:rFonts w:ascii="Calibri" w:hAnsi="Calibri" w:cs="Calibri"/>
          <w:sz w:val="22"/>
          <w:szCs w:val="22"/>
        </w:rPr>
        <w:t>realizirana je više u odnosu na isto izvještajno razdoblje pre</w:t>
      </w:r>
      <w:r w:rsidR="000C533C" w:rsidRPr="00226597">
        <w:rPr>
          <w:rFonts w:ascii="Calibri" w:hAnsi="Calibri" w:cs="Calibri"/>
          <w:sz w:val="22"/>
          <w:szCs w:val="22"/>
        </w:rPr>
        <w:t>t</w:t>
      </w:r>
      <w:r w:rsidR="00ED2890">
        <w:rPr>
          <w:rFonts w:ascii="Calibri" w:hAnsi="Calibri" w:cs="Calibri"/>
          <w:sz w:val="22"/>
          <w:szCs w:val="22"/>
        </w:rPr>
        <w:t xml:space="preserve">hodne godine </w:t>
      </w:r>
      <w:r w:rsidR="00ED2890">
        <w:rPr>
          <w:rFonts w:asciiTheme="minorHAnsi" w:hAnsiTheme="minorHAnsi" w:cstheme="minorHAnsi"/>
          <w:sz w:val="22"/>
          <w:szCs w:val="22"/>
        </w:rPr>
        <w:t>uslijed pozitivnih gospodarskih kretanja i rasta plaća</w:t>
      </w:r>
      <w:r w:rsidR="003401D1">
        <w:rPr>
          <w:rFonts w:asciiTheme="minorHAnsi" w:hAnsiTheme="minorHAnsi" w:cstheme="minorHAnsi"/>
          <w:sz w:val="22"/>
          <w:szCs w:val="22"/>
        </w:rPr>
        <w:t>. P</w:t>
      </w:r>
      <w:r w:rsidR="00ED2890">
        <w:rPr>
          <w:rFonts w:asciiTheme="minorHAnsi" w:hAnsiTheme="minorHAnsi" w:cstheme="minorHAnsi"/>
          <w:sz w:val="22"/>
          <w:szCs w:val="22"/>
        </w:rPr>
        <w:t xml:space="preserve">odskupina porezi na imovinu odstupa na </w:t>
      </w:r>
      <w:r w:rsidR="00D5013A">
        <w:rPr>
          <w:rFonts w:asciiTheme="minorHAnsi" w:hAnsiTheme="minorHAnsi" w:cstheme="minorHAnsi"/>
          <w:sz w:val="22"/>
          <w:szCs w:val="22"/>
        </w:rPr>
        <w:t>više</w:t>
      </w:r>
      <w:r w:rsidR="00ED2890">
        <w:rPr>
          <w:rFonts w:asciiTheme="minorHAnsi" w:hAnsiTheme="minorHAnsi" w:cstheme="minorHAnsi"/>
          <w:sz w:val="22"/>
          <w:szCs w:val="22"/>
        </w:rPr>
        <w:t xml:space="preserve"> za</w:t>
      </w:r>
      <w:r w:rsidR="001C751B">
        <w:rPr>
          <w:rFonts w:asciiTheme="minorHAnsi" w:hAnsiTheme="minorHAnsi" w:cstheme="minorHAnsi"/>
          <w:sz w:val="22"/>
          <w:szCs w:val="22"/>
        </w:rPr>
        <w:t xml:space="preserve"> </w:t>
      </w:r>
      <w:r w:rsidR="00D5013A">
        <w:rPr>
          <w:rFonts w:asciiTheme="minorHAnsi" w:hAnsiTheme="minorHAnsi" w:cstheme="minorHAnsi"/>
          <w:sz w:val="22"/>
          <w:szCs w:val="22"/>
        </w:rPr>
        <w:t>86,85</w:t>
      </w:r>
      <w:r w:rsidR="00ED2890">
        <w:rPr>
          <w:rFonts w:asciiTheme="minorHAnsi" w:hAnsiTheme="minorHAnsi" w:cstheme="minorHAnsi"/>
          <w:sz w:val="22"/>
          <w:szCs w:val="22"/>
        </w:rPr>
        <w:t>%</w:t>
      </w:r>
      <w:r w:rsidR="00D5013A">
        <w:rPr>
          <w:rFonts w:asciiTheme="minorHAnsi" w:hAnsiTheme="minorHAnsi" w:cstheme="minorHAnsi"/>
          <w:sz w:val="22"/>
          <w:szCs w:val="22"/>
        </w:rPr>
        <w:t xml:space="preserve">, </w:t>
      </w:r>
      <w:r w:rsidR="00D5013A" w:rsidRPr="00D5013A">
        <w:rPr>
          <w:rFonts w:asciiTheme="minorHAnsi" w:hAnsiTheme="minorHAnsi" w:cstheme="minorHAnsi"/>
          <w:sz w:val="22"/>
          <w:szCs w:val="22"/>
        </w:rPr>
        <w:t>a uvjetovano većim prometom nekretnina odnosno naplatom prihoda od poreza na promet nekretninama uslijed aktivacije tržišta nekretninama na području Grada. Također, u ovom izvještajnom razdoblju naplaćivan je i porez na nekretnine</w:t>
      </w:r>
      <w:r w:rsidR="00D5013A">
        <w:rPr>
          <w:rFonts w:asciiTheme="minorHAnsi" w:hAnsiTheme="minorHAnsi" w:cstheme="minorHAnsi"/>
          <w:sz w:val="22"/>
          <w:szCs w:val="22"/>
        </w:rPr>
        <w:t xml:space="preserve">, a što nije bio slučaj u istom izvještajnom </w:t>
      </w:r>
      <w:r w:rsidR="004043C6">
        <w:rPr>
          <w:rFonts w:asciiTheme="minorHAnsi" w:hAnsiTheme="minorHAnsi" w:cstheme="minorHAnsi"/>
          <w:sz w:val="22"/>
          <w:szCs w:val="22"/>
        </w:rPr>
        <w:t xml:space="preserve">razdoblju prošle godine budući je to </w:t>
      </w:r>
      <w:r w:rsidR="00D5013A" w:rsidRPr="00D5013A">
        <w:rPr>
          <w:rFonts w:asciiTheme="minorHAnsi" w:hAnsiTheme="minorHAnsi" w:cstheme="minorHAnsi"/>
          <w:sz w:val="22"/>
          <w:szCs w:val="22"/>
        </w:rPr>
        <w:t>novi porez i njegova naplata je krenula u četvrtom kvartalu 2025. godine po izdavanju Rješenja obveznicima od strane Porezne uprave</w:t>
      </w:r>
      <w:r w:rsidR="004043C6">
        <w:rPr>
          <w:rFonts w:asciiTheme="minorHAnsi" w:hAnsiTheme="minorHAnsi" w:cstheme="minorHAnsi"/>
          <w:sz w:val="22"/>
          <w:szCs w:val="22"/>
        </w:rPr>
        <w:t xml:space="preserve"> jer </w:t>
      </w:r>
      <w:r w:rsidR="00D5013A" w:rsidRPr="00D5013A">
        <w:rPr>
          <w:rFonts w:asciiTheme="minorHAnsi" w:hAnsiTheme="minorHAnsi" w:cstheme="minorHAnsi"/>
          <w:sz w:val="22"/>
          <w:szCs w:val="22"/>
        </w:rPr>
        <w:t>su poslovi utvrđivanja i naplate ovog poreza pren</w:t>
      </w:r>
      <w:r w:rsidR="00D5013A">
        <w:rPr>
          <w:rFonts w:asciiTheme="minorHAnsi" w:hAnsiTheme="minorHAnsi" w:cstheme="minorHAnsi"/>
          <w:sz w:val="22"/>
          <w:szCs w:val="22"/>
        </w:rPr>
        <w:t>i</w:t>
      </w:r>
      <w:r w:rsidR="00D5013A" w:rsidRPr="00D5013A">
        <w:rPr>
          <w:rFonts w:asciiTheme="minorHAnsi" w:hAnsiTheme="minorHAnsi" w:cstheme="minorHAnsi"/>
          <w:sz w:val="22"/>
          <w:szCs w:val="22"/>
        </w:rPr>
        <w:t>jeti na Poreznu upravu, Ispostava Jastrebarsko</w:t>
      </w:r>
      <w:r w:rsidR="004043C6">
        <w:rPr>
          <w:rFonts w:asciiTheme="minorHAnsi" w:hAnsiTheme="minorHAnsi" w:cstheme="minorHAnsi"/>
          <w:sz w:val="22"/>
          <w:szCs w:val="22"/>
        </w:rPr>
        <w:t xml:space="preserve"> temeljem Odluke </w:t>
      </w:r>
      <w:r w:rsidR="004043C6" w:rsidRPr="004043C6">
        <w:rPr>
          <w:rFonts w:asciiTheme="minorHAnsi" w:hAnsiTheme="minorHAnsi" w:cstheme="minorHAnsi"/>
          <w:bCs/>
          <w:sz w:val="22"/>
          <w:szCs w:val="22"/>
        </w:rPr>
        <w:t>o lokalnim porezima Grada Jastrebarskog</w:t>
      </w:r>
      <w:r w:rsidR="00D5013A" w:rsidRPr="00D5013A">
        <w:rPr>
          <w:rFonts w:asciiTheme="minorHAnsi" w:hAnsiTheme="minorHAnsi" w:cstheme="minorHAnsi"/>
          <w:sz w:val="22"/>
          <w:szCs w:val="22"/>
        </w:rPr>
        <w:t>.  </w:t>
      </w:r>
      <w:r w:rsidR="004043C6" w:rsidRPr="004043C6">
        <w:rPr>
          <w:rFonts w:asciiTheme="minorHAnsi" w:hAnsiTheme="minorHAnsi" w:cstheme="minorHAnsi"/>
          <w:sz w:val="22"/>
          <w:szCs w:val="22"/>
        </w:rPr>
        <w:t>Porezi na robu i usluge veći su za 13,8</w:t>
      </w:r>
      <w:r w:rsidR="004043C6">
        <w:rPr>
          <w:rFonts w:asciiTheme="minorHAnsi" w:hAnsiTheme="minorHAnsi" w:cstheme="minorHAnsi"/>
          <w:sz w:val="22"/>
          <w:szCs w:val="22"/>
        </w:rPr>
        <w:t>5</w:t>
      </w:r>
      <w:r w:rsidR="004043C6" w:rsidRPr="004043C6">
        <w:rPr>
          <w:rFonts w:asciiTheme="minorHAnsi" w:hAnsiTheme="minorHAnsi" w:cstheme="minorHAnsi"/>
          <w:sz w:val="22"/>
          <w:szCs w:val="22"/>
        </w:rPr>
        <w:t>% u odnosu na prethodnu godinu uslijed veće realizacije prihoda od poreza na potrošnju alkoholnih i bezalkoholnih pića koji je ponovno uveden  Odlukom o lokalnim porezima od 1.1.2024. godine, s obzirom da je privremeno bio ukinut za vrijeme „korona krize“ te se tijekom prethodne godine u cijelosti oformila baza obveznika plaćanja tog poreza, a uz to je i primjetan rast cijena pića u ugostiteljskim objektima, a posljedično tome i ove vrste prihoda. </w:t>
      </w:r>
    </w:p>
    <w:p w14:paraId="174AEDC9" w14:textId="77777777" w:rsidR="003C5542" w:rsidRDefault="003C5542" w:rsidP="00ED2890">
      <w:pPr>
        <w:spacing w:line="276" w:lineRule="auto"/>
        <w:jc w:val="both"/>
        <w:rPr>
          <w:rFonts w:ascii="Calibri" w:hAnsi="Calibri" w:cs="Arial"/>
          <w:bCs/>
          <w:sz w:val="22"/>
          <w:szCs w:val="22"/>
          <w:lang w:eastAsia="hr-HR"/>
        </w:rPr>
      </w:pPr>
    </w:p>
    <w:p w14:paraId="71681471" w14:textId="77777777" w:rsidR="00DD759D" w:rsidRPr="00C167EA" w:rsidRDefault="00DD759D">
      <w:pPr>
        <w:numPr>
          <w:ilvl w:val="0"/>
          <w:numId w:val="12"/>
        </w:numPr>
        <w:spacing w:line="276" w:lineRule="auto"/>
        <w:jc w:val="both"/>
        <w:rPr>
          <w:rFonts w:ascii="Calibri" w:hAnsi="Calibri" w:cs="Calibri"/>
          <w:sz w:val="22"/>
          <w:szCs w:val="22"/>
        </w:rPr>
      </w:pPr>
      <w:r w:rsidRPr="00C167EA">
        <w:rPr>
          <w:rFonts w:ascii="Calibri" w:hAnsi="Calibri" w:cs="Calibri"/>
          <w:i/>
          <w:sz w:val="22"/>
          <w:szCs w:val="22"/>
        </w:rPr>
        <w:t>Pomoći iz inozemstva i od subjekata unutar opće</w:t>
      </w:r>
      <w:r w:rsidR="00304937" w:rsidRPr="00C167EA">
        <w:rPr>
          <w:rFonts w:ascii="Calibri" w:hAnsi="Calibri" w:cs="Calibri"/>
          <w:i/>
          <w:sz w:val="22"/>
          <w:szCs w:val="22"/>
        </w:rPr>
        <w:t>g</w:t>
      </w:r>
      <w:r w:rsidRPr="00C167EA">
        <w:rPr>
          <w:rFonts w:ascii="Calibri" w:hAnsi="Calibri" w:cs="Calibri"/>
          <w:i/>
          <w:sz w:val="22"/>
          <w:szCs w:val="22"/>
        </w:rPr>
        <w:t xml:space="preserve"> </w:t>
      </w:r>
      <w:r w:rsidR="00304937" w:rsidRPr="00C167EA">
        <w:rPr>
          <w:rFonts w:ascii="Calibri" w:hAnsi="Calibri" w:cs="Calibri"/>
          <w:i/>
          <w:sz w:val="22"/>
          <w:szCs w:val="22"/>
        </w:rPr>
        <w:t>proračuna</w:t>
      </w:r>
    </w:p>
    <w:p w14:paraId="40E518BB" w14:textId="1E7EAA1E" w:rsidR="0086363F" w:rsidRDefault="00DD759D" w:rsidP="00CA0822">
      <w:pPr>
        <w:spacing w:line="276" w:lineRule="auto"/>
        <w:jc w:val="both"/>
        <w:rPr>
          <w:rFonts w:ascii="Calibri" w:hAnsi="Calibri" w:cs="Calibri"/>
          <w:sz w:val="22"/>
          <w:szCs w:val="22"/>
        </w:rPr>
      </w:pPr>
      <w:r w:rsidRPr="00C167EA">
        <w:rPr>
          <w:rFonts w:ascii="Calibri" w:hAnsi="Calibri" w:cs="Calibri"/>
          <w:sz w:val="22"/>
          <w:szCs w:val="22"/>
        </w:rPr>
        <w:t>Sku</w:t>
      </w:r>
      <w:r w:rsidR="00734062" w:rsidRPr="00C167EA">
        <w:rPr>
          <w:rFonts w:ascii="Calibri" w:hAnsi="Calibri" w:cs="Calibri"/>
          <w:sz w:val="22"/>
          <w:szCs w:val="22"/>
        </w:rPr>
        <w:t>pina prihoda od pomoći o</w:t>
      </w:r>
      <w:r w:rsidRPr="00C167EA">
        <w:rPr>
          <w:rFonts w:ascii="Calibri" w:hAnsi="Calibri" w:cs="Calibri"/>
          <w:sz w:val="22"/>
          <w:szCs w:val="22"/>
        </w:rPr>
        <w:t xml:space="preserve">stvarena je u </w:t>
      </w:r>
      <w:r w:rsidR="00734062" w:rsidRPr="00C167EA">
        <w:rPr>
          <w:rFonts w:ascii="Calibri" w:hAnsi="Calibri" w:cs="Calibri"/>
          <w:sz w:val="22"/>
          <w:szCs w:val="22"/>
        </w:rPr>
        <w:t xml:space="preserve">ukupnom </w:t>
      </w:r>
      <w:r w:rsidRPr="00C167EA">
        <w:rPr>
          <w:rFonts w:ascii="Calibri" w:hAnsi="Calibri" w:cs="Calibri"/>
          <w:sz w:val="22"/>
          <w:szCs w:val="22"/>
        </w:rPr>
        <w:t xml:space="preserve">iznosu od </w:t>
      </w:r>
      <w:r w:rsidR="004043C6">
        <w:rPr>
          <w:rFonts w:ascii="Calibri" w:hAnsi="Calibri" w:cs="Calibri"/>
          <w:sz w:val="22"/>
          <w:szCs w:val="22"/>
        </w:rPr>
        <w:t>3.293.012,68</w:t>
      </w:r>
      <w:r w:rsidR="00981F9A">
        <w:rPr>
          <w:rFonts w:ascii="Calibri" w:hAnsi="Calibri" w:cs="Calibri"/>
          <w:sz w:val="22"/>
          <w:szCs w:val="22"/>
        </w:rPr>
        <w:t xml:space="preserve"> €</w:t>
      </w:r>
      <w:r w:rsidR="00B60816">
        <w:rPr>
          <w:rFonts w:ascii="Calibri" w:hAnsi="Calibri" w:cs="Calibri"/>
          <w:sz w:val="22"/>
          <w:szCs w:val="22"/>
        </w:rPr>
        <w:t xml:space="preserve"> odnosno s </w:t>
      </w:r>
      <w:r w:rsidR="003C5542">
        <w:rPr>
          <w:rFonts w:ascii="Calibri" w:hAnsi="Calibri" w:cs="Calibri"/>
          <w:sz w:val="22"/>
          <w:szCs w:val="22"/>
        </w:rPr>
        <w:t>3</w:t>
      </w:r>
      <w:r w:rsidR="004043C6">
        <w:rPr>
          <w:rFonts w:ascii="Calibri" w:hAnsi="Calibri" w:cs="Calibri"/>
          <w:sz w:val="22"/>
          <w:szCs w:val="22"/>
        </w:rPr>
        <w:t>4,64</w:t>
      </w:r>
      <w:r w:rsidR="00B60816" w:rsidRPr="00B60816">
        <w:rPr>
          <w:rFonts w:ascii="Calibri" w:hAnsi="Calibri" w:cs="Calibri"/>
          <w:sz w:val="22"/>
          <w:szCs w:val="22"/>
        </w:rPr>
        <w:t>%</w:t>
      </w:r>
      <w:r w:rsidR="004043C6">
        <w:rPr>
          <w:rFonts w:ascii="Calibri" w:hAnsi="Calibri" w:cs="Calibri"/>
          <w:sz w:val="22"/>
          <w:szCs w:val="22"/>
        </w:rPr>
        <w:t xml:space="preserve"> od plana</w:t>
      </w:r>
      <w:r w:rsidR="0086363F">
        <w:rPr>
          <w:rFonts w:ascii="Calibri" w:hAnsi="Calibri" w:cs="Calibri"/>
          <w:sz w:val="22"/>
          <w:szCs w:val="22"/>
        </w:rPr>
        <w:t>.</w:t>
      </w:r>
    </w:p>
    <w:p w14:paraId="12479BEE" w14:textId="70123C68" w:rsidR="00546DA1" w:rsidRPr="00546DA1" w:rsidRDefault="0086363F" w:rsidP="00546DA1">
      <w:pPr>
        <w:spacing w:line="276" w:lineRule="auto"/>
        <w:jc w:val="both"/>
        <w:rPr>
          <w:rFonts w:ascii="Calibri" w:hAnsi="Calibri" w:cs="Arial"/>
          <w:sz w:val="22"/>
          <w:szCs w:val="22"/>
        </w:rPr>
      </w:pPr>
      <w:r>
        <w:rPr>
          <w:rFonts w:ascii="Calibri" w:hAnsi="Calibri" w:cs="Calibri"/>
          <w:sz w:val="22"/>
          <w:szCs w:val="22"/>
        </w:rPr>
        <w:t>Unutar ove skupine</w:t>
      </w:r>
      <w:r w:rsidR="00B60816">
        <w:rPr>
          <w:rFonts w:ascii="Calibri" w:hAnsi="Calibri" w:cs="Calibri"/>
          <w:sz w:val="22"/>
          <w:szCs w:val="22"/>
        </w:rPr>
        <w:t xml:space="preserve"> </w:t>
      </w:r>
      <w:r>
        <w:rPr>
          <w:rFonts w:ascii="Calibri" w:hAnsi="Calibri" w:cs="Calibri"/>
          <w:sz w:val="22"/>
          <w:szCs w:val="22"/>
        </w:rPr>
        <w:t>prihoda</w:t>
      </w:r>
      <w:r w:rsidR="00981F9A">
        <w:rPr>
          <w:rFonts w:ascii="Calibri" w:hAnsi="Calibri" w:cs="Calibri"/>
          <w:sz w:val="22"/>
          <w:szCs w:val="22"/>
        </w:rPr>
        <w:t xml:space="preserve"> pomoći proračunu iz drugih proračuna realizirane su</w:t>
      </w:r>
      <w:r w:rsidR="00981F9A" w:rsidRPr="00981F9A">
        <w:rPr>
          <w:rFonts w:ascii="Calibri" w:hAnsi="Calibri" w:cs="Arial"/>
          <w:sz w:val="22"/>
          <w:szCs w:val="22"/>
        </w:rPr>
        <w:t xml:space="preserve"> </w:t>
      </w:r>
      <w:r w:rsidR="004043C6">
        <w:rPr>
          <w:rFonts w:ascii="Calibri" w:hAnsi="Calibri" w:cs="Arial"/>
          <w:sz w:val="22"/>
          <w:szCs w:val="22"/>
        </w:rPr>
        <w:t xml:space="preserve">19,23% </w:t>
      </w:r>
      <w:r w:rsidR="00B816C1">
        <w:rPr>
          <w:rFonts w:ascii="Calibri" w:hAnsi="Calibri" w:cs="Arial"/>
          <w:sz w:val="22"/>
          <w:szCs w:val="22"/>
        </w:rPr>
        <w:t xml:space="preserve">više </w:t>
      </w:r>
      <w:r w:rsidR="00981F9A" w:rsidRPr="009F5F12">
        <w:rPr>
          <w:rFonts w:ascii="Calibri" w:hAnsi="Calibri" w:cs="Arial"/>
          <w:sz w:val="22"/>
          <w:szCs w:val="22"/>
        </w:rPr>
        <w:t>u odnosu na isto izvještajno razdoblje prethodne godine</w:t>
      </w:r>
      <w:r w:rsidR="004043C6">
        <w:rPr>
          <w:lang w:eastAsia="hr-HR"/>
        </w:rPr>
        <w:t xml:space="preserve">, </w:t>
      </w:r>
      <w:r w:rsidR="004043C6" w:rsidRPr="004043C6">
        <w:rPr>
          <w:rFonts w:ascii="Calibri" w:hAnsi="Calibri" w:cs="Arial"/>
          <w:sz w:val="22"/>
          <w:szCs w:val="22"/>
        </w:rPr>
        <w:t>a najvećim dijelom se odnosi na ostvarenu pomoć Zagrebačke županije temeljem Ugovora o dodjeli financijskih sredstava za troškove saniranja šteta i obnove zgrada javne namjene oštećenih potresom na području Zagrebačke županije za projekt „Cjelovita obnova dvorca Erd</w:t>
      </w:r>
      <w:r w:rsidR="0082001F">
        <w:rPr>
          <w:rFonts w:ascii="Calibri" w:hAnsi="Calibri" w:cs="Calibri"/>
          <w:sz w:val="22"/>
          <w:szCs w:val="22"/>
        </w:rPr>
        <w:t>ö</w:t>
      </w:r>
      <w:r w:rsidR="004043C6" w:rsidRPr="004043C6">
        <w:rPr>
          <w:rFonts w:ascii="Calibri" w:hAnsi="Calibri" w:cs="Arial"/>
          <w:sz w:val="22"/>
          <w:szCs w:val="22"/>
        </w:rPr>
        <w:t xml:space="preserve">dy - radovi“, a koja se isplaćuje kvartalno. Također, u ovom izvještajnom razdoblju ostvarene su pomoći od nadležne županije za provedbu programa i aktivnosti iz područja javnih potreba u kulturi te </w:t>
      </w:r>
      <w:r w:rsidR="00410D37">
        <w:rPr>
          <w:rFonts w:ascii="Calibri" w:hAnsi="Calibri" w:cs="Arial"/>
          <w:sz w:val="22"/>
          <w:szCs w:val="22"/>
        </w:rPr>
        <w:t>po</w:t>
      </w:r>
      <w:r w:rsidR="004043C6" w:rsidRPr="004043C6">
        <w:rPr>
          <w:rFonts w:ascii="Calibri" w:hAnsi="Calibri" w:cs="Arial"/>
          <w:sz w:val="22"/>
          <w:szCs w:val="22"/>
        </w:rPr>
        <w:t xml:space="preserve">moć iz državnog proračuna za obnovu dječjeg igrališta u sklopu </w:t>
      </w:r>
      <w:r w:rsidR="0082001F" w:rsidRPr="0082001F">
        <w:rPr>
          <w:rFonts w:ascii="Calibri" w:hAnsi="Calibri" w:cs="Arial"/>
          <w:sz w:val="22"/>
          <w:szCs w:val="22"/>
        </w:rPr>
        <w:t xml:space="preserve">dječjeg vrtića </w:t>
      </w:r>
      <w:r w:rsidR="004043C6" w:rsidRPr="0082001F">
        <w:rPr>
          <w:rFonts w:ascii="Calibri" w:hAnsi="Calibri" w:cs="Arial"/>
          <w:sz w:val="22"/>
          <w:szCs w:val="22"/>
        </w:rPr>
        <w:t>Radost</w:t>
      </w:r>
      <w:r w:rsidR="004043C6" w:rsidRPr="004043C6">
        <w:rPr>
          <w:rFonts w:ascii="Calibri" w:hAnsi="Calibri" w:cs="Arial"/>
          <w:sz w:val="22"/>
          <w:szCs w:val="22"/>
        </w:rPr>
        <w:t xml:space="preserve"> 2</w:t>
      </w:r>
      <w:r w:rsidR="00410D37">
        <w:rPr>
          <w:rFonts w:ascii="Calibri" w:hAnsi="Calibri" w:cs="Arial"/>
          <w:sz w:val="22"/>
          <w:szCs w:val="22"/>
        </w:rPr>
        <w:t xml:space="preserve">. </w:t>
      </w:r>
      <w:r w:rsidR="00410D37" w:rsidRPr="00410D37">
        <w:rPr>
          <w:rFonts w:ascii="Calibri" w:hAnsi="Calibri" w:cs="Arial"/>
          <w:sz w:val="22"/>
          <w:szCs w:val="22"/>
        </w:rPr>
        <w:t>Pomoći od izvanproračunskih korisnika realizirane su u ovom izvještajnom razdoblju u iznosu od 124.930,76 €, a odnosi se na ostvarenu pomoć od Hrvatskih voda za projekt Rekonstrukcije propusta na potoku Volavčica te na pomoć od Fonda za zaštitu okoliša i energetsku učinkovitost za projekt Pametna i održiva rješenja u prometu Grada Jastrebarskog</w:t>
      </w:r>
      <w:r w:rsidR="00410D37">
        <w:rPr>
          <w:rFonts w:ascii="Calibri" w:hAnsi="Calibri" w:cs="Arial"/>
          <w:sz w:val="22"/>
          <w:szCs w:val="22"/>
        </w:rPr>
        <w:t>, a koji projekti su okončani tijekom 2025. godine, a sada isplaćena sredstva se odnose na refundaciju odobrenih sredstava pomoći. Podskupina Pomoći izravnanja za decentralizirane funkcije i fiskalnog izravnanja realizirane su manje u odnosu na isto izvještajno razdoblje prethodne godine</w:t>
      </w:r>
      <w:r w:rsidR="00546DA1">
        <w:rPr>
          <w:rFonts w:ascii="Calibri" w:hAnsi="Calibri" w:cs="Arial"/>
          <w:sz w:val="22"/>
          <w:szCs w:val="22"/>
        </w:rPr>
        <w:t xml:space="preserve">, </w:t>
      </w:r>
      <w:r w:rsidR="00410D37" w:rsidRPr="00410D37">
        <w:rPr>
          <w:rFonts w:ascii="Calibri" w:hAnsi="Calibri" w:cs="Arial"/>
          <w:sz w:val="22"/>
          <w:szCs w:val="22"/>
        </w:rPr>
        <w:t>a sve sukladno Odluci o udjelu sredstava fiskalnog izravnanja za pojedinu općinu, grad i županiju u ukupnim sredstvima fiskalnog izravnanja s iznosom sredstava fiskalnog izravnanja za 2026. godinu (NN 156/25).</w:t>
      </w:r>
      <w:r w:rsidR="00546DA1">
        <w:rPr>
          <w:rFonts w:ascii="Calibri" w:hAnsi="Calibri" w:cs="Arial"/>
          <w:sz w:val="22"/>
          <w:szCs w:val="22"/>
        </w:rPr>
        <w:t xml:space="preserve"> </w:t>
      </w:r>
      <w:r w:rsidR="00546DA1" w:rsidRPr="00546DA1">
        <w:rPr>
          <w:rFonts w:ascii="Calibri" w:hAnsi="Calibri" w:cs="Arial"/>
          <w:sz w:val="22"/>
          <w:szCs w:val="22"/>
        </w:rPr>
        <w:t>Pomoći proračunskim korisnicima iz proračuna koji im nije nadležan realizirane su u ukupnom iznosu od 3</w:t>
      </w:r>
      <w:r w:rsidR="00546DA1">
        <w:rPr>
          <w:rFonts w:ascii="Calibri" w:hAnsi="Calibri" w:cs="Arial"/>
          <w:sz w:val="22"/>
          <w:szCs w:val="22"/>
        </w:rPr>
        <w:t>95.108,90</w:t>
      </w:r>
      <w:r w:rsidR="00546DA1" w:rsidRPr="00546DA1">
        <w:rPr>
          <w:rFonts w:ascii="Calibri" w:hAnsi="Calibri" w:cs="Arial"/>
          <w:sz w:val="22"/>
          <w:szCs w:val="22"/>
        </w:rPr>
        <w:t xml:space="preserve"> €, a najvećim dijelom se odnosi na po</w:t>
      </w:r>
      <w:r w:rsidR="00546DA1" w:rsidRPr="00546DA1">
        <w:rPr>
          <w:rFonts w:ascii="Calibri" w:hAnsi="Calibri" w:cs="Arial"/>
          <w:bCs/>
          <w:sz w:val="22"/>
          <w:szCs w:val="22"/>
        </w:rPr>
        <w:t>moć Ministarstva znanosti i obrazovanja koja se doznačuje proračunskom korisniku Glazbena škola Jastrebarsko za isplatu plaća i ostalih materijalnih prava zaposlenih profesora</w:t>
      </w:r>
      <w:r w:rsidR="00546DA1">
        <w:rPr>
          <w:rFonts w:ascii="Calibri" w:hAnsi="Calibri" w:cs="Arial"/>
          <w:bCs/>
          <w:sz w:val="22"/>
          <w:szCs w:val="22"/>
        </w:rPr>
        <w:t xml:space="preserve">. </w:t>
      </w:r>
      <w:r w:rsidR="00546DA1" w:rsidRPr="00546DA1">
        <w:rPr>
          <w:rFonts w:ascii="Calibri" w:hAnsi="Calibri" w:cs="Arial"/>
          <w:bCs/>
          <w:sz w:val="22"/>
          <w:szCs w:val="22"/>
        </w:rPr>
        <w:t xml:space="preserve">Unutar ove podskupine se isplaćuje i pomoć koja se </w:t>
      </w:r>
      <w:r w:rsidR="00546DA1" w:rsidRPr="00546DA1">
        <w:rPr>
          <w:rFonts w:ascii="Calibri" w:hAnsi="Calibri" w:cs="Arial"/>
          <w:sz w:val="22"/>
          <w:szCs w:val="22"/>
        </w:rPr>
        <w:t xml:space="preserve">odnosi na </w:t>
      </w:r>
      <w:r w:rsidR="00546DA1" w:rsidRPr="00546DA1">
        <w:rPr>
          <w:rFonts w:ascii="Calibri" w:hAnsi="Calibri" w:cs="Arial"/>
          <w:bCs/>
          <w:sz w:val="22"/>
          <w:szCs w:val="22"/>
        </w:rPr>
        <w:t>sufinanciranj</w:t>
      </w:r>
      <w:r w:rsidR="00546DA1">
        <w:rPr>
          <w:rFonts w:ascii="Calibri" w:hAnsi="Calibri" w:cs="Arial"/>
          <w:bCs/>
          <w:sz w:val="22"/>
          <w:szCs w:val="22"/>
        </w:rPr>
        <w:t>e</w:t>
      </w:r>
      <w:r w:rsidR="00546DA1" w:rsidRPr="00546DA1">
        <w:rPr>
          <w:rFonts w:ascii="Calibri" w:hAnsi="Calibri" w:cs="Arial"/>
          <w:bCs/>
          <w:sz w:val="22"/>
          <w:szCs w:val="22"/>
        </w:rPr>
        <w:t xml:space="preserve"> boravka djece u vrtiću iz drugih JLS-ova koja pohađaju gradski dječji vrtić</w:t>
      </w:r>
      <w:r w:rsidR="00546DA1">
        <w:rPr>
          <w:rFonts w:ascii="Calibri" w:hAnsi="Calibri" w:cs="Arial"/>
          <w:bCs/>
          <w:sz w:val="22"/>
          <w:szCs w:val="22"/>
        </w:rPr>
        <w:t xml:space="preserve">. </w:t>
      </w:r>
      <w:r w:rsidR="00546DA1">
        <w:rPr>
          <w:rFonts w:ascii="Calibri" w:hAnsi="Calibri" w:cs="Arial"/>
          <w:sz w:val="22"/>
          <w:szCs w:val="22"/>
        </w:rPr>
        <w:t xml:space="preserve"> </w:t>
      </w:r>
      <w:r w:rsidR="00546DA1" w:rsidRPr="00546DA1">
        <w:rPr>
          <w:rFonts w:ascii="Calibri" w:hAnsi="Calibri" w:cs="Calibri"/>
          <w:bCs/>
          <w:sz w:val="22"/>
          <w:szCs w:val="22"/>
        </w:rPr>
        <w:t>Pomoći temeljem prijenosa EU sredstava s realizacijom odstupaju na niže za 81,</w:t>
      </w:r>
      <w:r w:rsidR="00546DA1">
        <w:rPr>
          <w:rFonts w:ascii="Calibri" w:hAnsi="Calibri" w:cs="Calibri"/>
          <w:bCs/>
          <w:sz w:val="22"/>
          <w:szCs w:val="22"/>
        </w:rPr>
        <w:t>68</w:t>
      </w:r>
      <w:r w:rsidR="00546DA1" w:rsidRPr="00546DA1">
        <w:rPr>
          <w:rFonts w:ascii="Calibri" w:hAnsi="Calibri" w:cs="Calibri"/>
          <w:bCs/>
          <w:sz w:val="22"/>
          <w:szCs w:val="22"/>
        </w:rPr>
        <w:t>% u odnosu na isto izvještajno razdoblje</w:t>
      </w:r>
      <w:r w:rsidR="00546DA1">
        <w:rPr>
          <w:rFonts w:ascii="Calibri" w:hAnsi="Calibri" w:cs="Calibri"/>
          <w:bCs/>
          <w:sz w:val="22"/>
          <w:szCs w:val="22"/>
        </w:rPr>
        <w:t xml:space="preserve"> prethodne godine</w:t>
      </w:r>
      <w:r w:rsidR="00546DA1" w:rsidRPr="00546DA1">
        <w:rPr>
          <w:rFonts w:ascii="Calibri" w:hAnsi="Calibri" w:cs="Calibri"/>
          <w:bCs/>
          <w:sz w:val="22"/>
          <w:szCs w:val="22"/>
        </w:rPr>
        <w:t>, a njihova realizacija je uvjetovana terminskih planovima izvođenja radova na odobrenim EU projektima i posljedično tome podnesenim Zahtjevima za nadoknadom troškova (ZNS). Ostvarena pomoć u iznosu od 50.750,00 € odnosi se na bespovratna sredstva iz mehanizma za oporavak i otpornost- NPOO,  a koja su Gradu dodijeljena za izgradnju objekta područnog vrtića s kuhinjom Radost 6</w:t>
      </w:r>
      <w:r w:rsidR="00546DA1">
        <w:rPr>
          <w:rFonts w:ascii="Calibri" w:hAnsi="Calibri" w:cs="Calibri"/>
          <w:bCs/>
          <w:sz w:val="22"/>
          <w:szCs w:val="22"/>
        </w:rPr>
        <w:t xml:space="preserve"> po podnesenom ZNS-u.</w:t>
      </w:r>
      <w:r w:rsidR="00546DA1" w:rsidRPr="00546DA1">
        <w:rPr>
          <w:rFonts w:ascii="Calibri" w:hAnsi="Calibri" w:cs="Calibri"/>
          <w:bCs/>
          <w:sz w:val="22"/>
          <w:szCs w:val="22"/>
        </w:rPr>
        <w:t> </w:t>
      </w:r>
    </w:p>
    <w:p w14:paraId="08EE7594" w14:textId="77777777" w:rsidR="00137E2E" w:rsidRPr="0005102F" w:rsidRDefault="00DD759D">
      <w:pPr>
        <w:numPr>
          <w:ilvl w:val="0"/>
          <w:numId w:val="3"/>
        </w:numPr>
        <w:spacing w:line="276" w:lineRule="auto"/>
        <w:jc w:val="both"/>
        <w:rPr>
          <w:rFonts w:ascii="Calibri" w:hAnsi="Calibri" w:cs="Arial"/>
          <w:sz w:val="22"/>
          <w:szCs w:val="22"/>
          <w:lang w:eastAsia="hr-HR"/>
        </w:rPr>
      </w:pPr>
      <w:r w:rsidRPr="0005102F">
        <w:rPr>
          <w:rFonts w:ascii="Calibri" w:hAnsi="Calibri" w:cs="Calibri"/>
          <w:i/>
          <w:sz w:val="22"/>
          <w:szCs w:val="22"/>
        </w:rPr>
        <w:lastRenderedPageBreak/>
        <w:t>Prihodi od imovine</w:t>
      </w:r>
    </w:p>
    <w:p w14:paraId="1107916F" w14:textId="7616934F" w:rsidR="00755373" w:rsidRPr="00755373" w:rsidRDefault="0005102F" w:rsidP="00755373">
      <w:pPr>
        <w:spacing w:line="276" w:lineRule="auto"/>
        <w:jc w:val="both"/>
        <w:rPr>
          <w:rFonts w:ascii="Calibri" w:hAnsi="Calibri" w:cs="Calibri"/>
          <w:bCs/>
          <w:sz w:val="22"/>
          <w:szCs w:val="22"/>
          <w:lang w:eastAsia="hr-HR"/>
        </w:rPr>
      </w:pPr>
      <w:r w:rsidRPr="0005102F">
        <w:rPr>
          <w:rFonts w:ascii="Calibri" w:hAnsi="Calibri" w:cs="Arial"/>
          <w:sz w:val="22"/>
          <w:szCs w:val="22"/>
          <w:lang w:eastAsia="hr-HR"/>
        </w:rPr>
        <w:t xml:space="preserve">Skupina prihoda od imovine ostvarena je s </w:t>
      </w:r>
      <w:r w:rsidR="00755373">
        <w:rPr>
          <w:rFonts w:ascii="Calibri" w:hAnsi="Calibri" w:cs="Arial"/>
          <w:sz w:val="22"/>
          <w:szCs w:val="22"/>
          <w:lang w:eastAsia="hr-HR"/>
        </w:rPr>
        <w:t>21,77</w:t>
      </w:r>
      <w:r w:rsidRPr="0005102F">
        <w:rPr>
          <w:rFonts w:ascii="Calibri" w:hAnsi="Calibri" w:cs="Arial"/>
          <w:sz w:val="22"/>
          <w:szCs w:val="22"/>
          <w:lang w:eastAsia="hr-HR"/>
        </w:rPr>
        <w:t>%</w:t>
      </w:r>
      <w:r w:rsidR="00755373">
        <w:rPr>
          <w:rFonts w:ascii="Calibri" w:hAnsi="Calibri" w:cs="Arial"/>
          <w:sz w:val="22"/>
          <w:szCs w:val="22"/>
          <w:lang w:eastAsia="hr-HR"/>
        </w:rPr>
        <w:t xml:space="preserve"> od plana</w:t>
      </w:r>
      <w:r w:rsidRPr="0005102F">
        <w:rPr>
          <w:rFonts w:ascii="Calibri" w:hAnsi="Calibri" w:cs="Arial"/>
          <w:sz w:val="22"/>
          <w:szCs w:val="22"/>
          <w:lang w:eastAsia="hr-HR"/>
        </w:rPr>
        <w:t xml:space="preserve"> odnosno u ukupnom iznosu od </w:t>
      </w:r>
      <w:r w:rsidR="00755373">
        <w:rPr>
          <w:rFonts w:ascii="Calibri" w:hAnsi="Calibri" w:cs="Arial"/>
          <w:sz w:val="22"/>
          <w:szCs w:val="22"/>
          <w:lang w:eastAsia="hr-HR"/>
        </w:rPr>
        <w:t>298.044,42</w:t>
      </w:r>
      <w:r w:rsidR="00477596">
        <w:rPr>
          <w:rFonts w:ascii="Calibri" w:hAnsi="Calibri" w:cs="Arial"/>
          <w:sz w:val="22"/>
          <w:szCs w:val="22"/>
          <w:lang w:eastAsia="hr-HR"/>
        </w:rPr>
        <w:t xml:space="preserve"> </w:t>
      </w:r>
      <w:r w:rsidR="00477596">
        <w:rPr>
          <w:rFonts w:ascii="Calibri" w:hAnsi="Calibri" w:cs="Calibri"/>
          <w:sz w:val="22"/>
          <w:szCs w:val="22"/>
          <w:lang w:eastAsia="hr-HR"/>
        </w:rPr>
        <w:t>€</w:t>
      </w:r>
      <w:r w:rsidRPr="0005102F">
        <w:rPr>
          <w:rFonts w:ascii="Calibri" w:hAnsi="Calibri" w:cs="Arial"/>
          <w:sz w:val="22"/>
          <w:szCs w:val="22"/>
          <w:lang w:eastAsia="hr-HR"/>
        </w:rPr>
        <w:t>. Unutar ove skupine prihoda</w:t>
      </w:r>
      <w:r w:rsidR="00597573">
        <w:rPr>
          <w:rFonts w:ascii="Calibri" w:hAnsi="Calibri" w:cs="Arial"/>
          <w:sz w:val="22"/>
          <w:szCs w:val="22"/>
          <w:lang w:eastAsia="hr-HR"/>
        </w:rPr>
        <w:t>,</w:t>
      </w:r>
      <w:r w:rsidRPr="0005102F">
        <w:rPr>
          <w:rFonts w:ascii="Calibri" w:hAnsi="Calibri" w:cs="Arial"/>
          <w:sz w:val="22"/>
          <w:szCs w:val="22"/>
          <w:lang w:eastAsia="hr-HR"/>
        </w:rPr>
        <w:t xml:space="preserve"> prihodi od financijske imovine </w:t>
      </w:r>
      <w:r w:rsidR="00597573">
        <w:rPr>
          <w:rFonts w:ascii="Calibri" w:hAnsi="Calibri" w:cs="Arial"/>
          <w:sz w:val="22"/>
          <w:szCs w:val="22"/>
          <w:lang w:eastAsia="hr-HR"/>
        </w:rPr>
        <w:t xml:space="preserve">realizirani su </w:t>
      </w:r>
      <w:r w:rsidR="00E01932">
        <w:rPr>
          <w:rFonts w:ascii="Calibri" w:hAnsi="Calibri" w:cs="Arial"/>
          <w:sz w:val="22"/>
          <w:szCs w:val="22"/>
          <w:lang w:eastAsia="hr-HR"/>
        </w:rPr>
        <w:t>niž</w:t>
      </w:r>
      <w:r w:rsidR="00597573">
        <w:rPr>
          <w:rFonts w:ascii="Calibri" w:hAnsi="Calibri" w:cs="Arial"/>
          <w:sz w:val="22"/>
          <w:szCs w:val="22"/>
          <w:lang w:eastAsia="hr-HR"/>
        </w:rPr>
        <w:t xml:space="preserve">e u odnosu na isto izvještajno razdoblje prethodne godine, odnosno </w:t>
      </w:r>
      <w:r w:rsidRPr="0005102F">
        <w:rPr>
          <w:rFonts w:ascii="Calibri" w:hAnsi="Calibri" w:cs="Arial"/>
          <w:sz w:val="22"/>
          <w:szCs w:val="22"/>
          <w:lang w:eastAsia="hr-HR"/>
        </w:rPr>
        <w:t xml:space="preserve">u ukupnom iznosu od </w:t>
      </w:r>
      <w:r w:rsidR="00755373">
        <w:rPr>
          <w:rFonts w:ascii="Calibri" w:hAnsi="Calibri" w:cs="Arial"/>
          <w:sz w:val="22"/>
          <w:szCs w:val="22"/>
          <w:lang w:eastAsia="hr-HR"/>
        </w:rPr>
        <w:t>3.663,20</w:t>
      </w:r>
      <w:r w:rsidR="00477596">
        <w:rPr>
          <w:rFonts w:ascii="Calibri" w:hAnsi="Calibri" w:cs="Arial"/>
          <w:sz w:val="22"/>
          <w:szCs w:val="22"/>
          <w:lang w:eastAsia="hr-HR"/>
        </w:rPr>
        <w:t xml:space="preserve"> </w:t>
      </w:r>
      <w:r w:rsidR="00477596">
        <w:rPr>
          <w:rFonts w:ascii="Calibri" w:hAnsi="Calibri" w:cs="Calibri"/>
          <w:sz w:val="22"/>
          <w:szCs w:val="22"/>
          <w:lang w:eastAsia="hr-HR"/>
        </w:rPr>
        <w:t>€</w:t>
      </w:r>
      <w:r w:rsidR="00453C72">
        <w:rPr>
          <w:rFonts w:ascii="Calibri" w:hAnsi="Calibri" w:cs="Arial"/>
          <w:sz w:val="22"/>
          <w:szCs w:val="22"/>
          <w:lang w:eastAsia="hr-HR"/>
        </w:rPr>
        <w:t xml:space="preserve"> </w:t>
      </w:r>
      <w:r w:rsidR="00597573">
        <w:rPr>
          <w:rFonts w:ascii="Calibri" w:hAnsi="Calibri" w:cs="Arial"/>
          <w:sz w:val="22"/>
          <w:szCs w:val="22"/>
          <w:lang w:eastAsia="hr-HR"/>
        </w:rPr>
        <w:t xml:space="preserve">uvjetovano </w:t>
      </w:r>
      <w:r w:rsidR="00E01932">
        <w:rPr>
          <w:rFonts w:ascii="Calibri" w:hAnsi="Calibri" w:cs="Arial"/>
          <w:sz w:val="22"/>
          <w:szCs w:val="22"/>
          <w:lang w:eastAsia="hr-HR"/>
        </w:rPr>
        <w:t>nižom</w:t>
      </w:r>
      <w:r w:rsidR="00597573">
        <w:rPr>
          <w:rFonts w:ascii="Calibri" w:hAnsi="Calibri" w:cs="Arial"/>
          <w:sz w:val="22"/>
          <w:szCs w:val="22"/>
          <w:lang w:eastAsia="hr-HR"/>
        </w:rPr>
        <w:t xml:space="preserve"> naplatom prihoda </w:t>
      </w:r>
      <w:r w:rsidR="00453C72">
        <w:rPr>
          <w:rFonts w:ascii="Calibri" w:hAnsi="Calibri" w:cs="Arial"/>
          <w:sz w:val="22"/>
          <w:szCs w:val="22"/>
          <w:lang w:eastAsia="hr-HR"/>
        </w:rPr>
        <w:t>s osnove prihoda</w:t>
      </w:r>
      <w:r w:rsidRPr="0005102F">
        <w:rPr>
          <w:rFonts w:ascii="Calibri" w:hAnsi="Calibri" w:cs="Arial"/>
          <w:sz w:val="22"/>
          <w:szCs w:val="22"/>
          <w:lang w:eastAsia="hr-HR"/>
        </w:rPr>
        <w:t xml:space="preserve"> od zateznih kamata</w:t>
      </w:r>
      <w:r w:rsidR="00597573">
        <w:rPr>
          <w:rFonts w:ascii="Calibri" w:hAnsi="Calibri" w:cs="Arial"/>
          <w:sz w:val="22"/>
          <w:szCs w:val="22"/>
          <w:lang w:eastAsia="hr-HR"/>
        </w:rPr>
        <w:t xml:space="preserve"> po ovršnim postupcima</w:t>
      </w:r>
      <w:r w:rsidRPr="0005102F">
        <w:rPr>
          <w:rFonts w:ascii="Calibri" w:hAnsi="Calibri" w:cs="Arial"/>
          <w:sz w:val="22"/>
          <w:szCs w:val="22"/>
          <w:lang w:eastAsia="hr-HR"/>
        </w:rPr>
        <w:t xml:space="preserve">. Prihodi od nefinancijske imovine u ovom izvještajnom razdoblju realizirani su </w:t>
      </w:r>
      <w:r w:rsidR="00477596">
        <w:rPr>
          <w:rFonts w:ascii="Calibri" w:hAnsi="Calibri" w:cs="Arial"/>
          <w:sz w:val="22"/>
          <w:szCs w:val="22"/>
          <w:lang w:eastAsia="hr-HR"/>
        </w:rPr>
        <w:t xml:space="preserve">u ukupnom iznosu od </w:t>
      </w:r>
      <w:r w:rsidR="00755373">
        <w:rPr>
          <w:rFonts w:ascii="Calibri" w:hAnsi="Calibri" w:cs="Arial"/>
          <w:sz w:val="22"/>
          <w:szCs w:val="22"/>
          <w:lang w:eastAsia="hr-HR"/>
        </w:rPr>
        <w:t>294.381,22</w:t>
      </w:r>
      <w:r w:rsidR="00E01932">
        <w:rPr>
          <w:rFonts w:ascii="Calibri" w:hAnsi="Calibri" w:cs="Arial"/>
          <w:sz w:val="22"/>
          <w:szCs w:val="22"/>
          <w:lang w:eastAsia="hr-HR"/>
        </w:rPr>
        <w:t xml:space="preserve"> </w:t>
      </w:r>
      <w:r w:rsidR="00477596">
        <w:rPr>
          <w:rFonts w:ascii="Calibri" w:hAnsi="Calibri" w:cs="Calibri"/>
          <w:sz w:val="22"/>
          <w:szCs w:val="22"/>
          <w:lang w:eastAsia="hr-HR"/>
        </w:rPr>
        <w:t>€</w:t>
      </w:r>
      <w:r w:rsidR="00E01932">
        <w:rPr>
          <w:rFonts w:ascii="Calibri" w:hAnsi="Calibri" w:cs="Calibri"/>
          <w:sz w:val="22"/>
          <w:szCs w:val="22"/>
          <w:lang w:eastAsia="hr-HR"/>
        </w:rPr>
        <w:t xml:space="preserve"> </w:t>
      </w:r>
      <w:r w:rsidR="00E01932" w:rsidRPr="00E01932">
        <w:rPr>
          <w:rFonts w:ascii="Calibri" w:hAnsi="Calibri" w:cs="Calibri"/>
          <w:bCs/>
          <w:sz w:val="22"/>
          <w:szCs w:val="22"/>
          <w:lang w:eastAsia="hr-HR"/>
        </w:rPr>
        <w:t xml:space="preserve">te odstupaju na više </w:t>
      </w:r>
      <w:r w:rsidR="00755373">
        <w:rPr>
          <w:rFonts w:ascii="Calibri" w:hAnsi="Calibri" w:cs="Calibri"/>
          <w:bCs/>
          <w:sz w:val="22"/>
          <w:szCs w:val="22"/>
          <w:lang w:eastAsia="hr-HR"/>
        </w:rPr>
        <w:t>za 25,72</w:t>
      </w:r>
      <w:r w:rsidR="00E01932" w:rsidRPr="00E01932">
        <w:rPr>
          <w:rFonts w:ascii="Calibri" w:hAnsi="Calibri" w:cs="Calibri"/>
          <w:bCs/>
          <w:sz w:val="22"/>
          <w:szCs w:val="22"/>
          <w:lang w:eastAsia="hr-HR"/>
        </w:rPr>
        <w:t xml:space="preserve">% u odnosu na prethodno razdoblje budući je realizirano više </w:t>
      </w:r>
      <w:r w:rsidR="00755373">
        <w:rPr>
          <w:rFonts w:ascii="Calibri" w:hAnsi="Calibri" w:cs="Calibri"/>
          <w:bCs/>
          <w:sz w:val="22"/>
          <w:szCs w:val="22"/>
          <w:lang w:eastAsia="hr-HR"/>
        </w:rPr>
        <w:t xml:space="preserve">prihoda </w:t>
      </w:r>
      <w:r w:rsidR="00755373" w:rsidRPr="00755373">
        <w:rPr>
          <w:rFonts w:ascii="Calibri" w:hAnsi="Calibri" w:cs="Calibri"/>
          <w:bCs/>
          <w:sz w:val="22"/>
          <w:szCs w:val="22"/>
          <w:lang w:eastAsia="hr-HR"/>
        </w:rPr>
        <w:t>s osnove naknade za koncesiju na vodama i javnom dobru, kao i prihoda od nefinancijske imovine (služnosti).</w:t>
      </w:r>
    </w:p>
    <w:p w14:paraId="50FC036D" w14:textId="77777777" w:rsidR="00E01932" w:rsidRDefault="00E01932" w:rsidP="0005102F">
      <w:pPr>
        <w:spacing w:line="276" w:lineRule="auto"/>
        <w:jc w:val="both"/>
        <w:rPr>
          <w:rFonts w:ascii="Calibri" w:hAnsi="Calibri" w:cs="Calibri"/>
          <w:sz w:val="22"/>
          <w:szCs w:val="22"/>
          <w:lang w:eastAsia="hr-HR"/>
        </w:rPr>
      </w:pPr>
    </w:p>
    <w:p w14:paraId="348BDD28" w14:textId="77777777" w:rsidR="00852388" w:rsidRPr="00C8293A" w:rsidRDefault="00DD759D">
      <w:pPr>
        <w:numPr>
          <w:ilvl w:val="0"/>
          <w:numId w:val="3"/>
        </w:numPr>
        <w:spacing w:line="276" w:lineRule="auto"/>
        <w:jc w:val="both"/>
        <w:rPr>
          <w:rFonts w:ascii="Calibri" w:eastAsia="Calibri" w:hAnsi="Calibri" w:cs="Calibri"/>
          <w:sz w:val="22"/>
          <w:szCs w:val="22"/>
        </w:rPr>
      </w:pPr>
      <w:r w:rsidRPr="00C8293A">
        <w:rPr>
          <w:rFonts w:ascii="Calibri" w:hAnsi="Calibri" w:cs="Calibri"/>
          <w:i/>
          <w:sz w:val="22"/>
          <w:szCs w:val="22"/>
        </w:rPr>
        <w:t>Prihodi od</w:t>
      </w:r>
      <w:r w:rsidR="001E3C6D" w:rsidRPr="00C8293A">
        <w:rPr>
          <w:rFonts w:ascii="Calibri" w:hAnsi="Calibri" w:cs="Calibri"/>
          <w:i/>
          <w:sz w:val="22"/>
          <w:szCs w:val="22"/>
        </w:rPr>
        <w:t xml:space="preserve"> upravnih i </w:t>
      </w:r>
      <w:r w:rsidRPr="00C8293A">
        <w:rPr>
          <w:rFonts w:ascii="Calibri" w:hAnsi="Calibri" w:cs="Calibri"/>
          <w:i/>
          <w:sz w:val="22"/>
          <w:szCs w:val="22"/>
        </w:rPr>
        <w:t xml:space="preserve"> administrativnih pristojbi i po posebnim propisima</w:t>
      </w:r>
      <w:r w:rsidR="00A86F48" w:rsidRPr="00C8293A">
        <w:rPr>
          <w:rFonts w:ascii="Calibri" w:hAnsi="Calibri" w:cs="Calibri"/>
          <w:i/>
          <w:sz w:val="22"/>
          <w:szCs w:val="22"/>
        </w:rPr>
        <w:t xml:space="preserve"> i naknada </w:t>
      </w:r>
    </w:p>
    <w:p w14:paraId="3DCEDCDC" w14:textId="75FBBE64" w:rsidR="00477596" w:rsidRDefault="00852388" w:rsidP="00852388">
      <w:pPr>
        <w:spacing w:line="276" w:lineRule="auto"/>
        <w:jc w:val="both"/>
        <w:rPr>
          <w:rFonts w:ascii="Calibri" w:eastAsia="Calibri" w:hAnsi="Calibri" w:cs="Calibri"/>
          <w:sz w:val="22"/>
          <w:szCs w:val="22"/>
        </w:rPr>
      </w:pPr>
      <w:r w:rsidRPr="00C8293A">
        <w:rPr>
          <w:rFonts w:ascii="Calibri" w:eastAsia="Calibri" w:hAnsi="Calibri" w:cs="Calibri"/>
          <w:sz w:val="22"/>
          <w:szCs w:val="22"/>
        </w:rPr>
        <w:t xml:space="preserve">Navedena skupina prihoda izvršena je u ukupnom iznosu od </w:t>
      </w:r>
      <w:r w:rsidR="00755373">
        <w:rPr>
          <w:rFonts w:ascii="Calibri" w:eastAsia="Calibri" w:hAnsi="Calibri" w:cs="Calibri"/>
          <w:sz w:val="22"/>
          <w:szCs w:val="22"/>
        </w:rPr>
        <w:t>1.441.160,71</w:t>
      </w:r>
      <w:r w:rsidR="00477596">
        <w:rPr>
          <w:rFonts w:ascii="Calibri" w:eastAsia="Calibri" w:hAnsi="Calibri" w:cs="Calibri"/>
          <w:sz w:val="22"/>
          <w:szCs w:val="22"/>
        </w:rPr>
        <w:t xml:space="preserve"> €</w:t>
      </w:r>
      <w:r w:rsidRPr="00C8293A">
        <w:rPr>
          <w:rFonts w:ascii="Calibri" w:eastAsia="Calibri" w:hAnsi="Calibri" w:cs="Calibri"/>
          <w:sz w:val="22"/>
          <w:szCs w:val="22"/>
        </w:rPr>
        <w:t xml:space="preserve"> odnosno s </w:t>
      </w:r>
      <w:r w:rsidR="00755373">
        <w:rPr>
          <w:rFonts w:ascii="Calibri" w:eastAsia="Calibri" w:hAnsi="Calibri" w:cs="Calibri"/>
          <w:sz w:val="22"/>
          <w:szCs w:val="22"/>
        </w:rPr>
        <w:t>4</w:t>
      </w:r>
      <w:r w:rsidR="00E01932">
        <w:rPr>
          <w:rFonts w:ascii="Calibri" w:eastAsia="Calibri" w:hAnsi="Calibri" w:cs="Calibri"/>
          <w:sz w:val="22"/>
          <w:szCs w:val="22"/>
        </w:rPr>
        <w:t>3,</w:t>
      </w:r>
      <w:r w:rsidR="00755373">
        <w:rPr>
          <w:rFonts w:ascii="Calibri" w:eastAsia="Calibri" w:hAnsi="Calibri" w:cs="Calibri"/>
          <w:sz w:val="22"/>
          <w:szCs w:val="22"/>
        </w:rPr>
        <w:t>48</w:t>
      </w:r>
      <w:r w:rsidR="00E61A95">
        <w:rPr>
          <w:rFonts w:ascii="Calibri" w:eastAsia="Calibri" w:hAnsi="Calibri" w:cs="Calibri"/>
          <w:sz w:val="22"/>
          <w:szCs w:val="22"/>
        </w:rPr>
        <w:t>%</w:t>
      </w:r>
      <w:r w:rsidR="00096F31">
        <w:rPr>
          <w:rFonts w:ascii="Calibri" w:eastAsia="Calibri" w:hAnsi="Calibri" w:cs="Calibri"/>
          <w:sz w:val="22"/>
          <w:szCs w:val="22"/>
        </w:rPr>
        <w:t xml:space="preserve"> u odnosu na </w:t>
      </w:r>
      <w:r w:rsidR="002202D2">
        <w:rPr>
          <w:rFonts w:ascii="Calibri" w:eastAsia="Calibri" w:hAnsi="Calibri" w:cs="Calibri"/>
          <w:sz w:val="22"/>
          <w:szCs w:val="22"/>
        </w:rPr>
        <w:t>plan</w:t>
      </w:r>
      <w:r w:rsidR="00E61A95">
        <w:rPr>
          <w:rFonts w:ascii="Calibri" w:eastAsia="Calibri" w:hAnsi="Calibri" w:cs="Calibri"/>
          <w:sz w:val="22"/>
          <w:szCs w:val="22"/>
        </w:rPr>
        <w:t>.</w:t>
      </w:r>
    </w:p>
    <w:p w14:paraId="53BE9CF2" w14:textId="4A9FE770" w:rsidR="00477596" w:rsidRDefault="00477596" w:rsidP="00852388">
      <w:pPr>
        <w:spacing w:line="276" w:lineRule="auto"/>
        <w:jc w:val="both"/>
        <w:rPr>
          <w:rFonts w:ascii="Calibri" w:eastAsia="Calibri" w:hAnsi="Calibri" w:cs="Calibri"/>
          <w:sz w:val="22"/>
          <w:szCs w:val="22"/>
        </w:rPr>
      </w:pPr>
      <w:r>
        <w:rPr>
          <w:rFonts w:ascii="Calibri" w:eastAsia="Calibri" w:hAnsi="Calibri" w:cs="Calibri"/>
          <w:sz w:val="22"/>
          <w:szCs w:val="22"/>
        </w:rPr>
        <w:t xml:space="preserve">Podskupina upravne i administrativne pristojbe realizirana </w:t>
      </w:r>
      <w:r w:rsidR="00096F31">
        <w:rPr>
          <w:rFonts w:ascii="Calibri" w:eastAsia="Calibri" w:hAnsi="Calibri" w:cs="Calibri"/>
          <w:sz w:val="22"/>
          <w:szCs w:val="22"/>
        </w:rPr>
        <w:t xml:space="preserve">je </w:t>
      </w:r>
      <w:r>
        <w:rPr>
          <w:rFonts w:ascii="Calibri" w:eastAsia="Calibri" w:hAnsi="Calibri" w:cs="Calibri"/>
          <w:sz w:val="22"/>
          <w:szCs w:val="22"/>
        </w:rPr>
        <w:t xml:space="preserve">u iznosu od </w:t>
      </w:r>
      <w:r w:rsidR="00E01932">
        <w:rPr>
          <w:rFonts w:ascii="Calibri" w:eastAsia="Calibri" w:hAnsi="Calibri" w:cs="Calibri"/>
          <w:sz w:val="22"/>
          <w:szCs w:val="22"/>
        </w:rPr>
        <w:t>7.</w:t>
      </w:r>
      <w:r w:rsidR="00755373">
        <w:rPr>
          <w:rFonts w:ascii="Calibri" w:eastAsia="Calibri" w:hAnsi="Calibri" w:cs="Calibri"/>
          <w:sz w:val="22"/>
          <w:szCs w:val="22"/>
        </w:rPr>
        <w:t>764,36</w:t>
      </w:r>
      <w:r>
        <w:rPr>
          <w:rFonts w:ascii="Calibri" w:eastAsia="Calibri" w:hAnsi="Calibri" w:cs="Calibri"/>
          <w:sz w:val="22"/>
          <w:szCs w:val="22"/>
        </w:rPr>
        <w:t xml:space="preserve"> €,</w:t>
      </w:r>
      <w:r w:rsidR="002202D2">
        <w:rPr>
          <w:rFonts w:ascii="Calibri" w:eastAsia="Calibri" w:hAnsi="Calibri" w:cs="Calibri"/>
          <w:sz w:val="22"/>
          <w:szCs w:val="22"/>
        </w:rPr>
        <w:t xml:space="preserve"> odnosno </w:t>
      </w:r>
      <w:r w:rsidR="00755373">
        <w:rPr>
          <w:rFonts w:ascii="Calibri" w:eastAsia="Calibri" w:hAnsi="Calibri" w:cs="Calibri"/>
          <w:sz w:val="22"/>
          <w:szCs w:val="22"/>
        </w:rPr>
        <w:t>5,57</w:t>
      </w:r>
      <w:r w:rsidR="002202D2">
        <w:rPr>
          <w:rFonts w:ascii="Calibri" w:eastAsia="Calibri" w:hAnsi="Calibri" w:cs="Calibri"/>
          <w:sz w:val="22"/>
          <w:szCs w:val="22"/>
        </w:rPr>
        <w:t xml:space="preserve">% </w:t>
      </w:r>
      <w:r w:rsidR="00755373">
        <w:rPr>
          <w:rFonts w:ascii="Calibri" w:eastAsia="Calibri" w:hAnsi="Calibri" w:cs="Calibri"/>
          <w:sz w:val="22"/>
          <w:szCs w:val="22"/>
        </w:rPr>
        <w:t>više</w:t>
      </w:r>
      <w:r w:rsidR="002202D2">
        <w:rPr>
          <w:rFonts w:ascii="Calibri" w:eastAsia="Calibri" w:hAnsi="Calibri" w:cs="Calibri"/>
          <w:sz w:val="22"/>
          <w:szCs w:val="22"/>
        </w:rPr>
        <w:t xml:space="preserve"> u odnosu na isto izvještajno razdoblje prethodne godine, uslijed </w:t>
      </w:r>
      <w:r w:rsidR="00755373">
        <w:rPr>
          <w:rFonts w:ascii="Calibri" w:eastAsia="Calibri" w:hAnsi="Calibri" w:cs="Calibri"/>
          <w:sz w:val="22"/>
          <w:szCs w:val="22"/>
        </w:rPr>
        <w:t xml:space="preserve">više </w:t>
      </w:r>
      <w:r w:rsidR="002202D2">
        <w:rPr>
          <w:rFonts w:ascii="Calibri" w:eastAsia="Calibri" w:hAnsi="Calibri" w:cs="Calibri"/>
          <w:sz w:val="22"/>
          <w:szCs w:val="22"/>
        </w:rPr>
        <w:t>naplate prihoda od prodaje biljega</w:t>
      </w:r>
      <w:r w:rsidR="00E01932">
        <w:rPr>
          <w:rFonts w:ascii="Calibri" w:eastAsia="Calibri" w:hAnsi="Calibri" w:cs="Calibri"/>
          <w:sz w:val="22"/>
          <w:szCs w:val="22"/>
        </w:rPr>
        <w:t xml:space="preserve">. </w:t>
      </w:r>
      <w:r w:rsidR="002202D2">
        <w:rPr>
          <w:rFonts w:ascii="Calibri" w:eastAsia="Calibri" w:hAnsi="Calibri" w:cs="Calibri"/>
          <w:sz w:val="22"/>
          <w:szCs w:val="22"/>
        </w:rPr>
        <w:t xml:space="preserve"> </w:t>
      </w:r>
    </w:p>
    <w:p w14:paraId="356C7479" w14:textId="57110D55" w:rsidR="00F216B6" w:rsidRDefault="00477596" w:rsidP="00852388">
      <w:pPr>
        <w:spacing w:line="276" w:lineRule="auto"/>
        <w:jc w:val="both"/>
        <w:rPr>
          <w:rFonts w:ascii="Calibri" w:eastAsia="Calibri" w:hAnsi="Calibri" w:cs="Calibri"/>
          <w:sz w:val="22"/>
          <w:szCs w:val="22"/>
        </w:rPr>
      </w:pPr>
      <w:r>
        <w:rPr>
          <w:rFonts w:ascii="Calibri" w:eastAsia="Calibri" w:hAnsi="Calibri" w:cs="Calibri"/>
          <w:sz w:val="22"/>
          <w:szCs w:val="22"/>
        </w:rPr>
        <w:t xml:space="preserve">Prihodi po posebnim propisima realizirani su u iznosu od </w:t>
      </w:r>
      <w:r w:rsidR="00755373">
        <w:rPr>
          <w:rFonts w:ascii="Calibri" w:eastAsia="Calibri" w:hAnsi="Calibri" w:cs="Calibri"/>
          <w:sz w:val="22"/>
          <w:szCs w:val="22"/>
        </w:rPr>
        <w:t>61.776,34</w:t>
      </w:r>
      <w:r>
        <w:rPr>
          <w:rFonts w:ascii="Calibri" w:eastAsia="Calibri" w:hAnsi="Calibri" w:cs="Calibri"/>
          <w:sz w:val="22"/>
          <w:szCs w:val="22"/>
        </w:rPr>
        <w:t xml:space="preserve"> €</w:t>
      </w:r>
      <w:r w:rsidR="00884AE7">
        <w:rPr>
          <w:rFonts w:ascii="Calibri" w:eastAsia="Calibri" w:hAnsi="Calibri" w:cs="Calibri"/>
          <w:sz w:val="22"/>
          <w:szCs w:val="22"/>
        </w:rPr>
        <w:t xml:space="preserve">, </w:t>
      </w:r>
      <w:r w:rsidR="00F216B6">
        <w:rPr>
          <w:rFonts w:ascii="Calibri" w:eastAsia="Calibri" w:hAnsi="Calibri" w:cs="Calibri"/>
          <w:sz w:val="22"/>
          <w:szCs w:val="22"/>
        </w:rPr>
        <w:t xml:space="preserve">te s realizacijom odstupaju na niže u odnosu na isto izvještajno razdoblje prethodne godine za </w:t>
      </w:r>
      <w:r w:rsidR="008B2C55">
        <w:rPr>
          <w:rFonts w:ascii="Calibri" w:eastAsia="Calibri" w:hAnsi="Calibri" w:cs="Calibri"/>
          <w:sz w:val="22"/>
          <w:szCs w:val="22"/>
        </w:rPr>
        <w:t>23,84</w:t>
      </w:r>
      <w:r w:rsidR="00F216B6">
        <w:rPr>
          <w:rFonts w:ascii="Calibri" w:eastAsia="Calibri" w:hAnsi="Calibri" w:cs="Calibri"/>
          <w:sz w:val="22"/>
          <w:szCs w:val="22"/>
        </w:rPr>
        <w:t xml:space="preserve">% </w:t>
      </w:r>
      <w:r w:rsidR="00F216B6" w:rsidRPr="00F216B6">
        <w:rPr>
          <w:rFonts w:ascii="Calibri" w:eastAsia="Calibri" w:hAnsi="Calibri" w:cs="Calibri"/>
          <w:sz w:val="22"/>
          <w:szCs w:val="22"/>
        </w:rPr>
        <w:t>budući je od 1.1.2025.</w:t>
      </w:r>
      <w:r w:rsidR="00F216B6">
        <w:rPr>
          <w:rFonts w:ascii="Calibri" w:eastAsia="Calibri" w:hAnsi="Calibri" w:cs="Calibri"/>
          <w:sz w:val="22"/>
          <w:szCs w:val="22"/>
        </w:rPr>
        <w:t xml:space="preserve"> </w:t>
      </w:r>
      <w:r w:rsidR="00F216B6" w:rsidRPr="00F216B6">
        <w:rPr>
          <w:rFonts w:ascii="Calibri" w:eastAsia="Calibri" w:hAnsi="Calibri" w:cs="Calibri"/>
          <w:sz w:val="22"/>
          <w:szCs w:val="22"/>
        </w:rPr>
        <w:t xml:space="preserve">godine vrtić besplatan za </w:t>
      </w:r>
      <w:r w:rsidR="00381ED6">
        <w:rPr>
          <w:rFonts w:ascii="Calibri" w:eastAsia="Calibri" w:hAnsi="Calibri" w:cs="Calibri"/>
          <w:sz w:val="22"/>
          <w:szCs w:val="22"/>
        </w:rPr>
        <w:t xml:space="preserve">redovan program i </w:t>
      </w:r>
      <w:r w:rsidR="00F216B6" w:rsidRPr="00F216B6">
        <w:rPr>
          <w:rFonts w:ascii="Calibri" w:eastAsia="Calibri" w:hAnsi="Calibri" w:cs="Calibri"/>
          <w:sz w:val="22"/>
          <w:szCs w:val="22"/>
        </w:rPr>
        <w:t>korisnike s područja Grada Jastrebarskog</w:t>
      </w:r>
      <w:r w:rsidR="008B2C55">
        <w:rPr>
          <w:rFonts w:ascii="Calibri" w:eastAsia="Calibri" w:hAnsi="Calibri" w:cs="Calibri"/>
          <w:sz w:val="22"/>
          <w:szCs w:val="22"/>
        </w:rPr>
        <w:t xml:space="preserve">, </w:t>
      </w:r>
      <w:r w:rsidR="00A90FF6">
        <w:rPr>
          <w:rFonts w:ascii="Calibri" w:eastAsia="Calibri" w:hAnsi="Calibri" w:cs="Calibri"/>
          <w:sz w:val="22"/>
          <w:szCs w:val="22"/>
        </w:rPr>
        <w:t>stoga Dječji vrtić Radost na</w:t>
      </w:r>
      <w:r w:rsidR="008B2C55">
        <w:rPr>
          <w:rFonts w:ascii="Calibri" w:eastAsia="Calibri" w:hAnsi="Calibri" w:cs="Calibri"/>
          <w:sz w:val="22"/>
          <w:szCs w:val="22"/>
        </w:rPr>
        <w:t xml:space="preserve"> ovoj </w:t>
      </w:r>
      <w:r w:rsidR="00F216B6" w:rsidRPr="00F216B6">
        <w:rPr>
          <w:rFonts w:ascii="Calibri" w:eastAsia="Calibri" w:hAnsi="Calibri" w:cs="Calibri"/>
          <w:sz w:val="22"/>
          <w:szCs w:val="22"/>
        </w:rPr>
        <w:t>podskupini</w:t>
      </w:r>
      <w:r w:rsidR="005413E4">
        <w:rPr>
          <w:rFonts w:ascii="Calibri" w:eastAsia="Calibri" w:hAnsi="Calibri" w:cs="Calibri"/>
          <w:sz w:val="22"/>
          <w:szCs w:val="22"/>
        </w:rPr>
        <w:t xml:space="preserve"> </w:t>
      </w:r>
      <w:r w:rsidR="00F216B6" w:rsidRPr="00F216B6">
        <w:rPr>
          <w:rFonts w:ascii="Calibri" w:eastAsia="Calibri" w:hAnsi="Calibri" w:cs="Calibri"/>
          <w:sz w:val="22"/>
          <w:szCs w:val="22"/>
        </w:rPr>
        <w:t>ostvaruje samo prihode od roditelja za smještaj korisnika u vrtić iz drugih općina</w:t>
      </w:r>
      <w:r w:rsidR="008B2C55">
        <w:rPr>
          <w:rFonts w:ascii="Calibri" w:eastAsia="Calibri" w:hAnsi="Calibri" w:cs="Calibri"/>
          <w:sz w:val="22"/>
          <w:szCs w:val="22"/>
        </w:rPr>
        <w:t>, a koji broj korisnika je također u padu obzirom na kapacitete</w:t>
      </w:r>
      <w:r w:rsidR="00A90FF6">
        <w:rPr>
          <w:rFonts w:ascii="Calibri" w:eastAsia="Calibri" w:hAnsi="Calibri" w:cs="Calibri"/>
          <w:sz w:val="22"/>
          <w:szCs w:val="22"/>
        </w:rPr>
        <w:t xml:space="preserve"> vrtića. </w:t>
      </w:r>
      <w:r w:rsidR="00F216B6" w:rsidRPr="00F216B6">
        <w:rPr>
          <w:rFonts w:ascii="Calibri" w:eastAsia="Calibri" w:hAnsi="Calibri" w:cs="Calibri"/>
          <w:sz w:val="22"/>
          <w:szCs w:val="22"/>
        </w:rPr>
        <w:t xml:space="preserve">  </w:t>
      </w:r>
    </w:p>
    <w:p w14:paraId="24BAE312" w14:textId="2087CD57" w:rsidR="00884AE7" w:rsidRDefault="00884AE7" w:rsidP="004236FA">
      <w:pPr>
        <w:spacing w:line="276" w:lineRule="auto"/>
        <w:jc w:val="both"/>
        <w:rPr>
          <w:rFonts w:ascii="Calibri" w:eastAsia="Calibri" w:hAnsi="Calibri" w:cs="Calibri"/>
          <w:sz w:val="22"/>
          <w:szCs w:val="22"/>
        </w:rPr>
      </w:pPr>
      <w:r>
        <w:rPr>
          <w:rFonts w:ascii="Calibri" w:eastAsia="Calibri" w:hAnsi="Calibri" w:cs="Calibri"/>
          <w:sz w:val="22"/>
          <w:szCs w:val="22"/>
        </w:rPr>
        <w:t>Pod</w:t>
      </w:r>
      <w:r w:rsidR="00E61A95">
        <w:rPr>
          <w:rFonts w:ascii="Calibri" w:eastAsia="Calibri" w:hAnsi="Calibri" w:cs="Calibri"/>
          <w:sz w:val="22"/>
          <w:szCs w:val="22"/>
        </w:rPr>
        <w:t>skupin</w:t>
      </w:r>
      <w:r>
        <w:rPr>
          <w:rFonts w:ascii="Calibri" w:eastAsia="Calibri" w:hAnsi="Calibri" w:cs="Calibri"/>
          <w:sz w:val="22"/>
          <w:szCs w:val="22"/>
        </w:rPr>
        <w:t>a</w:t>
      </w:r>
      <w:r w:rsidR="00E61A95">
        <w:rPr>
          <w:rFonts w:ascii="Calibri" w:eastAsia="Calibri" w:hAnsi="Calibri" w:cs="Calibri"/>
          <w:sz w:val="22"/>
          <w:szCs w:val="22"/>
        </w:rPr>
        <w:t xml:space="preserve"> prihoda </w:t>
      </w:r>
      <w:r w:rsidR="00852388" w:rsidRPr="00C8293A">
        <w:rPr>
          <w:rFonts w:ascii="Calibri" w:eastAsia="Calibri" w:hAnsi="Calibri" w:cs="Calibri"/>
          <w:sz w:val="22"/>
          <w:szCs w:val="22"/>
        </w:rPr>
        <w:t>od komunalnog doprinosa i komunalne naknade</w:t>
      </w:r>
      <w:r w:rsidR="00E61A95">
        <w:rPr>
          <w:rFonts w:ascii="Calibri" w:eastAsia="Calibri" w:hAnsi="Calibri" w:cs="Calibri"/>
          <w:sz w:val="22"/>
          <w:szCs w:val="22"/>
        </w:rPr>
        <w:t>,</w:t>
      </w:r>
      <w:r w:rsidR="00852388" w:rsidRPr="00C8293A">
        <w:rPr>
          <w:rFonts w:ascii="Calibri" w:eastAsia="Calibri" w:hAnsi="Calibri" w:cs="Calibri"/>
          <w:sz w:val="22"/>
          <w:szCs w:val="22"/>
        </w:rPr>
        <w:t xml:space="preserve"> realiziran</w:t>
      </w:r>
      <w:r w:rsidR="00E61A95">
        <w:rPr>
          <w:rFonts w:ascii="Calibri" w:eastAsia="Calibri" w:hAnsi="Calibri" w:cs="Calibri"/>
          <w:sz w:val="22"/>
          <w:szCs w:val="22"/>
        </w:rPr>
        <w:t>a</w:t>
      </w:r>
      <w:r w:rsidR="00096F31">
        <w:rPr>
          <w:rFonts w:ascii="Calibri" w:eastAsia="Calibri" w:hAnsi="Calibri" w:cs="Calibri"/>
          <w:sz w:val="22"/>
          <w:szCs w:val="22"/>
        </w:rPr>
        <w:t xml:space="preserve"> je</w:t>
      </w:r>
      <w:r w:rsidR="00852388" w:rsidRPr="00C8293A">
        <w:rPr>
          <w:rFonts w:ascii="Calibri" w:eastAsia="Calibri" w:hAnsi="Calibri" w:cs="Calibri"/>
          <w:sz w:val="22"/>
          <w:szCs w:val="22"/>
        </w:rPr>
        <w:t xml:space="preserve"> </w:t>
      </w:r>
      <w:r w:rsidR="00E61A95" w:rsidRPr="00C8293A">
        <w:rPr>
          <w:rFonts w:ascii="Calibri" w:eastAsia="Calibri" w:hAnsi="Calibri" w:cs="Calibri"/>
          <w:sz w:val="22"/>
          <w:szCs w:val="22"/>
        </w:rPr>
        <w:t xml:space="preserve">u ukupnom iznosu od </w:t>
      </w:r>
      <w:r w:rsidR="005413E4" w:rsidRPr="005413E4">
        <w:rPr>
          <w:rFonts w:ascii="Calibri" w:eastAsia="Calibri" w:hAnsi="Calibri" w:cs="Calibri"/>
          <w:sz w:val="22"/>
          <w:szCs w:val="22"/>
        </w:rPr>
        <w:t>1.</w:t>
      </w:r>
      <w:r w:rsidR="008B2C55">
        <w:rPr>
          <w:rFonts w:ascii="Calibri" w:eastAsia="Calibri" w:hAnsi="Calibri" w:cs="Calibri"/>
          <w:sz w:val="22"/>
          <w:szCs w:val="22"/>
        </w:rPr>
        <w:t>371.620,01</w:t>
      </w:r>
      <w:r w:rsidR="005413E4" w:rsidRPr="005413E4">
        <w:rPr>
          <w:rFonts w:ascii="Calibri" w:eastAsia="Calibri" w:hAnsi="Calibri" w:cs="Calibri"/>
          <w:sz w:val="22"/>
          <w:szCs w:val="22"/>
        </w:rPr>
        <w:t xml:space="preserve"> € u ovom izvještajnom razdoblju, odnosno manji su za </w:t>
      </w:r>
      <w:r w:rsidR="008B2C55">
        <w:rPr>
          <w:rFonts w:ascii="Calibri" w:eastAsia="Calibri" w:hAnsi="Calibri" w:cs="Calibri"/>
          <w:sz w:val="22"/>
          <w:szCs w:val="22"/>
        </w:rPr>
        <w:t>10,32</w:t>
      </w:r>
      <w:r w:rsidR="005413E4" w:rsidRPr="005413E4">
        <w:rPr>
          <w:rFonts w:ascii="Calibri" w:eastAsia="Calibri" w:hAnsi="Calibri" w:cs="Calibri"/>
          <w:sz w:val="22"/>
          <w:szCs w:val="22"/>
        </w:rPr>
        <w:t>% u odnosu na prethodnu godinu,</w:t>
      </w:r>
      <w:r w:rsidR="008B2C55" w:rsidRPr="008B2C55">
        <w:rPr>
          <w:lang w:eastAsia="hr-HR"/>
        </w:rPr>
        <w:t xml:space="preserve"> </w:t>
      </w:r>
      <w:r w:rsidR="008B2C55" w:rsidRPr="008B2C55">
        <w:rPr>
          <w:rFonts w:ascii="Calibri" w:eastAsia="Calibri" w:hAnsi="Calibri" w:cs="Calibri"/>
          <w:sz w:val="22"/>
          <w:szCs w:val="22"/>
        </w:rPr>
        <w:t>a sve sukladno realizaciji prihoda od komunalne naknade u ovom izvještajnom razdoblju koji je malo niži od plana</w:t>
      </w:r>
      <w:r w:rsidR="008B2C55">
        <w:rPr>
          <w:rFonts w:ascii="Calibri" w:eastAsia="Calibri" w:hAnsi="Calibri" w:cs="Calibri"/>
          <w:sz w:val="22"/>
          <w:szCs w:val="22"/>
        </w:rPr>
        <w:t xml:space="preserve"> te prihodom od </w:t>
      </w:r>
      <w:r w:rsidR="005413E4" w:rsidRPr="005413E4">
        <w:rPr>
          <w:rFonts w:ascii="Calibri" w:eastAsia="Calibri" w:hAnsi="Calibri" w:cs="Calibri"/>
          <w:sz w:val="22"/>
          <w:szCs w:val="22"/>
        </w:rPr>
        <w:t xml:space="preserve">komunalnog doprinosa </w:t>
      </w:r>
      <w:r w:rsidR="00A90FF6">
        <w:rPr>
          <w:rFonts w:ascii="Calibri" w:eastAsia="Calibri" w:hAnsi="Calibri" w:cs="Calibri"/>
          <w:sz w:val="22"/>
          <w:szCs w:val="22"/>
        </w:rPr>
        <w:t xml:space="preserve">čija naplata je uvjetovana </w:t>
      </w:r>
      <w:r w:rsidR="005413E4" w:rsidRPr="005413E4">
        <w:rPr>
          <w:rFonts w:ascii="Calibri" w:eastAsia="Calibri" w:hAnsi="Calibri" w:cs="Calibri"/>
          <w:sz w:val="22"/>
          <w:szCs w:val="22"/>
        </w:rPr>
        <w:t>izdani</w:t>
      </w:r>
      <w:r w:rsidR="00A90FF6">
        <w:rPr>
          <w:rFonts w:ascii="Calibri" w:eastAsia="Calibri" w:hAnsi="Calibri" w:cs="Calibri"/>
          <w:sz w:val="22"/>
          <w:szCs w:val="22"/>
        </w:rPr>
        <w:t>m</w:t>
      </w:r>
      <w:r w:rsidR="005413E4" w:rsidRPr="005413E4">
        <w:rPr>
          <w:rFonts w:ascii="Calibri" w:eastAsia="Calibri" w:hAnsi="Calibri" w:cs="Calibri"/>
          <w:sz w:val="22"/>
          <w:szCs w:val="22"/>
        </w:rPr>
        <w:t xml:space="preserve"> rješenj</w:t>
      </w:r>
      <w:r w:rsidR="00A90FF6">
        <w:rPr>
          <w:rFonts w:ascii="Calibri" w:eastAsia="Calibri" w:hAnsi="Calibri" w:cs="Calibri"/>
          <w:sz w:val="22"/>
          <w:szCs w:val="22"/>
        </w:rPr>
        <w:t>ima</w:t>
      </w:r>
      <w:r w:rsidR="005413E4" w:rsidRPr="005413E4">
        <w:rPr>
          <w:rFonts w:ascii="Calibri" w:eastAsia="Calibri" w:hAnsi="Calibri" w:cs="Calibri"/>
          <w:sz w:val="22"/>
          <w:szCs w:val="22"/>
        </w:rPr>
        <w:t>.</w:t>
      </w:r>
    </w:p>
    <w:p w14:paraId="0CBBC218" w14:textId="5B36627D" w:rsidR="005413E4" w:rsidRDefault="00D876F5" w:rsidP="00D876F5">
      <w:pPr>
        <w:tabs>
          <w:tab w:val="left" w:pos="1077"/>
        </w:tabs>
        <w:spacing w:line="276" w:lineRule="auto"/>
        <w:jc w:val="both"/>
        <w:rPr>
          <w:rFonts w:ascii="Calibri" w:hAnsi="Calibri" w:cs="Arial"/>
          <w:b/>
          <w:bCs/>
          <w:sz w:val="22"/>
          <w:szCs w:val="22"/>
        </w:rPr>
      </w:pPr>
      <w:r>
        <w:rPr>
          <w:rFonts w:ascii="Calibri" w:hAnsi="Calibri" w:cs="Arial"/>
          <w:b/>
          <w:bCs/>
          <w:sz w:val="22"/>
          <w:szCs w:val="22"/>
        </w:rPr>
        <w:tab/>
      </w:r>
    </w:p>
    <w:p w14:paraId="4F3D5C9E" w14:textId="77777777" w:rsidR="00DD759D" w:rsidRPr="008530E9" w:rsidRDefault="00DD759D">
      <w:pPr>
        <w:numPr>
          <w:ilvl w:val="0"/>
          <w:numId w:val="11"/>
        </w:numPr>
        <w:spacing w:line="276" w:lineRule="auto"/>
        <w:jc w:val="both"/>
        <w:rPr>
          <w:rFonts w:ascii="Calibri" w:eastAsia="Calibri" w:hAnsi="Calibri" w:cs="Calibri"/>
          <w:i/>
          <w:sz w:val="22"/>
          <w:szCs w:val="22"/>
        </w:rPr>
      </w:pPr>
      <w:r w:rsidRPr="008530E9">
        <w:rPr>
          <w:rFonts w:ascii="Calibri" w:eastAsia="Calibri" w:hAnsi="Calibri" w:cs="Calibri"/>
          <w:i/>
          <w:sz w:val="22"/>
          <w:szCs w:val="22"/>
        </w:rPr>
        <w:t xml:space="preserve">Prihodi od prodaje </w:t>
      </w:r>
      <w:r w:rsidR="00332B7F" w:rsidRPr="008530E9">
        <w:rPr>
          <w:rFonts w:ascii="Calibri" w:eastAsia="Calibri" w:hAnsi="Calibri" w:cs="Calibri"/>
          <w:i/>
          <w:sz w:val="22"/>
          <w:szCs w:val="22"/>
        </w:rPr>
        <w:t xml:space="preserve">proizvoda i roba te pruženih usluga </w:t>
      </w:r>
      <w:r w:rsidRPr="008530E9">
        <w:rPr>
          <w:rFonts w:ascii="Calibri" w:eastAsia="Calibri" w:hAnsi="Calibri" w:cs="Calibri"/>
          <w:i/>
          <w:sz w:val="22"/>
          <w:szCs w:val="22"/>
        </w:rPr>
        <w:t>i prihodi od donacija</w:t>
      </w:r>
    </w:p>
    <w:p w14:paraId="1C36F8CA" w14:textId="4F7DF0BF" w:rsidR="00416CF7" w:rsidRDefault="00C8293A" w:rsidP="0078030A">
      <w:pPr>
        <w:spacing w:line="276" w:lineRule="auto"/>
        <w:jc w:val="both"/>
        <w:rPr>
          <w:rFonts w:ascii="Calibri" w:eastAsia="Calibri" w:hAnsi="Calibri" w:cs="Calibri"/>
          <w:sz w:val="22"/>
          <w:szCs w:val="22"/>
        </w:rPr>
      </w:pPr>
      <w:r w:rsidRPr="00AA4961">
        <w:rPr>
          <w:rFonts w:ascii="Calibri" w:eastAsia="Calibri" w:hAnsi="Calibri" w:cs="Calibri"/>
          <w:sz w:val="22"/>
          <w:szCs w:val="22"/>
        </w:rPr>
        <w:t xml:space="preserve">Ova skupina prihoda izvršena je u ukupnom iznosu od </w:t>
      </w:r>
      <w:r w:rsidR="009935DC">
        <w:rPr>
          <w:rFonts w:ascii="Calibri" w:eastAsia="Calibri" w:hAnsi="Calibri" w:cs="Calibri"/>
          <w:sz w:val="22"/>
          <w:szCs w:val="22"/>
        </w:rPr>
        <w:t>91.</w:t>
      </w:r>
      <w:r w:rsidR="008B2C55">
        <w:rPr>
          <w:rFonts w:ascii="Calibri" w:eastAsia="Calibri" w:hAnsi="Calibri" w:cs="Calibri"/>
          <w:sz w:val="22"/>
          <w:szCs w:val="22"/>
        </w:rPr>
        <w:t>663,27</w:t>
      </w:r>
      <w:r w:rsidR="00416CF7">
        <w:rPr>
          <w:rFonts w:ascii="Calibri" w:eastAsia="Calibri" w:hAnsi="Calibri" w:cs="Calibri"/>
          <w:sz w:val="22"/>
          <w:szCs w:val="22"/>
        </w:rPr>
        <w:t xml:space="preserve"> €</w:t>
      </w:r>
      <w:r w:rsidR="00E61A95">
        <w:rPr>
          <w:rFonts w:ascii="Calibri" w:eastAsia="Calibri" w:hAnsi="Calibri" w:cs="Calibri"/>
          <w:sz w:val="22"/>
          <w:szCs w:val="22"/>
        </w:rPr>
        <w:t xml:space="preserve"> odnosno</w:t>
      </w:r>
      <w:r w:rsidRPr="00AA4961">
        <w:rPr>
          <w:rFonts w:ascii="Calibri" w:eastAsia="Calibri" w:hAnsi="Calibri" w:cs="Calibri"/>
          <w:sz w:val="22"/>
          <w:szCs w:val="22"/>
        </w:rPr>
        <w:t xml:space="preserve"> s </w:t>
      </w:r>
      <w:r w:rsidR="008B2C55">
        <w:rPr>
          <w:rFonts w:ascii="Calibri" w:eastAsia="Calibri" w:hAnsi="Calibri" w:cs="Calibri"/>
          <w:sz w:val="22"/>
          <w:szCs w:val="22"/>
        </w:rPr>
        <w:t>100,38</w:t>
      </w:r>
      <w:r w:rsidRPr="00AA4961">
        <w:rPr>
          <w:rFonts w:ascii="Calibri" w:eastAsia="Calibri" w:hAnsi="Calibri" w:cs="Calibri"/>
          <w:sz w:val="22"/>
          <w:szCs w:val="22"/>
        </w:rPr>
        <w:t>%</w:t>
      </w:r>
      <w:r w:rsidR="006B1A0E">
        <w:rPr>
          <w:rFonts w:ascii="Calibri" w:eastAsia="Calibri" w:hAnsi="Calibri" w:cs="Calibri"/>
          <w:sz w:val="22"/>
          <w:szCs w:val="22"/>
        </w:rPr>
        <w:t xml:space="preserve"> od plana.</w:t>
      </w:r>
      <w:r w:rsidRPr="00AA4961">
        <w:rPr>
          <w:rFonts w:ascii="Calibri" w:eastAsia="Calibri" w:hAnsi="Calibri" w:cs="Calibri"/>
          <w:sz w:val="22"/>
          <w:szCs w:val="22"/>
        </w:rPr>
        <w:t xml:space="preserve"> </w:t>
      </w:r>
    </w:p>
    <w:p w14:paraId="0016E72E" w14:textId="5450DF9F" w:rsidR="008530E9" w:rsidRDefault="00C8293A" w:rsidP="0078030A">
      <w:pPr>
        <w:spacing w:line="276" w:lineRule="auto"/>
        <w:jc w:val="both"/>
        <w:rPr>
          <w:rFonts w:ascii="Calibri" w:eastAsia="Calibri" w:hAnsi="Calibri" w:cs="Calibri"/>
          <w:sz w:val="22"/>
          <w:szCs w:val="22"/>
        </w:rPr>
      </w:pPr>
      <w:r w:rsidRPr="00AA4961">
        <w:rPr>
          <w:rFonts w:ascii="Calibri" w:eastAsia="Calibri" w:hAnsi="Calibri" w:cs="Calibri"/>
          <w:sz w:val="22"/>
          <w:szCs w:val="22"/>
        </w:rPr>
        <w:t xml:space="preserve">Podskupina prihoda od prodaje proizvoda i robe te pruženih usluga realizirana je u ukupnom iznosu od </w:t>
      </w:r>
      <w:r w:rsidR="009935DC">
        <w:rPr>
          <w:rFonts w:ascii="Calibri" w:eastAsia="Calibri" w:hAnsi="Calibri" w:cs="Calibri"/>
          <w:sz w:val="22"/>
          <w:szCs w:val="22"/>
        </w:rPr>
        <w:t>89.</w:t>
      </w:r>
      <w:r w:rsidR="008B2C55">
        <w:rPr>
          <w:rFonts w:ascii="Calibri" w:eastAsia="Calibri" w:hAnsi="Calibri" w:cs="Calibri"/>
          <w:sz w:val="22"/>
          <w:szCs w:val="22"/>
        </w:rPr>
        <w:t>863,27</w:t>
      </w:r>
      <w:r w:rsidR="00416CF7">
        <w:rPr>
          <w:rFonts w:ascii="Calibri" w:eastAsia="Calibri" w:hAnsi="Calibri" w:cs="Calibri"/>
          <w:sz w:val="22"/>
          <w:szCs w:val="22"/>
        </w:rPr>
        <w:t xml:space="preserve"> €, što je </w:t>
      </w:r>
      <w:r w:rsidR="008B2C55">
        <w:rPr>
          <w:rFonts w:ascii="Calibri" w:eastAsia="Calibri" w:hAnsi="Calibri" w:cs="Calibri"/>
          <w:sz w:val="22"/>
          <w:szCs w:val="22"/>
        </w:rPr>
        <w:t xml:space="preserve">na razini realizacije </w:t>
      </w:r>
      <w:r w:rsidR="00416CF7">
        <w:rPr>
          <w:rFonts w:ascii="Calibri" w:eastAsia="Calibri" w:hAnsi="Calibri" w:cs="Calibri"/>
          <w:sz w:val="22"/>
          <w:szCs w:val="22"/>
        </w:rPr>
        <w:t xml:space="preserve">u istom razdoblju prethodne godine, </w:t>
      </w:r>
      <w:r w:rsidRPr="00AA4961">
        <w:rPr>
          <w:rFonts w:ascii="Calibri" w:eastAsia="Calibri" w:hAnsi="Calibri" w:cs="Calibri"/>
          <w:sz w:val="22"/>
          <w:szCs w:val="22"/>
        </w:rPr>
        <w:t>a odnosi se na vlastite prihode proračunskih korisnika koje ostvaruju od aktivnosti</w:t>
      </w:r>
      <w:r w:rsidR="006B1A0E">
        <w:rPr>
          <w:rFonts w:ascii="Calibri" w:eastAsia="Calibri" w:hAnsi="Calibri" w:cs="Calibri"/>
          <w:sz w:val="22"/>
          <w:szCs w:val="22"/>
        </w:rPr>
        <w:t xml:space="preserve"> koje provode: prodaja ulaznica za kulturna događanja, organizacija raznih tečajeva, manifestacija i slično. </w:t>
      </w:r>
      <w:r w:rsidRPr="00AA4961">
        <w:rPr>
          <w:rFonts w:ascii="Calibri" w:eastAsia="Calibri" w:hAnsi="Calibri" w:cs="Calibri"/>
          <w:sz w:val="22"/>
          <w:szCs w:val="22"/>
        </w:rPr>
        <w:t>Podskupina prihoda od donacija realizirana je u ukupnom iznosu od</w:t>
      </w:r>
      <w:r>
        <w:rPr>
          <w:rFonts w:ascii="Calibri" w:eastAsia="Calibri" w:hAnsi="Calibri" w:cs="Calibri"/>
          <w:sz w:val="22"/>
          <w:szCs w:val="22"/>
        </w:rPr>
        <w:t xml:space="preserve"> </w:t>
      </w:r>
      <w:r w:rsidR="009935DC">
        <w:rPr>
          <w:rFonts w:ascii="Calibri" w:eastAsia="Calibri" w:hAnsi="Calibri" w:cs="Calibri"/>
          <w:sz w:val="22"/>
          <w:szCs w:val="22"/>
        </w:rPr>
        <w:t>1.</w:t>
      </w:r>
      <w:r w:rsidR="008B2C55">
        <w:rPr>
          <w:rFonts w:ascii="Calibri" w:eastAsia="Calibri" w:hAnsi="Calibri" w:cs="Calibri"/>
          <w:sz w:val="22"/>
          <w:szCs w:val="22"/>
        </w:rPr>
        <w:t>800,00</w:t>
      </w:r>
      <w:r w:rsidR="00416CF7">
        <w:rPr>
          <w:rFonts w:ascii="Calibri" w:eastAsia="Calibri" w:hAnsi="Calibri" w:cs="Calibri"/>
          <w:sz w:val="22"/>
          <w:szCs w:val="22"/>
        </w:rPr>
        <w:t xml:space="preserve"> €</w:t>
      </w:r>
      <w:r w:rsidR="00E61A95">
        <w:rPr>
          <w:rFonts w:ascii="Calibri" w:eastAsia="Calibri" w:hAnsi="Calibri" w:cs="Calibri"/>
          <w:sz w:val="22"/>
          <w:szCs w:val="22"/>
        </w:rPr>
        <w:t xml:space="preserve">, a odnosi se na </w:t>
      </w:r>
      <w:r w:rsidR="006B1A0E">
        <w:rPr>
          <w:rFonts w:ascii="Calibri" w:eastAsia="Calibri" w:hAnsi="Calibri" w:cs="Calibri"/>
          <w:sz w:val="22"/>
          <w:szCs w:val="22"/>
        </w:rPr>
        <w:t xml:space="preserve">primljene donacije </w:t>
      </w:r>
      <w:r w:rsidR="00416CF7">
        <w:rPr>
          <w:rFonts w:ascii="Calibri" w:eastAsia="Calibri" w:hAnsi="Calibri" w:cs="Calibri"/>
          <w:sz w:val="22"/>
          <w:szCs w:val="22"/>
        </w:rPr>
        <w:t>kod proračunskih korisnika.</w:t>
      </w:r>
    </w:p>
    <w:p w14:paraId="09AF71A8" w14:textId="77777777" w:rsidR="000A46FF" w:rsidRPr="009D1836" w:rsidRDefault="00CC6DB7" w:rsidP="0078030A">
      <w:pPr>
        <w:spacing w:line="276" w:lineRule="auto"/>
        <w:jc w:val="both"/>
        <w:rPr>
          <w:rFonts w:ascii="Calibri" w:eastAsia="Calibri" w:hAnsi="Calibri" w:cs="Calibri"/>
          <w:sz w:val="22"/>
          <w:szCs w:val="22"/>
          <w:highlight w:val="yellow"/>
        </w:rPr>
      </w:pPr>
      <w:r w:rsidRPr="009D1836">
        <w:rPr>
          <w:rFonts w:ascii="Calibri" w:eastAsia="Calibri" w:hAnsi="Calibri" w:cs="Calibri"/>
          <w:sz w:val="22"/>
          <w:szCs w:val="22"/>
          <w:highlight w:val="yellow"/>
        </w:rPr>
        <w:t xml:space="preserve"> </w:t>
      </w:r>
    </w:p>
    <w:p w14:paraId="2AA7F860" w14:textId="77777777" w:rsidR="00DD759D" w:rsidRPr="00CC58A2" w:rsidRDefault="00DD759D">
      <w:pPr>
        <w:numPr>
          <w:ilvl w:val="0"/>
          <w:numId w:val="10"/>
        </w:numPr>
        <w:spacing w:line="276" w:lineRule="auto"/>
        <w:jc w:val="both"/>
        <w:rPr>
          <w:rFonts w:ascii="Calibri" w:hAnsi="Calibri" w:cs="Calibri"/>
          <w:sz w:val="22"/>
          <w:szCs w:val="22"/>
        </w:rPr>
      </w:pPr>
      <w:r w:rsidRPr="00CC58A2">
        <w:rPr>
          <w:rFonts w:ascii="Calibri" w:hAnsi="Calibri" w:cs="Calibri"/>
          <w:i/>
          <w:sz w:val="22"/>
          <w:szCs w:val="22"/>
        </w:rPr>
        <w:t>Kazne, upravne mjere i ostali prihodi</w:t>
      </w:r>
    </w:p>
    <w:p w14:paraId="08F040CE" w14:textId="5566D858" w:rsidR="00DB2B2B" w:rsidRDefault="008530E9" w:rsidP="0082140D">
      <w:pPr>
        <w:spacing w:line="276" w:lineRule="auto"/>
        <w:jc w:val="both"/>
        <w:rPr>
          <w:rFonts w:ascii="Calibri" w:hAnsi="Calibri" w:cs="Calibri"/>
          <w:sz w:val="22"/>
          <w:szCs w:val="22"/>
        </w:rPr>
      </w:pPr>
      <w:r w:rsidRPr="00CC58A2">
        <w:rPr>
          <w:rFonts w:ascii="Calibri" w:hAnsi="Calibri" w:cs="Calibri"/>
          <w:sz w:val="22"/>
          <w:szCs w:val="22"/>
        </w:rPr>
        <w:t xml:space="preserve">Ova skupina prihoda realizirana je </w:t>
      </w:r>
      <w:r w:rsidR="00DB2B2B">
        <w:rPr>
          <w:rFonts w:ascii="Calibri" w:hAnsi="Calibri" w:cs="Calibri"/>
          <w:sz w:val="22"/>
          <w:szCs w:val="22"/>
        </w:rPr>
        <w:t xml:space="preserve">s </w:t>
      </w:r>
      <w:r w:rsidR="00387EF4">
        <w:rPr>
          <w:rFonts w:ascii="Calibri" w:hAnsi="Calibri" w:cs="Calibri"/>
          <w:sz w:val="22"/>
          <w:szCs w:val="22"/>
        </w:rPr>
        <w:t>87,87</w:t>
      </w:r>
      <w:r w:rsidR="00B12B34">
        <w:rPr>
          <w:rFonts w:ascii="Calibri" w:hAnsi="Calibri" w:cs="Calibri"/>
          <w:sz w:val="22"/>
          <w:szCs w:val="22"/>
        </w:rPr>
        <w:t>%</w:t>
      </w:r>
      <w:r w:rsidRPr="00CC58A2">
        <w:rPr>
          <w:rFonts w:ascii="Calibri" w:hAnsi="Calibri" w:cs="Calibri"/>
          <w:sz w:val="22"/>
          <w:szCs w:val="22"/>
        </w:rPr>
        <w:t xml:space="preserve"> odnosno u iznosu od </w:t>
      </w:r>
      <w:r w:rsidR="00387EF4">
        <w:rPr>
          <w:rFonts w:ascii="Calibri" w:hAnsi="Calibri" w:cs="Calibri"/>
          <w:sz w:val="22"/>
          <w:szCs w:val="22"/>
        </w:rPr>
        <w:t>48.327,8</w:t>
      </w:r>
      <w:r w:rsidR="007A0878">
        <w:rPr>
          <w:rFonts w:ascii="Calibri" w:hAnsi="Calibri" w:cs="Calibri"/>
          <w:sz w:val="22"/>
          <w:szCs w:val="22"/>
        </w:rPr>
        <w:t>5</w:t>
      </w:r>
      <w:r w:rsidR="006B1A0E">
        <w:rPr>
          <w:rFonts w:ascii="Calibri" w:hAnsi="Calibri" w:cs="Calibri"/>
          <w:sz w:val="22"/>
          <w:szCs w:val="22"/>
        </w:rPr>
        <w:t xml:space="preserve"> €</w:t>
      </w:r>
      <w:r w:rsidR="00DB2B2B">
        <w:rPr>
          <w:rFonts w:ascii="Calibri" w:hAnsi="Calibri" w:cs="Calibri"/>
          <w:sz w:val="22"/>
          <w:szCs w:val="22"/>
        </w:rPr>
        <w:t xml:space="preserve">, a </w:t>
      </w:r>
      <w:r w:rsidR="006B1A0E">
        <w:rPr>
          <w:rFonts w:ascii="Calibri" w:hAnsi="Calibri" w:cs="Calibri"/>
          <w:sz w:val="22"/>
          <w:szCs w:val="22"/>
        </w:rPr>
        <w:t xml:space="preserve">najvećim dijelom se odnosi na </w:t>
      </w:r>
      <w:r w:rsidR="007A0878">
        <w:rPr>
          <w:rFonts w:ascii="Calibri" w:hAnsi="Calibri" w:cs="Calibri"/>
          <w:sz w:val="22"/>
          <w:szCs w:val="22"/>
        </w:rPr>
        <w:t xml:space="preserve">realizaciju podskupine Ostali prihodi </w:t>
      </w:r>
      <w:r w:rsidR="007A0878">
        <w:rPr>
          <w:rFonts w:ascii="Calibri" w:hAnsi="Calibri" w:cs="Calibri"/>
          <w:bCs/>
          <w:sz w:val="22"/>
          <w:szCs w:val="22"/>
        </w:rPr>
        <w:t xml:space="preserve">koji </w:t>
      </w:r>
      <w:r w:rsidR="007A0878" w:rsidRPr="007A0878">
        <w:rPr>
          <w:rFonts w:ascii="Calibri" w:hAnsi="Calibri" w:cs="Calibri"/>
          <w:bCs/>
          <w:sz w:val="22"/>
          <w:szCs w:val="22"/>
        </w:rPr>
        <w:t xml:space="preserve">su </w:t>
      </w:r>
      <w:r w:rsidR="007A0878">
        <w:rPr>
          <w:rFonts w:ascii="Calibri" w:hAnsi="Calibri" w:cs="Calibri"/>
          <w:bCs/>
          <w:sz w:val="22"/>
          <w:szCs w:val="22"/>
        </w:rPr>
        <w:t xml:space="preserve">izvršeni </w:t>
      </w:r>
      <w:r w:rsidR="007A0878" w:rsidRPr="007A0878">
        <w:rPr>
          <w:rFonts w:ascii="Calibri" w:hAnsi="Calibri" w:cs="Calibri"/>
          <w:bCs/>
          <w:sz w:val="22"/>
          <w:szCs w:val="22"/>
        </w:rPr>
        <w:t xml:space="preserve">u iznosu od </w:t>
      </w:r>
      <w:r w:rsidR="00387EF4">
        <w:rPr>
          <w:rFonts w:ascii="Calibri" w:hAnsi="Calibri" w:cs="Calibri"/>
          <w:bCs/>
          <w:sz w:val="22"/>
          <w:szCs w:val="22"/>
        </w:rPr>
        <w:t>47.732,35</w:t>
      </w:r>
      <w:r w:rsidR="007A0878" w:rsidRPr="007A0878">
        <w:rPr>
          <w:rFonts w:ascii="Calibri" w:hAnsi="Calibri" w:cs="Calibri"/>
          <w:bCs/>
          <w:sz w:val="22"/>
          <w:szCs w:val="22"/>
        </w:rPr>
        <w:t xml:space="preserve"> €,</w:t>
      </w:r>
      <w:r w:rsidR="00387EF4">
        <w:rPr>
          <w:rFonts w:ascii="Calibri" w:hAnsi="Calibri" w:cs="Calibri"/>
          <w:bCs/>
          <w:sz w:val="22"/>
          <w:szCs w:val="22"/>
        </w:rPr>
        <w:t xml:space="preserve"> a</w:t>
      </w:r>
      <w:r w:rsidR="002E63FD">
        <w:rPr>
          <w:rFonts w:ascii="Calibri" w:hAnsi="Calibri" w:cs="Calibri"/>
          <w:bCs/>
          <w:sz w:val="22"/>
          <w:szCs w:val="22"/>
        </w:rPr>
        <w:t xml:space="preserve"> najvećim dijelom</w:t>
      </w:r>
      <w:r w:rsidR="00387EF4">
        <w:rPr>
          <w:rFonts w:ascii="Calibri" w:hAnsi="Calibri" w:cs="Calibri"/>
          <w:bCs/>
          <w:sz w:val="22"/>
          <w:szCs w:val="22"/>
        </w:rPr>
        <w:t xml:space="preserve"> odnose se na povrat sredstava za elektroenergetsku suglasnost obzirom na promijenjene uvjete provedbe jednog projekta te na naplatu prihoda (sponzorstva) iz 2025. godine početkom ovog izvještajnog razdoblja. </w:t>
      </w:r>
    </w:p>
    <w:p w14:paraId="54E1D6B3" w14:textId="77777777" w:rsidR="0082140D" w:rsidRDefault="0082140D" w:rsidP="0082140D">
      <w:pPr>
        <w:spacing w:line="276" w:lineRule="auto"/>
        <w:jc w:val="both"/>
        <w:rPr>
          <w:rFonts w:ascii="Calibri" w:hAnsi="Calibri" w:cs="Calibri"/>
          <w:sz w:val="22"/>
          <w:szCs w:val="22"/>
        </w:rPr>
      </w:pPr>
    </w:p>
    <w:p w14:paraId="5CAC3953" w14:textId="77777777" w:rsidR="00B12B34" w:rsidRPr="009D1836" w:rsidRDefault="00B12B34" w:rsidP="009D65B7">
      <w:pPr>
        <w:spacing w:line="276" w:lineRule="auto"/>
        <w:jc w:val="both"/>
        <w:rPr>
          <w:rFonts w:ascii="Calibri" w:hAnsi="Calibri" w:cs="Calibri"/>
          <w:sz w:val="22"/>
          <w:szCs w:val="22"/>
          <w:highlight w:val="yellow"/>
        </w:rPr>
      </w:pPr>
    </w:p>
    <w:p w14:paraId="17020726" w14:textId="77777777" w:rsidR="00DD759D" w:rsidRPr="00CC58A2" w:rsidRDefault="00DD759D" w:rsidP="0013592A">
      <w:pPr>
        <w:spacing w:line="276" w:lineRule="auto"/>
        <w:jc w:val="both"/>
        <w:rPr>
          <w:rFonts w:ascii="Calibri" w:hAnsi="Calibri" w:cs="Calibri"/>
          <w:sz w:val="22"/>
          <w:szCs w:val="22"/>
        </w:rPr>
      </w:pPr>
      <w:r w:rsidRPr="00CC58A2">
        <w:rPr>
          <w:rFonts w:ascii="Calibri" w:hAnsi="Calibri" w:cs="Calibri"/>
          <w:sz w:val="22"/>
          <w:szCs w:val="22"/>
        </w:rPr>
        <w:tab/>
      </w:r>
      <w:r w:rsidRPr="00CC58A2">
        <w:rPr>
          <w:rFonts w:ascii="Arial" w:hAnsi="Arial" w:cs="Arial"/>
          <w:sz w:val="22"/>
          <w:szCs w:val="22"/>
        </w:rPr>
        <w:t>►</w:t>
      </w:r>
      <w:r w:rsidRPr="00CC58A2">
        <w:rPr>
          <w:rFonts w:ascii="Calibri" w:hAnsi="Calibri" w:cs="Calibri"/>
          <w:sz w:val="22"/>
          <w:szCs w:val="22"/>
        </w:rPr>
        <w:t xml:space="preserve"> </w:t>
      </w:r>
      <w:r w:rsidRPr="00EE3BAF">
        <w:rPr>
          <w:rFonts w:ascii="Calibri" w:hAnsi="Calibri" w:cs="Calibri"/>
          <w:b/>
          <w:bCs/>
          <w:i/>
          <w:sz w:val="22"/>
          <w:szCs w:val="22"/>
        </w:rPr>
        <w:t>PRIHODI OD PRODAJE NEFINANCIJSKE IMOVINE</w:t>
      </w:r>
    </w:p>
    <w:p w14:paraId="43D8FED1" w14:textId="4D75AA6D" w:rsidR="00B56E70" w:rsidRDefault="00DD759D" w:rsidP="0013592A">
      <w:pPr>
        <w:spacing w:line="276" w:lineRule="auto"/>
        <w:jc w:val="both"/>
        <w:rPr>
          <w:rFonts w:ascii="Calibri" w:hAnsi="Calibri" w:cs="Calibri"/>
          <w:sz w:val="22"/>
          <w:szCs w:val="22"/>
        </w:rPr>
      </w:pPr>
      <w:r w:rsidRPr="00CC58A2">
        <w:rPr>
          <w:rFonts w:ascii="Calibri" w:hAnsi="Calibri" w:cs="Calibri"/>
          <w:sz w:val="22"/>
          <w:szCs w:val="22"/>
        </w:rPr>
        <w:t>Prihodi od prodaje nefinancijske</w:t>
      </w:r>
      <w:r w:rsidR="006D775C" w:rsidRPr="00CC58A2">
        <w:rPr>
          <w:rFonts w:ascii="Calibri" w:hAnsi="Calibri" w:cs="Calibri"/>
          <w:sz w:val="22"/>
          <w:szCs w:val="22"/>
        </w:rPr>
        <w:t xml:space="preserve"> imovine izvršeni su s </w:t>
      </w:r>
      <w:r w:rsidR="004A0B05">
        <w:rPr>
          <w:rFonts w:ascii="Calibri" w:hAnsi="Calibri" w:cs="Calibri"/>
          <w:sz w:val="22"/>
          <w:szCs w:val="22"/>
        </w:rPr>
        <w:t>6,57</w:t>
      </w:r>
      <w:r w:rsidR="00B12B34">
        <w:rPr>
          <w:rFonts w:ascii="Calibri" w:hAnsi="Calibri" w:cs="Calibri"/>
          <w:sz w:val="22"/>
          <w:szCs w:val="22"/>
        </w:rPr>
        <w:t>%</w:t>
      </w:r>
      <w:r w:rsidRPr="00CC58A2">
        <w:rPr>
          <w:rFonts w:ascii="Calibri" w:hAnsi="Calibri" w:cs="Calibri"/>
          <w:sz w:val="22"/>
          <w:szCs w:val="22"/>
        </w:rPr>
        <w:t xml:space="preserve"> odnosno u</w:t>
      </w:r>
      <w:r w:rsidR="00C417E0">
        <w:rPr>
          <w:rFonts w:ascii="Calibri" w:hAnsi="Calibri" w:cs="Calibri"/>
          <w:sz w:val="22"/>
          <w:szCs w:val="22"/>
        </w:rPr>
        <w:t xml:space="preserve"> ukupnom</w:t>
      </w:r>
      <w:r w:rsidRPr="00CC58A2">
        <w:rPr>
          <w:rFonts w:ascii="Calibri" w:hAnsi="Calibri" w:cs="Calibri"/>
          <w:sz w:val="22"/>
          <w:szCs w:val="22"/>
        </w:rPr>
        <w:t xml:space="preserve"> iznosu od </w:t>
      </w:r>
      <w:r w:rsidR="004A0B05">
        <w:rPr>
          <w:rFonts w:ascii="Calibri" w:hAnsi="Calibri" w:cs="Calibri"/>
          <w:sz w:val="22"/>
          <w:szCs w:val="22"/>
        </w:rPr>
        <w:t>70.968,72</w:t>
      </w:r>
      <w:r w:rsidR="00A62043">
        <w:rPr>
          <w:rFonts w:ascii="Calibri" w:hAnsi="Calibri" w:cs="Calibri"/>
          <w:sz w:val="22"/>
          <w:szCs w:val="22"/>
        </w:rPr>
        <w:t xml:space="preserve"> </w:t>
      </w:r>
      <w:r w:rsidR="00B12B34">
        <w:rPr>
          <w:rFonts w:ascii="Calibri" w:hAnsi="Calibri" w:cs="Calibri"/>
          <w:sz w:val="22"/>
          <w:szCs w:val="22"/>
        </w:rPr>
        <w:t>€</w:t>
      </w:r>
      <w:r w:rsidRPr="00CC58A2">
        <w:rPr>
          <w:rFonts w:ascii="Calibri" w:hAnsi="Calibri" w:cs="Calibri"/>
          <w:sz w:val="22"/>
          <w:szCs w:val="22"/>
        </w:rPr>
        <w:t>.</w:t>
      </w:r>
    </w:p>
    <w:p w14:paraId="76B472BC" w14:textId="77777777" w:rsidR="005C5704" w:rsidRPr="00CC58A2" w:rsidRDefault="005C5704" w:rsidP="0013592A">
      <w:pPr>
        <w:spacing w:line="276" w:lineRule="auto"/>
        <w:jc w:val="both"/>
        <w:rPr>
          <w:rFonts w:ascii="Calibri" w:hAnsi="Calibri" w:cs="Calibri"/>
          <w:sz w:val="22"/>
          <w:szCs w:val="22"/>
        </w:rPr>
      </w:pPr>
    </w:p>
    <w:p w14:paraId="03A29C33" w14:textId="77777777" w:rsidR="00B56E70" w:rsidRPr="00DB4967" w:rsidRDefault="00B56E70">
      <w:pPr>
        <w:numPr>
          <w:ilvl w:val="0"/>
          <w:numId w:val="3"/>
        </w:numPr>
        <w:spacing w:line="276" w:lineRule="auto"/>
        <w:jc w:val="both"/>
        <w:rPr>
          <w:rFonts w:ascii="Calibri" w:hAnsi="Calibri" w:cs="Calibri"/>
          <w:i/>
          <w:sz w:val="22"/>
          <w:szCs w:val="22"/>
        </w:rPr>
      </w:pPr>
      <w:r w:rsidRPr="00DB4967">
        <w:rPr>
          <w:rFonts w:ascii="Calibri" w:hAnsi="Calibri" w:cs="Calibri"/>
          <w:i/>
          <w:sz w:val="22"/>
          <w:szCs w:val="22"/>
        </w:rPr>
        <w:t>Prihodi od prodaje neproizvedene dugotrajne imovine</w:t>
      </w:r>
    </w:p>
    <w:p w14:paraId="2EB923B6" w14:textId="783C652E" w:rsidR="00B12B34" w:rsidRDefault="009D65B7" w:rsidP="00B12B34">
      <w:pPr>
        <w:spacing w:line="276" w:lineRule="auto"/>
        <w:jc w:val="both"/>
        <w:rPr>
          <w:rFonts w:ascii="Calibri" w:hAnsi="Calibri" w:cs="Calibri"/>
          <w:sz w:val="22"/>
          <w:szCs w:val="22"/>
        </w:rPr>
      </w:pPr>
      <w:r w:rsidRPr="00DB4967">
        <w:rPr>
          <w:rFonts w:ascii="Calibri" w:hAnsi="Calibri" w:cs="Calibri"/>
          <w:sz w:val="22"/>
          <w:szCs w:val="22"/>
        </w:rPr>
        <w:t>Prihodi od prodaje neproizvedene dugotrajne imovine realizirani su s</w:t>
      </w:r>
      <w:r w:rsidR="00B12B34">
        <w:rPr>
          <w:rFonts w:ascii="Calibri" w:hAnsi="Calibri" w:cs="Calibri"/>
          <w:sz w:val="22"/>
          <w:szCs w:val="22"/>
        </w:rPr>
        <w:t xml:space="preserve"> </w:t>
      </w:r>
      <w:r w:rsidR="004A0B05">
        <w:rPr>
          <w:rFonts w:ascii="Calibri" w:hAnsi="Calibri" w:cs="Calibri"/>
          <w:sz w:val="22"/>
          <w:szCs w:val="22"/>
        </w:rPr>
        <w:t>6,55</w:t>
      </w:r>
      <w:r w:rsidR="00A62043">
        <w:rPr>
          <w:rFonts w:ascii="Calibri" w:hAnsi="Calibri" w:cs="Calibri"/>
          <w:sz w:val="22"/>
          <w:szCs w:val="22"/>
        </w:rPr>
        <w:t xml:space="preserve"> </w:t>
      </w:r>
      <w:r w:rsidRPr="00DB4967">
        <w:rPr>
          <w:rFonts w:ascii="Calibri" w:hAnsi="Calibri" w:cs="Calibri"/>
          <w:sz w:val="22"/>
          <w:szCs w:val="22"/>
        </w:rPr>
        <w:t xml:space="preserve">% odnosno u ukupnom iznosu od </w:t>
      </w:r>
      <w:r w:rsidR="004A0B05">
        <w:rPr>
          <w:rFonts w:ascii="Calibri" w:hAnsi="Calibri" w:cs="Calibri"/>
          <w:sz w:val="22"/>
          <w:szCs w:val="22"/>
        </w:rPr>
        <w:t>70.700,00</w:t>
      </w:r>
      <w:r w:rsidR="00A62043">
        <w:rPr>
          <w:rFonts w:ascii="Calibri" w:hAnsi="Calibri" w:cs="Calibri"/>
          <w:sz w:val="22"/>
          <w:szCs w:val="22"/>
        </w:rPr>
        <w:t xml:space="preserve"> </w:t>
      </w:r>
      <w:r w:rsidR="00B12B34">
        <w:rPr>
          <w:rFonts w:ascii="Calibri" w:hAnsi="Calibri" w:cs="Calibri"/>
          <w:sz w:val="22"/>
          <w:szCs w:val="22"/>
        </w:rPr>
        <w:t xml:space="preserve">€ sukladno </w:t>
      </w:r>
      <w:r w:rsidR="00040D76">
        <w:rPr>
          <w:rFonts w:ascii="Calibri" w:hAnsi="Calibri" w:cs="Calibri"/>
          <w:sz w:val="22"/>
          <w:szCs w:val="22"/>
        </w:rPr>
        <w:t>zainteresiranost</w:t>
      </w:r>
      <w:r w:rsidR="00B12B34">
        <w:rPr>
          <w:rFonts w:ascii="Calibri" w:hAnsi="Calibri" w:cs="Calibri"/>
          <w:sz w:val="22"/>
          <w:szCs w:val="22"/>
        </w:rPr>
        <w:t>i</w:t>
      </w:r>
      <w:r w:rsidR="00040D76">
        <w:rPr>
          <w:rFonts w:ascii="Calibri" w:hAnsi="Calibri" w:cs="Calibri"/>
          <w:sz w:val="22"/>
          <w:szCs w:val="22"/>
        </w:rPr>
        <w:t xml:space="preserve"> </w:t>
      </w:r>
      <w:r w:rsidR="00B12B34">
        <w:rPr>
          <w:rFonts w:ascii="Calibri" w:hAnsi="Calibri" w:cs="Calibri"/>
          <w:sz w:val="22"/>
          <w:szCs w:val="22"/>
        </w:rPr>
        <w:t xml:space="preserve">odnosno sklopljenim kupoprodajnim ugovorima </w:t>
      </w:r>
      <w:r w:rsidR="00040D76">
        <w:rPr>
          <w:rFonts w:ascii="Calibri" w:hAnsi="Calibri" w:cs="Calibri"/>
          <w:sz w:val="22"/>
          <w:szCs w:val="22"/>
        </w:rPr>
        <w:t>za kupnju nekretnina u vlasništvu grada</w:t>
      </w:r>
      <w:r w:rsidR="00B12B34">
        <w:rPr>
          <w:rFonts w:ascii="Calibri" w:hAnsi="Calibri" w:cs="Calibri"/>
          <w:sz w:val="22"/>
          <w:szCs w:val="22"/>
        </w:rPr>
        <w:t xml:space="preserve">, temeljem raspisanih </w:t>
      </w:r>
      <w:r w:rsidR="00040D76">
        <w:rPr>
          <w:rFonts w:ascii="Calibri" w:hAnsi="Calibri" w:cs="Calibri"/>
          <w:sz w:val="22"/>
          <w:szCs w:val="22"/>
        </w:rPr>
        <w:t>natječaja</w:t>
      </w:r>
      <w:r w:rsidR="00A62043">
        <w:rPr>
          <w:rFonts w:ascii="Calibri" w:hAnsi="Calibri" w:cs="Calibri"/>
          <w:sz w:val="22"/>
          <w:szCs w:val="22"/>
        </w:rPr>
        <w:t xml:space="preserve"> za prodaju nekretnina odnosno zemljišta u vlasništvu Grada</w:t>
      </w:r>
      <w:r w:rsidR="00B12B34">
        <w:rPr>
          <w:rFonts w:ascii="Calibri" w:hAnsi="Calibri" w:cs="Calibri"/>
          <w:sz w:val="22"/>
          <w:szCs w:val="22"/>
        </w:rPr>
        <w:t xml:space="preserve">. </w:t>
      </w:r>
    </w:p>
    <w:p w14:paraId="782A7C41" w14:textId="77777777" w:rsidR="00A62043" w:rsidRDefault="00A62043" w:rsidP="00B12B34">
      <w:pPr>
        <w:spacing w:line="276" w:lineRule="auto"/>
        <w:jc w:val="both"/>
        <w:rPr>
          <w:rFonts w:ascii="Calibri" w:hAnsi="Calibri" w:cs="Calibri"/>
          <w:sz w:val="22"/>
          <w:szCs w:val="22"/>
        </w:rPr>
      </w:pPr>
    </w:p>
    <w:p w14:paraId="05BA657C" w14:textId="77777777" w:rsidR="00B12B34" w:rsidRDefault="00F14646">
      <w:pPr>
        <w:pStyle w:val="Odlomakpopisa"/>
        <w:numPr>
          <w:ilvl w:val="0"/>
          <w:numId w:val="10"/>
        </w:numPr>
        <w:spacing w:line="276" w:lineRule="auto"/>
        <w:jc w:val="both"/>
        <w:rPr>
          <w:rFonts w:ascii="Calibri" w:hAnsi="Calibri" w:cs="Calibri"/>
          <w:i/>
          <w:sz w:val="22"/>
          <w:szCs w:val="22"/>
        </w:rPr>
      </w:pPr>
      <w:r w:rsidRPr="00B12B34">
        <w:rPr>
          <w:rFonts w:ascii="Calibri" w:hAnsi="Calibri" w:cs="Calibri"/>
          <w:i/>
          <w:sz w:val="22"/>
          <w:szCs w:val="22"/>
        </w:rPr>
        <w:t>Prihodi od prodaje proizvedene dugotrajne imovine</w:t>
      </w:r>
    </w:p>
    <w:p w14:paraId="7D26F782" w14:textId="2763F40B" w:rsidR="004A0B05" w:rsidRPr="004A0B05" w:rsidRDefault="00F14646" w:rsidP="004A0B05">
      <w:pPr>
        <w:spacing w:line="276" w:lineRule="auto"/>
        <w:jc w:val="both"/>
        <w:rPr>
          <w:rFonts w:ascii="Calibri" w:hAnsi="Calibri" w:cs="Calibri"/>
          <w:sz w:val="22"/>
          <w:szCs w:val="22"/>
        </w:rPr>
      </w:pPr>
      <w:r w:rsidRPr="00B12B34">
        <w:rPr>
          <w:rFonts w:ascii="Calibri" w:hAnsi="Calibri" w:cs="Calibri"/>
          <w:sz w:val="22"/>
          <w:szCs w:val="22"/>
        </w:rPr>
        <w:t xml:space="preserve">U ovom izvještajnom razdoblju ova skupina prihoda realizirana je </w:t>
      </w:r>
      <w:r w:rsidR="00214BE3" w:rsidRPr="00B12B34">
        <w:rPr>
          <w:rFonts w:ascii="Calibri" w:hAnsi="Calibri" w:cs="Calibri"/>
          <w:sz w:val="22"/>
          <w:szCs w:val="22"/>
        </w:rPr>
        <w:t>u ukupnom iznosu</w:t>
      </w:r>
      <w:r w:rsidR="000E1483" w:rsidRPr="00B12B34">
        <w:rPr>
          <w:rFonts w:ascii="Calibri" w:hAnsi="Calibri" w:cs="Calibri"/>
          <w:sz w:val="22"/>
          <w:szCs w:val="22"/>
        </w:rPr>
        <w:t xml:space="preserve"> od </w:t>
      </w:r>
      <w:r w:rsidR="004A0B05">
        <w:rPr>
          <w:rFonts w:ascii="Calibri" w:hAnsi="Calibri" w:cs="Calibri"/>
          <w:sz w:val="22"/>
          <w:szCs w:val="22"/>
        </w:rPr>
        <w:t xml:space="preserve">150,00 €, a odnosi se na </w:t>
      </w:r>
      <w:r w:rsidR="004A0B05" w:rsidRPr="004A0B05">
        <w:rPr>
          <w:rFonts w:ascii="Calibri" w:hAnsi="Calibri" w:cs="Calibri"/>
          <w:sz w:val="22"/>
          <w:szCs w:val="22"/>
        </w:rPr>
        <w:t xml:space="preserve">prihode koje je ostvario jedan proračunski korisnik od prodaje proizvedene imovine koju više ne koristi. </w:t>
      </w:r>
    </w:p>
    <w:p w14:paraId="4ED54EB2" w14:textId="5AF22FE9" w:rsidR="004F1D8F" w:rsidRPr="004F1D8F" w:rsidRDefault="004F1D8F" w:rsidP="004F1D8F">
      <w:pPr>
        <w:spacing w:line="276" w:lineRule="auto"/>
        <w:jc w:val="both"/>
        <w:rPr>
          <w:rFonts w:ascii="Calibri" w:hAnsi="Calibri" w:cs="Arial"/>
          <w:bCs/>
          <w:sz w:val="22"/>
          <w:szCs w:val="22"/>
          <w:lang w:eastAsia="hr-HR"/>
        </w:rPr>
      </w:pPr>
    </w:p>
    <w:p w14:paraId="1FE34A0F" w14:textId="77777777" w:rsidR="00B12B34" w:rsidRPr="00B12B34" w:rsidRDefault="00B12B34" w:rsidP="00B12B34">
      <w:pPr>
        <w:spacing w:line="276" w:lineRule="auto"/>
        <w:ind w:left="360"/>
        <w:jc w:val="both"/>
        <w:rPr>
          <w:rFonts w:ascii="Calibri" w:hAnsi="Calibri" w:cs="Calibri"/>
          <w:i/>
          <w:sz w:val="22"/>
          <w:szCs w:val="22"/>
        </w:rPr>
      </w:pPr>
    </w:p>
    <w:p w14:paraId="0DAAED73" w14:textId="77777777" w:rsidR="00050C00" w:rsidRPr="00EE3BAF" w:rsidRDefault="00050C00" w:rsidP="0013592A">
      <w:pPr>
        <w:spacing w:line="276" w:lineRule="auto"/>
        <w:jc w:val="both"/>
        <w:rPr>
          <w:rFonts w:ascii="Calibri" w:hAnsi="Calibri" w:cs="Calibri"/>
          <w:b/>
          <w:bCs/>
          <w:sz w:val="22"/>
          <w:szCs w:val="22"/>
          <w:highlight w:val="yellow"/>
        </w:rPr>
      </w:pPr>
    </w:p>
    <w:p w14:paraId="7163FDC3" w14:textId="77777777" w:rsidR="00DD759D" w:rsidRDefault="00DD759D" w:rsidP="0013592A">
      <w:pPr>
        <w:spacing w:line="276" w:lineRule="auto"/>
        <w:jc w:val="both"/>
        <w:rPr>
          <w:rFonts w:ascii="Calibri" w:hAnsi="Calibri" w:cs="Calibri"/>
          <w:b/>
          <w:bCs/>
          <w:i/>
          <w:sz w:val="22"/>
          <w:szCs w:val="22"/>
        </w:rPr>
      </w:pPr>
      <w:r w:rsidRPr="00EE3BAF">
        <w:rPr>
          <w:rFonts w:ascii="Calibri" w:hAnsi="Calibri" w:cs="Calibri"/>
          <w:b/>
          <w:bCs/>
          <w:sz w:val="22"/>
          <w:szCs w:val="22"/>
        </w:rPr>
        <w:tab/>
      </w:r>
      <w:r w:rsidRPr="00EE3BAF">
        <w:rPr>
          <w:rFonts w:ascii="Arial" w:hAnsi="Arial" w:cs="Arial"/>
          <w:b/>
          <w:bCs/>
          <w:sz w:val="22"/>
          <w:szCs w:val="22"/>
        </w:rPr>
        <w:t>►</w:t>
      </w:r>
      <w:r w:rsidRPr="00EE3BAF">
        <w:rPr>
          <w:rFonts w:ascii="Calibri" w:hAnsi="Calibri" w:cs="Calibri"/>
          <w:b/>
          <w:bCs/>
          <w:sz w:val="22"/>
          <w:szCs w:val="22"/>
        </w:rPr>
        <w:t xml:space="preserve"> </w:t>
      </w:r>
      <w:r w:rsidRPr="00EE3BAF">
        <w:rPr>
          <w:rFonts w:ascii="Calibri" w:hAnsi="Calibri" w:cs="Calibri"/>
          <w:b/>
          <w:bCs/>
          <w:i/>
          <w:sz w:val="22"/>
          <w:szCs w:val="22"/>
        </w:rPr>
        <w:t>PRIMICI OD FINANCIJSKE  IMOVINE I ZADUŽIVANJA</w:t>
      </w:r>
    </w:p>
    <w:p w14:paraId="4BAB9957" w14:textId="77777777" w:rsidR="004A0B05" w:rsidRPr="00EE3BAF" w:rsidRDefault="004A0B05" w:rsidP="0013592A">
      <w:pPr>
        <w:spacing w:line="276" w:lineRule="auto"/>
        <w:jc w:val="both"/>
        <w:rPr>
          <w:rFonts w:ascii="Calibri" w:hAnsi="Calibri" w:cs="Calibri"/>
          <w:b/>
          <w:bCs/>
          <w:i/>
          <w:sz w:val="22"/>
          <w:szCs w:val="22"/>
        </w:rPr>
      </w:pPr>
    </w:p>
    <w:p w14:paraId="361C1911" w14:textId="6C55E9FA" w:rsidR="004A0B05" w:rsidRPr="004A0B05" w:rsidRDefault="004A0B05" w:rsidP="004A0B05">
      <w:pPr>
        <w:spacing w:line="276" w:lineRule="auto"/>
        <w:jc w:val="both"/>
        <w:rPr>
          <w:rFonts w:ascii="Calibri" w:hAnsi="Calibri" w:cs="Calibri"/>
          <w:sz w:val="22"/>
          <w:szCs w:val="22"/>
        </w:rPr>
      </w:pPr>
      <w:r w:rsidRPr="004A0B05">
        <w:rPr>
          <w:rFonts w:ascii="Calibri" w:hAnsi="Calibri" w:cs="Calibri"/>
          <w:sz w:val="22"/>
          <w:szCs w:val="22"/>
        </w:rPr>
        <w:t>U izvještajnom razdoblju tekuće godine Grad nije ostvario primitke od financijske imovine. U istom izvještajnom razdoblju prethodne godine ostvaren je  primitak kredita od tuzemnih kreditnih institucija izvan javnog sektora za financiranje nastavka višegodišnjeg projekta obnove i revitalizacije dvorca Erd</w:t>
      </w:r>
      <w:r>
        <w:rPr>
          <w:rFonts w:ascii="Calibri" w:hAnsi="Calibri" w:cs="Calibri"/>
          <w:sz w:val="22"/>
          <w:szCs w:val="22"/>
        </w:rPr>
        <w:t>ö</w:t>
      </w:r>
      <w:r w:rsidRPr="004A0B05">
        <w:rPr>
          <w:rFonts w:ascii="Calibri" w:hAnsi="Calibri" w:cs="Calibri"/>
          <w:sz w:val="22"/>
          <w:szCs w:val="22"/>
        </w:rPr>
        <w:t>dy u Jastrebarskom, a temeljem odobrenog kreditnog zaduženja i sukladno dinamici povlačenja kreditnih sredstava. S 30.12.2025. kreditna sredstva po ovom kreditu su u cijelosti iskorištena. Za novo kreditno zaduženje za financiranje kapitalnog projekta izgradnje područnog objekta dječjeg vrtića Radost 6 s kuhinjom, ugovor o kreditu je sklopljen u svibnju ove godine, a njegovo korištenje je planirano u drugoj polovici ove proračunske godine.  </w:t>
      </w:r>
    </w:p>
    <w:p w14:paraId="6EFA7FE2" w14:textId="77777777" w:rsidR="004A0B05" w:rsidRDefault="004A0B05" w:rsidP="004A0B05">
      <w:pPr>
        <w:spacing w:line="276" w:lineRule="auto"/>
        <w:jc w:val="both"/>
        <w:rPr>
          <w:rFonts w:ascii="Calibri" w:hAnsi="Calibri" w:cs="Calibri"/>
          <w:sz w:val="22"/>
          <w:szCs w:val="22"/>
        </w:rPr>
      </w:pPr>
    </w:p>
    <w:p w14:paraId="0C579A0C" w14:textId="77777777" w:rsidR="004A0B05" w:rsidRPr="004A0B05" w:rsidRDefault="004A0B05" w:rsidP="004A0B05">
      <w:pPr>
        <w:spacing w:line="276" w:lineRule="auto"/>
        <w:jc w:val="both"/>
        <w:rPr>
          <w:rFonts w:ascii="Calibri" w:hAnsi="Calibri" w:cs="Calibri"/>
          <w:sz w:val="22"/>
          <w:szCs w:val="22"/>
        </w:rPr>
      </w:pPr>
    </w:p>
    <w:p w14:paraId="3F711039" w14:textId="77777777" w:rsidR="00DD759D" w:rsidRPr="00DB4967" w:rsidRDefault="00DD759D" w:rsidP="0013592A">
      <w:pPr>
        <w:spacing w:line="276" w:lineRule="auto"/>
        <w:jc w:val="both"/>
        <w:rPr>
          <w:rFonts w:ascii="Calibri" w:hAnsi="Calibri" w:cs="Calibri"/>
          <w:b/>
          <w:sz w:val="22"/>
          <w:szCs w:val="22"/>
        </w:rPr>
      </w:pPr>
      <w:r w:rsidRPr="00DB4967">
        <w:rPr>
          <w:rFonts w:ascii="Calibri" w:hAnsi="Calibri" w:cs="Calibri"/>
          <w:b/>
          <w:i/>
          <w:sz w:val="22"/>
          <w:szCs w:val="22"/>
        </w:rPr>
        <w:t>RASHODI I IZDACI PRORAČUNA</w:t>
      </w:r>
    </w:p>
    <w:p w14:paraId="6F883EE2" w14:textId="77777777" w:rsidR="00403A35" w:rsidRPr="00DB4967" w:rsidRDefault="00403A35" w:rsidP="0013592A">
      <w:pPr>
        <w:spacing w:line="276" w:lineRule="auto"/>
        <w:jc w:val="both"/>
        <w:rPr>
          <w:rFonts w:ascii="Calibri" w:hAnsi="Calibri" w:cs="Calibri"/>
          <w:sz w:val="22"/>
          <w:szCs w:val="22"/>
        </w:rPr>
      </w:pPr>
    </w:p>
    <w:p w14:paraId="58E15EAF" w14:textId="1EABB14B" w:rsidR="00DD759D" w:rsidRDefault="00DD759D" w:rsidP="0013592A">
      <w:pPr>
        <w:spacing w:line="276" w:lineRule="auto"/>
        <w:jc w:val="both"/>
        <w:rPr>
          <w:rFonts w:ascii="Calibri" w:hAnsi="Calibri" w:cs="Calibri"/>
          <w:sz w:val="22"/>
          <w:szCs w:val="22"/>
        </w:rPr>
      </w:pPr>
      <w:r w:rsidRPr="00DB4967">
        <w:rPr>
          <w:rFonts w:ascii="Calibri" w:hAnsi="Calibri" w:cs="Calibri"/>
          <w:sz w:val="22"/>
          <w:szCs w:val="22"/>
        </w:rPr>
        <w:t>U sljedećoj tabeli prikazano je izvršenje planiranih rashoda i izdataka po skupinama</w:t>
      </w:r>
      <w:r w:rsidR="00B318FC">
        <w:rPr>
          <w:rFonts w:ascii="Calibri" w:hAnsi="Calibri" w:cs="Calibri"/>
          <w:sz w:val="22"/>
          <w:szCs w:val="22"/>
        </w:rPr>
        <w:t xml:space="preserve"> i podskupinama</w:t>
      </w:r>
      <w:r w:rsidRPr="00DB4967">
        <w:rPr>
          <w:rFonts w:ascii="Calibri" w:hAnsi="Calibri" w:cs="Calibri"/>
          <w:sz w:val="22"/>
          <w:szCs w:val="22"/>
        </w:rPr>
        <w:t xml:space="preserve"> te indeksi njihova izvršenja uz obrazloženja kako slijedi:</w:t>
      </w:r>
    </w:p>
    <w:p w14:paraId="6F930FC9" w14:textId="77777777" w:rsidR="005D31A9" w:rsidRPr="00DB4967" w:rsidRDefault="005D31A9" w:rsidP="0013592A">
      <w:pPr>
        <w:spacing w:line="276" w:lineRule="auto"/>
        <w:jc w:val="both"/>
        <w:rPr>
          <w:rFonts w:ascii="Calibri" w:hAnsi="Calibri" w:cs="Calibri"/>
          <w:sz w:val="22"/>
          <w:szCs w:val="22"/>
        </w:rPr>
      </w:pPr>
    </w:p>
    <w:p w14:paraId="136ADE52" w14:textId="7E0BA08A" w:rsidR="001A0BBA" w:rsidRDefault="001A0BBA" w:rsidP="0013592A">
      <w:pPr>
        <w:spacing w:line="276" w:lineRule="auto"/>
        <w:jc w:val="center"/>
        <w:rPr>
          <w:rFonts w:ascii="Calibri" w:hAnsi="Calibri" w:cs="Calibri"/>
          <w:sz w:val="22"/>
          <w:szCs w:val="22"/>
        </w:rPr>
      </w:pPr>
      <w:r w:rsidRPr="00DB4967">
        <w:rPr>
          <w:rFonts w:ascii="Calibri" w:hAnsi="Calibri" w:cs="Calibri"/>
          <w:sz w:val="22"/>
          <w:szCs w:val="22"/>
        </w:rPr>
        <w:t xml:space="preserve">Tablica </w:t>
      </w:r>
      <w:r w:rsidR="008A539D">
        <w:rPr>
          <w:rFonts w:ascii="Calibri" w:hAnsi="Calibri" w:cs="Calibri"/>
          <w:sz w:val="22"/>
          <w:szCs w:val="22"/>
        </w:rPr>
        <w:t>3</w:t>
      </w:r>
      <w:r w:rsidRPr="00DB4967">
        <w:rPr>
          <w:rFonts w:ascii="Calibri" w:hAnsi="Calibri" w:cs="Calibri"/>
          <w:sz w:val="22"/>
          <w:szCs w:val="22"/>
        </w:rPr>
        <w:t xml:space="preserve">.: Ostvareni rashodi i izdaci u razdoblju siječanj- </w:t>
      </w:r>
      <w:r w:rsidR="00704EAA">
        <w:rPr>
          <w:rFonts w:ascii="Calibri" w:hAnsi="Calibri" w:cs="Calibri"/>
          <w:sz w:val="22"/>
          <w:szCs w:val="22"/>
        </w:rPr>
        <w:t>lipanj</w:t>
      </w:r>
      <w:r w:rsidR="00B83830" w:rsidRPr="00DB4967">
        <w:rPr>
          <w:rFonts w:ascii="Calibri" w:hAnsi="Calibri" w:cs="Calibri"/>
          <w:sz w:val="22"/>
          <w:szCs w:val="22"/>
        </w:rPr>
        <w:t xml:space="preserve"> 202</w:t>
      </w:r>
      <w:r w:rsidR="001E35B2">
        <w:rPr>
          <w:rFonts w:ascii="Calibri" w:hAnsi="Calibri" w:cs="Calibri"/>
          <w:sz w:val="22"/>
          <w:szCs w:val="22"/>
        </w:rPr>
        <w:t>6</w:t>
      </w:r>
      <w:r w:rsidRPr="00DB4967">
        <w:rPr>
          <w:rFonts w:ascii="Calibri" w:hAnsi="Calibri" w:cs="Calibri"/>
          <w:sz w:val="22"/>
          <w:szCs w:val="22"/>
        </w:rPr>
        <w:t>. godine</w:t>
      </w:r>
    </w:p>
    <w:tbl>
      <w:tblPr>
        <w:tblW w:w="10157" w:type="dxa"/>
        <w:jc w:val="center"/>
        <w:tblLook w:val="04A0" w:firstRow="1" w:lastRow="0" w:firstColumn="1" w:lastColumn="0" w:noHBand="0" w:noVBand="1"/>
      </w:tblPr>
      <w:tblGrid>
        <w:gridCol w:w="4759"/>
        <w:gridCol w:w="1224"/>
        <w:gridCol w:w="1271"/>
        <w:gridCol w:w="1210"/>
        <w:gridCol w:w="870"/>
        <w:gridCol w:w="870"/>
      </w:tblGrid>
      <w:tr w:rsidR="001E35B2" w:rsidRPr="001E35B2" w14:paraId="5F92DBE9" w14:textId="77777777" w:rsidTr="001E35B2">
        <w:trPr>
          <w:trHeight w:val="177"/>
          <w:jc w:val="center"/>
        </w:trPr>
        <w:tc>
          <w:tcPr>
            <w:tcW w:w="4759" w:type="dxa"/>
            <w:tcBorders>
              <w:top w:val="nil"/>
              <w:left w:val="nil"/>
              <w:bottom w:val="nil"/>
              <w:right w:val="nil"/>
            </w:tcBorders>
            <w:shd w:val="clear" w:color="000000" w:fill="C0C0C0"/>
            <w:noWrap/>
            <w:vAlign w:val="center"/>
            <w:hideMark/>
          </w:tcPr>
          <w:p w14:paraId="6C793941" w14:textId="77777777" w:rsidR="001E35B2" w:rsidRPr="001E35B2" w:rsidRDefault="001E35B2" w:rsidP="001E35B2">
            <w:pPr>
              <w:jc w:val="center"/>
              <w:rPr>
                <w:rFonts w:asciiTheme="minorHAnsi" w:hAnsiTheme="minorHAnsi" w:cstheme="minorHAnsi"/>
                <w:b/>
                <w:bCs/>
                <w:sz w:val="18"/>
                <w:szCs w:val="18"/>
                <w:lang w:eastAsia="hr-HR"/>
              </w:rPr>
            </w:pPr>
            <w:r w:rsidRPr="001E35B2">
              <w:rPr>
                <w:rFonts w:asciiTheme="minorHAnsi" w:hAnsiTheme="minorHAnsi" w:cstheme="minorHAnsi"/>
                <w:b/>
                <w:bCs/>
                <w:sz w:val="18"/>
                <w:szCs w:val="18"/>
                <w:lang w:eastAsia="hr-HR"/>
              </w:rPr>
              <w:t>Račun / opis</w:t>
            </w:r>
          </w:p>
        </w:tc>
        <w:tc>
          <w:tcPr>
            <w:tcW w:w="1224" w:type="dxa"/>
            <w:tcBorders>
              <w:top w:val="nil"/>
              <w:left w:val="nil"/>
              <w:bottom w:val="nil"/>
              <w:right w:val="nil"/>
            </w:tcBorders>
            <w:shd w:val="clear" w:color="000000" w:fill="C0C0C0"/>
            <w:vAlign w:val="bottom"/>
            <w:hideMark/>
          </w:tcPr>
          <w:p w14:paraId="01965DD7" w14:textId="77777777" w:rsidR="001E35B2" w:rsidRPr="001E35B2" w:rsidRDefault="001E35B2" w:rsidP="001E35B2">
            <w:pPr>
              <w:jc w:val="center"/>
              <w:rPr>
                <w:rFonts w:asciiTheme="minorHAnsi" w:hAnsiTheme="minorHAnsi" w:cstheme="minorHAnsi"/>
                <w:b/>
                <w:bCs/>
                <w:sz w:val="18"/>
                <w:szCs w:val="18"/>
                <w:lang w:eastAsia="hr-HR"/>
              </w:rPr>
            </w:pPr>
            <w:r w:rsidRPr="001E35B2">
              <w:rPr>
                <w:rFonts w:asciiTheme="minorHAnsi" w:hAnsiTheme="minorHAnsi" w:cstheme="minorHAnsi"/>
                <w:b/>
                <w:bCs/>
                <w:sz w:val="18"/>
                <w:szCs w:val="18"/>
                <w:lang w:eastAsia="hr-HR"/>
              </w:rPr>
              <w:t>Izvršenje 1.-6. 2025.</w:t>
            </w:r>
          </w:p>
        </w:tc>
        <w:tc>
          <w:tcPr>
            <w:tcW w:w="1224" w:type="dxa"/>
            <w:tcBorders>
              <w:top w:val="nil"/>
              <w:left w:val="nil"/>
              <w:bottom w:val="nil"/>
              <w:right w:val="nil"/>
            </w:tcBorders>
            <w:shd w:val="clear" w:color="000000" w:fill="C0C0C0"/>
            <w:vAlign w:val="bottom"/>
            <w:hideMark/>
          </w:tcPr>
          <w:p w14:paraId="009AB1E3" w14:textId="77777777" w:rsidR="001E35B2" w:rsidRPr="001E35B2" w:rsidRDefault="001E35B2" w:rsidP="001E35B2">
            <w:pPr>
              <w:jc w:val="center"/>
              <w:rPr>
                <w:rFonts w:asciiTheme="minorHAnsi" w:hAnsiTheme="minorHAnsi" w:cstheme="minorHAnsi"/>
                <w:b/>
                <w:bCs/>
                <w:sz w:val="18"/>
                <w:szCs w:val="18"/>
                <w:lang w:eastAsia="hr-HR"/>
              </w:rPr>
            </w:pPr>
            <w:r w:rsidRPr="001E35B2">
              <w:rPr>
                <w:rFonts w:asciiTheme="minorHAnsi" w:hAnsiTheme="minorHAnsi" w:cstheme="minorHAnsi"/>
                <w:b/>
                <w:bCs/>
                <w:sz w:val="18"/>
                <w:szCs w:val="18"/>
                <w:lang w:eastAsia="hr-HR"/>
              </w:rPr>
              <w:t>Izvorni plan               2026.</w:t>
            </w:r>
          </w:p>
        </w:tc>
        <w:tc>
          <w:tcPr>
            <w:tcW w:w="1210" w:type="dxa"/>
            <w:tcBorders>
              <w:top w:val="nil"/>
              <w:left w:val="nil"/>
              <w:bottom w:val="nil"/>
              <w:right w:val="nil"/>
            </w:tcBorders>
            <w:shd w:val="clear" w:color="000000" w:fill="C0C0C0"/>
            <w:vAlign w:val="bottom"/>
            <w:hideMark/>
          </w:tcPr>
          <w:p w14:paraId="49A70E75" w14:textId="77777777" w:rsidR="001E35B2" w:rsidRPr="001E35B2" w:rsidRDefault="001E35B2" w:rsidP="001E35B2">
            <w:pPr>
              <w:jc w:val="center"/>
              <w:rPr>
                <w:rFonts w:asciiTheme="minorHAnsi" w:hAnsiTheme="minorHAnsi" w:cstheme="minorHAnsi"/>
                <w:b/>
                <w:bCs/>
                <w:sz w:val="18"/>
                <w:szCs w:val="18"/>
                <w:lang w:eastAsia="hr-HR"/>
              </w:rPr>
            </w:pPr>
            <w:r w:rsidRPr="001E35B2">
              <w:rPr>
                <w:rFonts w:asciiTheme="minorHAnsi" w:hAnsiTheme="minorHAnsi" w:cstheme="minorHAnsi"/>
                <w:b/>
                <w:bCs/>
                <w:sz w:val="18"/>
                <w:szCs w:val="18"/>
                <w:lang w:eastAsia="hr-HR"/>
              </w:rPr>
              <w:t>Izvršenje 1.-6. 2026.</w:t>
            </w:r>
          </w:p>
        </w:tc>
        <w:tc>
          <w:tcPr>
            <w:tcW w:w="870" w:type="dxa"/>
            <w:tcBorders>
              <w:top w:val="nil"/>
              <w:left w:val="nil"/>
              <w:bottom w:val="nil"/>
              <w:right w:val="nil"/>
            </w:tcBorders>
            <w:shd w:val="clear" w:color="000000" w:fill="C0C0C0"/>
            <w:vAlign w:val="bottom"/>
            <w:hideMark/>
          </w:tcPr>
          <w:p w14:paraId="28E27E4D" w14:textId="77777777" w:rsidR="001E35B2" w:rsidRPr="001E35B2" w:rsidRDefault="001E35B2" w:rsidP="001E35B2">
            <w:pPr>
              <w:jc w:val="center"/>
              <w:rPr>
                <w:rFonts w:asciiTheme="minorHAnsi" w:hAnsiTheme="minorHAnsi" w:cstheme="minorHAnsi"/>
                <w:b/>
                <w:bCs/>
                <w:sz w:val="18"/>
                <w:szCs w:val="18"/>
                <w:lang w:eastAsia="hr-HR"/>
              </w:rPr>
            </w:pPr>
            <w:r w:rsidRPr="001E35B2">
              <w:rPr>
                <w:rFonts w:asciiTheme="minorHAnsi" w:hAnsiTheme="minorHAnsi" w:cstheme="minorHAnsi"/>
                <w:b/>
                <w:bCs/>
                <w:sz w:val="18"/>
                <w:szCs w:val="18"/>
                <w:lang w:eastAsia="hr-HR"/>
              </w:rPr>
              <w:t>Indeks                        %</w:t>
            </w:r>
          </w:p>
        </w:tc>
        <w:tc>
          <w:tcPr>
            <w:tcW w:w="870" w:type="dxa"/>
            <w:tcBorders>
              <w:top w:val="nil"/>
              <w:left w:val="nil"/>
              <w:bottom w:val="nil"/>
              <w:right w:val="nil"/>
            </w:tcBorders>
            <w:shd w:val="clear" w:color="000000" w:fill="C0C0C0"/>
            <w:vAlign w:val="bottom"/>
            <w:hideMark/>
          </w:tcPr>
          <w:p w14:paraId="14140866" w14:textId="77777777" w:rsidR="001E35B2" w:rsidRPr="001E35B2" w:rsidRDefault="001E35B2" w:rsidP="001E35B2">
            <w:pPr>
              <w:jc w:val="center"/>
              <w:rPr>
                <w:rFonts w:asciiTheme="minorHAnsi" w:hAnsiTheme="minorHAnsi" w:cstheme="minorHAnsi"/>
                <w:b/>
                <w:bCs/>
                <w:sz w:val="18"/>
                <w:szCs w:val="18"/>
                <w:lang w:eastAsia="hr-HR"/>
              </w:rPr>
            </w:pPr>
            <w:r w:rsidRPr="001E35B2">
              <w:rPr>
                <w:rFonts w:asciiTheme="minorHAnsi" w:hAnsiTheme="minorHAnsi" w:cstheme="minorHAnsi"/>
                <w:b/>
                <w:bCs/>
                <w:sz w:val="18"/>
                <w:szCs w:val="18"/>
                <w:lang w:eastAsia="hr-HR"/>
              </w:rPr>
              <w:t>Indeks                    %</w:t>
            </w:r>
          </w:p>
        </w:tc>
      </w:tr>
      <w:tr w:rsidR="001E35B2" w:rsidRPr="001E35B2" w14:paraId="5CC4869B" w14:textId="77777777" w:rsidTr="001E35B2">
        <w:trPr>
          <w:trHeight w:val="177"/>
          <w:jc w:val="center"/>
        </w:trPr>
        <w:tc>
          <w:tcPr>
            <w:tcW w:w="4759" w:type="dxa"/>
            <w:tcBorders>
              <w:top w:val="nil"/>
              <w:left w:val="nil"/>
              <w:bottom w:val="nil"/>
              <w:right w:val="nil"/>
            </w:tcBorders>
            <w:shd w:val="clear" w:color="000000" w:fill="808080"/>
            <w:noWrap/>
            <w:vAlign w:val="bottom"/>
            <w:hideMark/>
          </w:tcPr>
          <w:p w14:paraId="200B75F4" w14:textId="77777777" w:rsidR="001E35B2" w:rsidRPr="001E35B2" w:rsidRDefault="001E35B2" w:rsidP="001E35B2">
            <w:pPr>
              <w:rPr>
                <w:rFonts w:asciiTheme="minorHAnsi" w:hAnsiTheme="minorHAnsi" w:cstheme="minorHAnsi"/>
                <w:b/>
                <w:bCs/>
                <w:color w:val="FFFFFF"/>
                <w:sz w:val="18"/>
                <w:szCs w:val="18"/>
                <w:lang w:eastAsia="hr-HR"/>
              </w:rPr>
            </w:pPr>
            <w:r w:rsidRPr="001E35B2">
              <w:rPr>
                <w:rFonts w:asciiTheme="minorHAnsi" w:hAnsiTheme="minorHAnsi" w:cstheme="minorHAnsi"/>
                <w:b/>
                <w:bCs/>
                <w:color w:val="FFFFFF"/>
                <w:sz w:val="18"/>
                <w:szCs w:val="18"/>
                <w:lang w:eastAsia="hr-HR"/>
              </w:rPr>
              <w:t xml:space="preserve">A. RAČUN RASHODA </w:t>
            </w:r>
          </w:p>
        </w:tc>
        <w:tc>
          <w:tcPr>
            <w:tcW w:w="1224" w:type="dxa"/>
            <w:tcBorders>
              <w:top w:val="nil"/>
              <w:left w:val="nil"/>
              <w:bottom w:val="nil"/>
              <w:right w:val="nil"/>
            </w:tcBorders>
            <w:shd w:val="clear" w:color="000000" w:fill="808080"/>
            <w:noWrap/>
            <w:vAlign w:val="bottom"/>
            <w:hideMark/>
          </w:tcPr>
          <w:p w14:paraId="72B8D23A" w14:textId="77777777" w:rsidR="001E35B2" w:rsidRPr="001E35B2" w:rsidRDefault="001E35B2" w:rsidP="001E35B2">
            <w:pPr>
              <w:jc w:val="center"/>
              <w:rPr>
                <w:rFonts w:asciiTheme="minorHAnsi" w:hAnsiTheme="minorHAnsi" w:cstheme="minorHAnsi"/>
                <w:b/>
                <w:bCs/>
                <w:color w:val="FFFFFF"/>
                <w:sz w:val="18"/>
                <w:szCs w:val="18"/>
                <w:lang w:eastAsia="hr-HR"/>
              </w:rPr>
            </w:pPr>
            <w:r w:rsidRPr="001E35B2">
              <w:rPr>
                <w:rFonts w:asciiTheme="minorHAnsi" w:hAnsiTheme="minorHAnsi" w:cstheme="minorHAnsi"/>
                <w:b/>
                <w:bCs/>
                <w:color w:val="FFFFFF"/>
                <w:sz w:val="18"/>
                <w:szCs w:val="18"/>
                <w:lang w:eastAsia="hr-HR"/>
              </w:rPr>
              <w:t>1</w:t>
            </w:r>
          </w:p>
        </w:tc>
        <w:tc>
          <w:tcPr>
            <w:tcW w:w="1224" w:type="dxa"/>
            <w:tcBorders>
              <w:top w:val="nil"/>
              <w:left w:val="nil"/>
              <w:bottom w:val="nil"/>
              <w:right w:val="nil"/>
            </w:tcBorders>
            <w:shd w:val="clear" w:color="000000" w:fill="808080"/>
            <w:noWrap/>
            <w:vAlign w:val="bottom"/>
            <w:hideMark/>
          </w:tcPr>
          <w:p w14:paraId="3765EAF0" w14:textId="77777777" w:rsidR="001E35B2" w:rsidRPr="001E35B2" w:rsidRDefault="001E35B2" w:rsidP="001E35B2">
            <w:pPr>
              <w:jc w:val="center"/>
              <w:rPr>
                <w:rFonts w:asciiTheme="minorHAnsi" w:hAnsiTheme="minorHAnsi" w:cstheme="minorHAnsi"/>
                <w:b/>
                <w:bCs/>
                <w:color w:val="FFFFFF"/>
                <w:sz w:val="18"/>
                <w:szCs w:val="18"/>
                <w:lang w:eastAsia="hr-HR"/>
              </w:rPr>
            </w:pPr>
            <w:r w:rsidRPr="001E35B2">
              <w:rPr>
                <w:rFonts w:asciiTheme="minorHAnsi" w:hAnsiTheme="minorHAnsi" w:cstheme="minorHAnsi"/>
                <w:b/>
                <w:bCs/>
                <w:color w:val="FFFFFF"/>
                <w:sz w:val="18"/>
                <w:szCs w:val="18"/>
                <w:lang w:eastAsia="hr-HR"/>
              </w:rPr>
              <w:t>2</w:t>
            </w:r>
          </w:p>
        </w:tc>
        <w:tc>
          <w:tcPr>
            <w:tcW w:w="1210" w:type="dxa"/>
            <w:tcBorders>
              <w:top w:val="nil"/>
              <w:left w:val="nil"/>
              <w:bottom w:val="nil"/>
              <w:right w:val="nil"/>
            </w:tcBorders>
            <w:shd w:val="clear" w:color="000000" w:fill="808080"/>
            <w:noWrap/>
            <w:vAlign w:val="bottom"/>
            <w:hideMark/>
          </w:tcPr>
          <w:p w14:paraId="5BF2DA5E" w14:textId="77777777" w:rsidR="001E35B2" w:rsidRPr="001E35B2" w:rsidRDefault="001E35B2" w:rsidP="001E35B2">
            <w:pPr>
              <w:jc w:val="center"/>
              <w:rPr>
                <w:rFonts w:asciiTheme="minorHAnsi" w:hAnsiTheme="minorHAnsi" w:cstheme="minorHAnsi"/>
                <w:b/>
                <w:bCs/>
                <w:color w:val="FFFFFF"/>
                <w:sz w:val="18"/>
                <w:szCs w:val="18"/>
                <w:lang w:eastAsia="hr-HR"/>
              </w:rPr>
            </w:pPr>
            <w:r w:rsidRPr="001E35B2">
              <w:rPr>
                <w:rFonts w:asciiTheme="minorHAnsi" w:hAnsiTheme="minorHAnsi" w:cstheme="minorHAnsi"/>
                <w:b/>
                <w:bCs/>
                <w:color w:val="FFFFFF"/>
                <w:sz w:val="18"/>
                <w:szCs w:val="18"/>
                <w:lang w:eastAsia="hr-HR"/>
              </w:rPr>
              <w:t>3</w:t>
            </w:r>
          </w:p>
        </w:tc>
        <w:tc>
          <w:tcPr>
            <w:tcW w:w="870" w:type="dxa"/>
            <w:tcBorders>
              <w:top w:val="nil"/>
              <w:left w:val="nil"/>
              <w:bottom w:val="nil"/>
              <w:right w:val="nil"/>
            </w:tcBorders>
            <w:shd w:val="clear" w:color="000000" w:fill="808080"/>
            <w:noWrap/>
            <w:vAlign w:val="bottom"/>
            <w:hideMark/>
          </w:tcPr>
          <w:p w14:paraId="0EB0388B" w14:textId="77777777" w:rsidR="001E35B2" w:rsidRPr="001E35B2" w:rsidRDefault="001E35B2" w:rsidP="001E35B2">
            <w:pPr>
              <w:jc w:val="center"/>
              <w:rPr>
                <w:rFonts w:asciiTheme="minorHAnsi" w:hAnsiTheme="minorHAnsi" w:cstheme="minorHAnsi"/>
                <w:b/>
                <w:bCs/>
                <w:color w:val="FFFFFF"/>
                <w:sz w:val="18"/>
                <w:szCs w:val="18"/>
                <w:lang w:eastAsia="hr-HR"/>
              </w:rPr>
            </w:pPr>
            <w:r w:rsidRPr="001E35B2">
              <w:rPr>
                <w:rFonts w:asciiTheme="minorHAnsi" w:hAnsiTheme="minorHAnsi" w:cstheme="minorHAnsi"/>
                <w:b/>
                <w:bCs/>
                <w:color w:val="FFFFFF"/>
                <w:sz w:val="18"/>
                <w:szCs w:val="18"/>
                <w:lang w:eastAsia="hr-HR"/>
              </w:rPr>
              <w:t>3/1</w:t>
            </w:r>
          </w:p>
        </w:tc>
        <w:tc>
          <w:tcPr>
            <w:tcW w:w="870" w:type="dxa"/>
            <w:tcBorders>
              <w:top w:val="nil"/>
              <w:left w:val="nil"/>
              <w:bottom w:val="nil"/>
              <w:right w:val="nil"/>
            </w:tcBorders>
            <w:shd w:val="clear" w:color="000000" w:fill="808080"/>
            <w:noWrap/>
            <w:vAlign w:val="bottom"/>
            <w:hideMark/>
          </w:tcPr>
          <w:p w14:paraId="1975F1A8" w14:textId="77777777" w:rsidR="001E35B2" w:rsidRPr="001E35B2" w:rsidRDefault="001E35B2" w:rsidP="001E35B2">
            <w:pPr>
              <w:jc w:val="center"/>
              <w:rPr>
                <w:rFonts w:asciiTheme="minorHAnsi" w:hAnsiTheme="minorHAnsi" w:cstheme="minorHAnsi"/>
                <w:b/>
                <w:bCs/>
                <w:color w:val="FFFFFF"/>
                <w:sz w:val="18"/>
                <w:szCs w:val="18"/>
                <w:lang w:eastAsia="hr-HR"/>
              </w:rPr>
            </w:pPr>
            <w:r w:rsidRPr="001E35B2">
              <w:rPr>
                <w:rFonts w:asciiTheme="minorHAnsi" w:hAnsiTheme="minorHAnsi" w:cstheme="minorHAnsi"/>
                <w:b/>
                <w:bCs/>
                <w:color w:val="FFFFFF"/>
                <w:sz w:val="18"/>
                <w:szCs w:val="18"/>
                <w:lang w:eastAsia="hr-HR"/>
              </w:rPr>
              <w:t>3/2</w:t>
            </w:r>
          </w:p>
        </w:tc>
      </w:tr>
      <w:tr w:rsidR="001E35B2" w:rsidRPr="001E35B2" w14:paraId="605B904F" w14:textId="77777777" w:rsidTr="001E35B2">
        <w:trPr>
          <w:trHeight w:val="177"/>
          <w:jc w:val="center"/>
        </w:trPr>
        <w:tc>
          <w:tcPr>
            <w:tcW w:w="4759" w:type="dxa"/>
            <w:tcBorders>
              <w:top w:val="nil"/>
              <w:left w:val="nil"/>
              <w:bottom w:val="nil"/>
              <w:right w:val="nil"/>
            </w:tcBorders>
            <w:noWrap/>
            <w:vAlign w:val="bottom"/>
            <w:hideMark/>
          </w:tcPr>
          <w:p w14:paraId="7A6CDA92" w14:textId="77777777" w:rsidR="001E35B2" w:rsidRPr="001E35B2" w:rsidRDefault="001E35B2" w:rsidP="001E35B2">
            <w:pPr>
              <w:rPr>
                <w:rFonts w:asciiTheme="minorHAnsi" w:hAnsiTheme="minorHAnsi" w:cstheme="minorHAnsi"/>
                <w:b/>
                <w:bCs/>
                <w:sz w:val="18"/>
                <w:szCs w:val="18"/>
                <w:lang w:eastAsia="hr-HR"/>
              </w:rPr>
            </w:pPr>
            <w:r w:rsidRPr="001E35B2">
              <w:rPr>
                <w:rFonts w:asciiTheme="minorHAnsi" w:hAnsiTheme="minorHAnsi" w:cstheme="minorHAnsi"/>
                <w:b/>
                <w:bCs/>
                <w:sz w:val="18"/>
                <w:szCs w:val="18"/>
                <w:lang w:eastAsia="hr-HR"/>
              </w:rPr>
              <w:t>3 Rashodi poslovanja</w:t>
            </w:r>
          </w:p>
        </w:tc>
        <w:tc>
          <w:tcPr>
            <w:tcW w:w="1224" w:type="dxa"/>
            <w:tcBorders>
              <w:top w:val="nil"/>
              <w:left w:val="nil"/>
              <w:bottom w:val="nil"/>
              <w:right w:val="nil"/>
            </w:tcBorders>
            <w:noWrap/>
            <w:vAlign w:val="bottom"/>
            <w:hideMark/>
          </w:tcPr>
          <w:p w14:paraId="3D0A1351" w14:textId="77777777" w:rsidR="001E35B2" w:rsidRPr="001E35B2" w:rsidRDefault="001E35B2" w:rsidP="001E35B2">
            <w:pPr>
              <w:jc w:val="right"/>
              <w:rPr>
                <w:rFonts w:asciiTheme="minorHAnsi" w:hAnsiTheme="minorHAnsi" w:cstheme="minorHAnsi"/>
                <w:b/>
                <w:bCs/>
                <w:sz w:val="18"/>
                <w:szCs w:val="18"/>
                <w:lang w:eastAsia="hr-HR"/>
              </w:rPr>
            </w:pPr>
            <w:r w:rsidRPr="001E35B2">
              <w:rPr>
                <w:rFonts w:asciiTheme="minorHAnsi" w:hAnsiTheme="minorHAnsi" w:cstheme="minorHAnsi"/>
                <w:b/>
                <w:bCs/>
                <w:sz w:val="18"/>
                <w:szCs w:val="18"/>
                <w:lang w:eastAsia="hr-HR"/>
              </w:rPr>
              <w:t>7.229.715,77</w:t>
            </w:r>
          </w:p>
        </w:tc>
        <w:tc>
          <w:tcPr>
            <w:tcW w:w="1224" w:type="dxa"/>
            <w:tcBorders>
              <w:top w:val="nil"/>
              <w:left w:val="nil"/>
              <w:bottom w:val="nil"/>
              <w:right w:val="nil"/>
            </w:tcBorders>
            <w:noWrap/>
            <w:vAlign w:val="bottom"/>
            <w:hideMark/>
          </w:tcPr>
          <w:p w14:paraId="4693E311" w14:textId="77777777" w:rsidR="001E35B2" w:rsidRPr="001E35B2" w:rsidRDefault="001E35B2" w:rsidP="001E35B2">
            <w:pPr>
              <w:jc w:val="right"/>
              <w:rPr>
                <w:rFonts w:asciiTheme="minorHAnsi" w:hAnsiTheme="minorHAnsi" w:cstheme="minorHAnsi"/>
                <w:b/>
                <w:bCs/>
                <w:sz w:val="18"/>
                <w:szCs w:val="18"/>
                <w:lang w:eastAsia="hr-HR"/>
              </w:rPr>
            </w:pPr>
            <w:r w:rsidRPr="001E35B2">
              <w:rPr>
                <w:rFonts w:asciiTheme="minorHAnsi" w:hAnsiTheme="minorHAnsi" w:cstheme="minorHAnsi"/>
                <w:b/>
                <w:bCs/>
                <w:sz w:val="18"/>
                <w:szCs w:val="18"/>
                <w:lang w:eastAsia="hr-HR"/>
              </w:rPr>
              <w:t>15.225.600,00</w:t>
            </w:r>
          </w:p>
        </w:tc>
        <w:tc>
          <w:tcPr>
            <w:tcW w:w="1210" w:type="dxa"/>
            <w:tcBorders>
              <w:top w:val="nil"/>
              <w:left w:val="nil"/>
              <w:bottom w:val="nil"/>
              <w:right w:val="nil"/>
            </w:tcBorders>
            <w:noWrap/>
            <w:vAlign w:val="bottom"/>
            <w:hideMark/>
          </w:tcPr>
          <w:p w14:paraId="327AD872" w14:textId="77777777" w:rsidR="001E35B2" w:rsidRPr="001E35B2" w:rsidRDefault="001E35B2" w:rsidP="001E35B2">
            <w:pPr>
              <w:jc w:val="right"/>
              <w:rPr>
                <w:rFonts w:asciiTheme="minorHAnsi" w:hAnsiTheme="minorHAnsi" w:cstheme="minorHAnsi"/>
                <w:b/>
                <w:bCs/>
                <w:sz w:val="18"/>
                <w:szCs w:val="18"/>
                <w:lang w:eastAsia="hr-HR"/>
              </w:rPr>
            </w:pPr>
            <w:r w:rsidRPr="001E35B2">
              <w:rPr>
                <w:rFonts w:asciiTheme="minorHAnsi" w:hAnsiTheme="minorHAnsi" w:cstheme="minorHAnsi"/>
                <w:b/>
                <w:bCs/>
                <w:sz w:val="18"/>
                <w:szCs w:val="18"/>
                <w:lang w:eastAsia="hr-HR"/>
              </w:rPr>
              <w:t>7.404.200,44</w:t>
            </w:r>
          </w:p>
        </w:tc>
        <w:tc>
          <w:tcPr>
            <w:tcW w:w="870" w:type="dxa"/>
            <w:tcBorders>
              <w:top w:val="nil"/>
              <w:left w:val="nil"/>
              <w:bottom w:val="nil"/>
              <w:right w:val="nil"/>
            </w:tcBorders>
            <w:noWrap/>
            <w:vAlign w:val="bottom"/>
            <w:hideMark/>
          </w:tcPr>
          <w:p w14:paraId="2DCE5C04" w14:textId="77777777" w:rsidR="001E35B2" w:rsidRPr="001E35B2" w:rsidRDefault="001E35B2" w:rsidP="001E35B2">
            <w:pPr>
              <w:jc w:val="right"/>
              <w:rPr>
                <w:rFonts w:asciiTheme="minorHAnsi" w:hAnsiTheme="minorHAnsi" w:cstheme="minorHAnsi"/>
                <w:b/>
                <w:bCs/>
                <w:sz w:val="18"/>
                <w:szCs w:val="18"/>
                <w:lang w:eastAsia="hr-HR"/>
              </w:rPr>
            </w:pPr>
            <w:r w:rsidRPr="001E35B2">
              <w:rPr>
                <w:rFonts w:asciiTheme="minorHAnsi" w:hAnsiTheme="minorHAnsi" w:cstheme="minorHAnsi"/>
                <w:b/>
                <w:bCs/>
                <w:sz w:val="18"/>
                <w:szCs w:val="18"/>
                <w:lang w:eastAsia="hr-HR"/>
              </w:rPr>
              <w:t>102,41%</w:t>
            </w:r>
          </w:p>
        </w:tc>
        <w:tc>
          <w:tcPr>
            <w:tcW w:w="870" w:type="dxa"/>
            <w:tcBorders>
              <w:top w:val="nil"/>
              <w:left w:val="nil"/>
              <w:bottom w:val="nil"/>
              <w:right w:val="nil"/>
            </w:tcBorders>
            <w:noWrap/>
            <w:vAlign w:val="bottom"/>
            <w:hideMark/>
          </w:tcPr>
          <w:p w14:paraId="60ACCDAF" w14:textId="77777777" w:rsidR="001E35B2" w:rsidRPr="001E35B2" w:rsidRDefault="001E35B2" w:rsidP="001E35B2">
            <w:pPr>
              <w:jc w:val="right"/>
              <w:rPr>
                <w:rFonts w:asciiTheme="minorHAnsi" w:hAnsiTheme="minorHAnsi" w:cstheme="minorHAnsi"/>
                <w:b/>
                <w:bCs/>
                <w:sz w:val="18"/>
                <w:szCs w:val="18"/>
                <w:lang w:eastAsia="hr-HR"/>
              </w:rPr>
            </w:pPr>
            <w:r w:rsidRPr="001E35B2">
              <w:rPr>
                <w:rFonts w:asciiTheme="minorHAnsi" w:hAnsiTheme="minorHAnsi" w:cstheme="minorHAnsi"/>
                <w:b/>
                <w:bCs/>
                <w:sz w:val="18"/>
                <w:szCs w:val="18"/>
                <w:lang w:eastAsia="hr-HR"/>
              </w:rPr>
              <w:t>48,63%</w:t>
            </w:r>
          </w:p>
        </w:tc>
      </w:tr>
      <w:tr w:rsidR="001E35B2" w:rsidRPr="001E35B2" w14:paraId="6FF6881A" w14:textId="77777777" w:rsidTr="001E35B2">
        <w:trPr>
          <w:trHeight w:val="177"/>
          <w:jc w:val="center"/>
        </w:trPr>
        <w:tc>
          <w:tcPr>
            <w:tcW w:w="4759" w:type="dxa"/>
            <w:tcBorders>
              <w:top w:val="nil"/>
              <w:left w:val="nil"/>
              <w:bottom w:val="nil"/>
              <w:right w:val="nil"/>
            </w:tcBorders>
            <w:noWrap/>
            <w:vAlign w:val="bottom"/>
            <w:hideMark/>
          </w:tcPr>
          <w:p w14:paraId="33BC0975" w14:textId="77777777" w:rsidR="001E35B2" w:rsidRPr="001E35B2" w:rsidRDefault="001E35B2" w:rsidP="001E35B2">
            <w:pPr>
              <w:rPr>
                <w:rFonts w:asciiTheme="minorHAnsi" w:hAnsiTheme="minorHAnsi" w:cstheme="minorHAnsi"/>
                <w:b/>
                <w:bCs/>
                <w:sz w:val="18"/>
                <w:szCs w:val="18"/>
                <w:lang w:eastAsia="hr-HR"/>
              </w:rPr>
            </w:pPr>
            <w:r w:rsidRPr="001E35B2">
              <w:rPr>
                <w:rFonts w:asciiTheme="minorHAnsi" w:hAnsiTheme="minorHAnsi" w:cstheme="minorHAnsi"/>
                <w:b/>
                <w:bCs/>
                <w:sz w:val="18"/>
                <w:szCs w:val="18"/>
                <w:lang w:eastAsia="hr-HR"/>
              </w:rPr>
              <w:t>31 Rashodi za zaposlene</w:t>
            </w:r>
          </w:p>
        </w:tc>
        <w:tc>
          <w:tcPr>
            <w:tcW w:w="1224" w:type="dxa"/>
            <w:tcBorders>
              <w:top w:val="nil"/>
              <w:left w:val="nil"/>
              <w:bottom w:val="nil"/>
              <w:right w:val="nil"/>
            </w:tcBorders>
            <w:noWrap/>
            <w:vAlign w:val="bottom"/>
            <w:hideMark/>
          </w:tcPr>
          <w:p w14:paraId="4FC3906A" w14:textId="77777777" w:rsidR="001E35B2" w:rsidRPr="001E35B2" w:rsidRDefault="001E35B2" w:rsidP="001E35B2">
            <w:pPr>
              <w:jc w:val="right"/>
              <w:rPr>
                <w:rFonts w:asciiTheme="minorHAnsi" w:hAnsiTheme="minorHAnsi" w:cstheme="minorHAnsi"/>
                <w:b/>
                <w:bCs/>
                <w:sz w:val="18"/>
                <w:szCs w:val="18"/>
                <w:lang w:eastAsia="hr-HR"/>
              </w:rPr>
            </w:pPr>
            <w:r w:rsidRPr="001E35B2">
              <w:rPr>
                <w:rFonts w:asciiTheme="minorHAnsi" w:hAnsiTheme="minorHAnsi" w:cstheme="minorHAnsi"/>
                <w:b/>
                <w:bCs/>
                <w:sz w:val="18"/>
                <w:szCs w:val="18"/>
                <w:lang w:eastAsia="hr-HR"/>
              </w:rPr>
              <w:t>2.978.879,29</w:t>
            </w:r>
          </w:p>
        </w:tc>
        <w:tc>
          <w:tcPr>
            <w:tcW w:w="1224" w:type="dxa"/>
            <w:tcBorders>
              <w:top w:val="nil"/>
              <w:left w:val="nil"/>
              <w:bottom w:val="nil"/>
              <w:right w:val="nil"/>
            </w:tcBorders>
            <w:noWrap/>
            <w:vAlign w:val="bottom"/>
            <w:hideMark/>
          </w:tcPr>
          <w:p w14:paraId="1C881437" w14:textId="77777777" w:rsidR="001E35B2" w:rsidRPr="001E35B2" w:rsidRDefault="001E35B2" w:rsidP="001E35B2">
            <w:pPr>
              <w:jc w:val="right"/>
              <w:rPr>
                <w:rFonts w:asciiTheme="minorHAnsi" w:hAnsiTheme="minorHAnsi" w:cstheme="minorHAnsi"/>
                <w:b/>
                <w:bCs/>
                <w:sz w:val="18"/>
                <w:szCs w:val="18"/>
                <w:lang w:eastAsia="hr-HR"/>
              </w:rPr>
            </w:pPr>
            <w:r w:rsidRPr="001E35B2">
              <w:rPr>
                <w:rFonts w:asciiTheme="minorHAnsi" w:hAnsiTheme="minorHAnsi" w:cstheme="minorHAnsi"/>
                <w:b/>
                <w:bCs/>
                <w:sz w:val="18"/>
                <w:szCs w:val="18"/>
                <w:lang w:eastAsia="hr-HR"/>
              </w:rPr>
              <w:t>6.211.300,00</w:t>
            </w:r>
          </w:p>
        </w:tc>
        <w:tc>
          <w:tcPr>
            <w:tcW w:w="1210" w:type="dxa"/>
            <w:tcBorders>
              <w:top w:val="nil"/>
              <w:left w:val="nil"/>
              <w:bottom w:val="nil"/>
              <w:right w:val="nil"/>
            </w:tcBorders>
            <w:noWrap/>
            <w:vAlign w:val="bottom"/>
            <w:hideMark/>
          </w:tcPr>
          <w:p w14:paraId="2B7C566D" w14:textId="77777777" w:rsidR="001E35B2" w:rsidRPr="001E35B2" w:rsidRDefault="001E35B2" w:rsidP="001E35B2">
            <w:pPr>
              <w:jc w:val="right"/>
              <w:rPr>
                <w:rFonts w:asciiTheme="minorHAnsi" w:hAnsiTheme="minorHAnsi" w:cstheme="minorHAnsi"/>
                <w:b/>
                <w:bCs/>
                <w:sz w:val="18"/>
                <w:szCs w:val="18"/>
                <w:lang w:eastAsia="hr-HR"/>
              </w:rPr>
            </w:pPr>
            <w:r w:rsidRPr="001E35B2">
              <w:rPr>
                <w:rFonts w:asciiTheme="minorHAnsi" w:hAnsiTheme="minorHAnsi" w:cstheme="minorHAnsi"/>
                <w:b/>
                <w:bCs/>
                <w:sz w:val="18"/>
                <w:szCs w:val="18"/>
                <w:lang w:eastAsia="hr-HR"/>
              </w:rPr>
              <w:t>2.892.745,56</w:t>
            </w:r>
          </w:p>
        </w:tc>
        <w:tc>
          <w:tcPr>
            <w:tcW w:w="870" w:type="dxa"/>
            <w:tcBorders>
              <w:top w:val="nil"/>
              <w:left w:val="nil"/>
              <w:bottom w:val="nil"/>
              <w:right w:val="nil"/>
            </w:tcBorders>
            <w:noWrap/>
            <w:vAlign w:val="bottom"/>
            <w:hideMark/>
          </w:tcPr>
          <w:p w14:paraId="5C0C6245" w14:textId="77777777" w:rsidR="001E35B2" w:rsidRPr="001E35B2" w:rsidRDefault="001E35B2" w:rsidP="001E35B2">
            <w:pPr>
              <w:jc w:val="right"/>
              <w:rPr>
                <w:rFonts w:asciiTheme="minorHAnsi" w:hAnsiTheme="minorHAnsi" w:cstheme="minorHAnsi"/>
                <w:b/>
                <w:bCs/>
                <w:sz w:val="18"/>
                <w:szCs w:val="18"/>
                <w:lang w:eastAsia="hr-HR"/>
              </w:rPr>
            </w:pPr>
            <w:r w:rsidRPr="001E35B2">
              <w:rPr>
                <w:rFonts w:asciiTheme="minorHAnsi" w:hAnsiTheme="minorHAnsi" w:cstheme="minorHAnsi"/>
                <w:b/>
                <w:bCs/>
                <w:sz w:val="18"/>
                <w:szCs w:val="18"/>
                <w:lang w:eastAsia="hr-HR"/>
              </w:rPr>
              <w:t>97,11%</w:t>
            </w:r>
          </w:p>
        </w:tc>
        <w:tc>
          <w:tcPr>
            <w:tcW w:w="870" w:type="dxa"/>
            <w:tcBorders>
              <w:top w:val="nil"/>
              <w:left w:val="nil"/>
              <w:bottom w:val="nil"/>
              <w:right w:val="nil"/>
            </w:tcBorders>
            <w:noWrap/>
            <w:vAlign w:val="bottom"/>
            <w:hideMark/>
          </w:tcPr>
          <w:p w14:paraId="6222E6A1" w14:textId="77777777" w:rsidR="001E35B2" w:rsidRPr="001E35B2" w:rsidRDefault="001E35B2" w:rsidP="001E35B2">
            <w:pPr>
              <w:jc w:val="right"/>
              <w:rPr>
                <w:rFonts w:asciiTheme="minorHAnsi" w:hAnsiTheme="minorHAnsi" w:cstheme="minorHAnsi"/>
                <w:b/>
                <w:bCs/>
                <w:sz w:val="18"/>
                <w:szCs w:val="18"/>
                <w:lang w:eastAsia="hr-HR"/>
              </w:rPr>
            </w:pPr>
            <w:r w:rsidRPr="001E35B2">
              <w:rPr>
                <w:rFonts w:asciiTheme="minorHAnsi" w:hAnsiTheme="minorHAnsi" w:cstheme="minorHAnsi"/>
                <w:b/>
                <w:bCs/>
                <w:sz w:val="18"/>
                <w:szCs w:val="18"/>
                <w:lang w:eastAsia="hr-HR"/>
              </w:rPr>
              <w:t>46,57%</w:t>
            </w:r>
          </w:p>
        </w:tc>
      </w:tr>
      <w:tr w:rsidR="001E35B2" w:rsidRPr="001E35B2" w14:paraId="22728470" w14:textId="77777777" w:rsidTr="001E35B2">
        <w:trPr>
          <w:trHeight w:val="177"/>
          <w:jc w:val="center"/>
        </w:trPr>
        <w:tc>
          <w:tcPr>
            <w:tcW w:w="4759" w:type="dxa"/>
            <w:tcBorders>
              <w:top w:val="nil"/>
              <w:left w:val="nil"/>
              <w:bottom w:val="nil"/>
              <w:right w:val="nil"/>
            </w:tcBorders>
            <w:noWrap/>
            <w:vAlign w:val="bottom"/>
            <w:hideMark/>
          </w:tcPr>
          <w:p w14:paraId="5FD03093" w14:textId="77777777" w:rsidR="001E35B2" w:rsidRPr="001E35B2" w:rsidRDefault="001E35B2" w:rsidP="001E35B2">
            <w:pPr>
              <w:rPr>
                <w:rFonts w:asciiTheme="minorHAnsi" w:hAnsiTheme="minorHAnsi" w:cstheme="minorHAnsi"/>
                <w:sz w:val="18"/>
                <w:szCs w:val="18"/>
                <w:lang w:eastAsia="hr-HR"/>
              </w:rPr>
            </w:pPr>
            <w:r w:rsidRPr="001E35B2">
              <w:rPr>
                <w:rFonts w:asciiTheme="minorHAnsi" w:hAnsiTheme="minorHAnsi" w:cstheme="minorHAnsi"/>
                <w:sz w:val="18"/>
                <w:szCs w:val="18"/>
                <w:lang w:eastAsia="hr-HR"/>
              </w:rPr>
              <w:t>311 Plaće (Bruto)</w:t>
            </w:r>
          </w:p>
        </w:tc>
        <w:tc>
          <w:tcPr>
            <w:tcW w:w="1224" w:type="dxa"/>
            <w:tcBorders>
              <w:top w:val="nil"/>
              <w:left w:val="nil"/>
              <w:bottom w:val="nil"/>
              <w:right w:val="nil"/>
            </w:tcBorders>
            <w:noWrap/>
            <w:vAlign w:val="bottom"/>
            <w:hideMark/>
          </w:tcPr>
          <w:p w14:paraId="50E45D3B" w14:textId="77777777" w:rsidR="001E35B2" w:rsidRPr="001E35B2" w:rsidRDefault="001E35B2" w:rsidP="001E35B2">
            <w:pPr>
              <w:jc w:val="right"/>
              <w:rPr>
                <w:rFonts w:asciiTheme="minorHAnsi" w:hAnsiTheme="minorHAnsi" w:cstheme="minorHAnsi"/>
                <w:sz w:val="18"/>
                <w:szCs w:val="18"/>
                <w:lang w:eastAsia="hr-HR"/>
              </w:rPr>
            </w:pPr>
            <w:r w:rsidRPr="001E35B2">
              <w:rPr>
                <w:rFonts w:asciiTheme="minorHAnsi" w:hAnsiTheme="minorHAnsi" w:cstheme="minorHAnsi"/>
                <w:sz w:val="18"/>
                <w:szCs w:val="18"/>
                <w:lang w:eastAsia="hr-HR"/>
              </w:rPr>
              <w:t>2.457.939,88</w:t>
            </w:r>
          </w:p>
        </w:tc>
        <w:tc>
          <w:tcPr>
            <w:tcW w:w="1224" w:type="dxa"/>
            <w:tcBorders>
              <w:top w:val="nil"/>
              <w:left w:val="nil"/>
              <w:bottom w:val="nil"/>
              <w:right w:val="nil"/>
            </w:tcBorders>
            <w:noWrap/>
            <w:vAlign w:val="bottom"/>
            <w:hideMark/>
          </w:tcPr>
          <w:p w14:paraId="63D97480" w14:textId="77777777" w:rsidR="001E35B2" w:rsidRPr="001E35B2" w:rsidRDefault="001E35B2" w:rsidP="001E35B2">
            <w:pPr>
              <w:jc w:val="right"/>
              <w:rPr>
                <w:rFonts w:asciiTheme="minorHAnsi" w:hAnsiTheme="minorHAnsi" w:cstheme="minorHAnsi"/>
                <w:sz w:val="18"/>
                <w:szCs w:val="18"/>
                <w:lang w:eastAsia="hr-HR"/>
              </w:rPr>
            </w:pPr>
          </w:p>
        </w:tc>
        <w:tc>
          <w:tcPr>
            <w:tcW w:w="1210" w:type="dxa"/>
            <w:tcBorders>
              <w:top w:val="nil"/>
              <w:left w:val="nil"/>
              <w:bottom w:val="nil"/>
              <w:right w:val="nil"/>
            </w:tcBorders>
            <w:noWrap/>
            <w:vAlign w:val="bottom"/>
            <w:hideMark/>
          </w:tcPr>
          <w:p w14:paraId="28574B10" w14:textId="77777777" w:rsidR="001E35B2" w:rsidRPr="001E35B2" w:rsidRDefault="001E35B2" w:rsidP="001E35B2">
            <w:pPr>
              <w:jc w:val="right"/>
              <w:rPr>
                <w:rFonts w:asciiTheme="minorHAnsi" w:hAnsiTheme="minorHAnsi" w:cstheme="minorHAnsi"/>
                <w:sz w:val="18"/>
                <w:szCs w:val="18"/>
                <w:lang w:eastAsia="hr-HR"/>
              </w:rPr>
            </w:pPr>
            <w:r w:rsidRPr="001E35B2">
              <w:rPr>
                <w:rFonts w:asciiTheme="minorHAnsi" w:hAnsiTheme="minorHAnsi" w:cstheme="minorHAnsi"/>
                <w:sz w:val="18"/>
                <w:szCs w:val="18"/>
                <w:lang w:eastAsia="hr-HR"/>
              </w:rPr>
              <w:t>2.374.555,40</w:t>
            </w:r>
          </w:p>
        </w:tc>
        <w:tc>
          <w:tcPr>
            <w:tcW w:w="870" w:type="dxa"/>
            <w:tcBorders>
              <w:top w:val="nil"/>
              <w:left w:val="nil"/>
              <w:bottom w:val="nil"/>
              <w:right w:val="nil"/>
            </w:tcBorders>
            <w:noWrap/>
            <w:vAlign w:val="bottom"/>
            <w:hideMark/>
          </w:tcPr>
          <w:p w14:paraId="37E76241" w14:textId="77777777" w:rsidR="001E35B2" w:rsidRPr="001E35B2" w:rsidRDefault="001E35B2" w:rsidP="001E35B2">
            <w:pPr>
              <w:jc w:val="right"/>
              <w:rPr>
                <w:rFonts w:asciiTheme="minorHAnsi" w:hAnsiTheme="minorHAnsi" w:cstheme="minorHAnsi"/>
                <w:sz w:val="18"/>
                <w:szCs w:val="18"/>
                <w:lang w:eastAsia="hr-HR"/>
              </w:rPr>
            </w:pPr>
            <w:r w:rsidRPr="001E35B2">
              <w:rPr>
                <w:rFonts w:asciiTheme="minorHAnsi" w:hAnsiTheme="minorHAnsi" w:cstheme="minorHAnsi"/>
                <w:sz w:val="18"/>
                <w:szCs w:val="18"/>
                <w:lang w:eastAsia="hr-HR"/>
              </w:rPr>
              <w:t>96,61%</w:t>
            </w:r>
          </w:p>
        </w:tc>
        <w:tc>
          <w:tcPr>
            <w:tcW w:w="870" w:type="dxa"/>
            <w:tcBorders>
              <w:top w:val="nil"/>
              <w:left w:val="nil"/>
              <w:bottom w:val="nil"/>
              <w:right w:val="nil"/>
            </w:tcBorders>
            <w:noWrap/>
            <w:vAlign w:val="bottom"/>
            <w:hideMark/>
          </w:tcPr>
          <w:p w14:paraId="42B12F5B" w14:textId="77777777" w:rsidR="001E35B2" w:rsidRPr="001E35B2" w:rsidRDefault="001E35B2" w:rsidP="001E35B2">
            <w:pPr>
              <w:jc w:val="right"/>
              <w:rPr>
                <w:rFonts w:asciiTheme="minorHAnsi" w:hAnsiTheme="minorHAnsi" w:cstheme="minorHAnsi"/>
                <w:sz w:val="18"/>
                <w:szCs w:val="18"/>
                <w:lang w:eastAsia="hr-HR"/>
              </w:rPr>
            </w:pPr>
          </w:p>
        </w:tc>
      </w:tr>
      <w:tr w:rsidR="001E35B2" w:rsidRPr="001E35B2" w14:paraId="50EC6FD2" w14:textId="77777777" w:rsidTr="001E35B2">
        <w:trPr>
          <w:trHeight w:val="177"/>
          <w:jc w:val="center"/>
        </w:trPr>
        <w:tc>
          <w:tcPr>
            <w:tcW w:w="4759" w:type="dxa"/>
            <w:tcBorders>
              <w:top w:val="nil"/>
              <w:left w:val="nil"/>
              <w:bottom w:val="nil"/>
              <w:right w:val="nil"/>
            </w:tcBorders>
            <w:noWrap/>
            <w:vAlign w:val="bottom"/>
            <w:hideMark/>
          </w:tcPr>
          <w:p w14:paraId="1E4F7004" w14:textId="77777777" w:rsidR="001E35B2" w:rsidRPr="001E35B2" w:rsidRDefault="001E35B2" w:rsidP="001E35B2">
            <w:pPr>
              <w:rPr>
                <w:rFonts w:asciiTheme="minorHAnsi" w:hAnsiTheme="minorHAnsi" w:cstheme="minorHAnsi"/>
                <w:sz w:val="18"/>
                <w:szCs w:val="18"/>
                <w:lang w:eastAsia="hr-HR"/>
              </w:rPr>
            </w:pPr>
            <w:r w:rsidRPr="001E35B2">
              <w:rPr>
                <w:rFonts w:asciiTheme="minorHAnsi" w:hAnsiTheme="minorHAnsi" w:cstheme="minorHAnsi"/>
                <w:sz w:val="18"/>
                <w:szCs w:val="18"/>
                <w:lang w:eastAsia="hr-HR"/>
              </w:rPr>
              <w:t>312 Ostali rashodi za zaposlene</w:t>
            </w:r>
          </w:p>
        </w:tc>
        <w:tc>
          <w:tcPr>
            <w:tcW w:w="1224" w:type="dxa"/>
            <w:tcBorders>
              <w:top w:val="nil"/>
              <w:left w:val="nil"/>
              <w:bottom w:val="nil"/>
              <w:right w:val="nil"/>
            </w:tcBorders>
            <w:noWrap/>
            <w:vAlign w:val="bottom"/>
            <w:hideMark/>
          </w:tcPr>
          <w:p w14:paraId="68890D30" w14:textId="77777777" w:rsidR="001E35B2" w:rsidRPr="001E35B2" w:rsidRDefault="001E35B2" w:rsidP="001E35B2">
            <w:pPr>
              <w:jc w:val="right"/>
              <w:rPr>
                <w:rFonts w:asciiTheme="minorHAnsi" w:hAnsiTheme="minorHAnsi" w:cstheme="minorHAnsi"/>
                <w:sz w:val="18"/>
                <w:szCs w:val="18"/>
                <w:lang w:eastAsia="hr-HR"/>
              </w:rPr>
            </w:pPr>
            <w:r w:rsidRPr="001E35B2">
              <w:rPr>
                <w:rFonts w:asciiTheme="minorHAnsi" w:hAnsiTheme="minorHAnsi" w:cstheme="minorHAnsi"/>
                <w:sz w:val="18"/>
                <w:szCs w:val="18"/>
                <w:lang w:eastAsia="hr-HR"/>
              </w:rPr>
              <w:t>146.759,64</w:t>
            </w:r>
          </w:p>
        </w:tc>
        <w:tc>
          <w:tcPr>
            <w:tcW w:w="1224" w:type="dxa"/>
            <w:tcBorders>
              <w:top w:val="nil"/>
              <w:left w:val="nil"/>
              <w:bottom w:val="nil"/>
              <w:right w:val="nil"/>
            </w:tcBorders>
            <w:noWrap/>
            <w:vAlign w:val="bottom"/>
            <w:hideMark/>
          </w:tcPr>
          <w:p w14:paraId="6CCBCC11" w14:textId="77777777" w:rsidR="001E35B2" w:rsidRPr="001E35B2" w:rsidRDefault="001E35B2" w:rsidP="001E35B2">
            <w:pPr>
              <w:jc w:val="right"/>
              <w:rPr>
                <w:rFonts w:asciiTheme="minorHAnsi" w:hAnsiTheme="minorHAnsi" w:cstheme="minorHAnsi"/>
                <w:sz w:val="18"/>
                <w:szCs w:val="18"/>
                <w:lang w:eastAsia="hr-HR"/>
              </w:rPr>
            </w:pPr>
          </w:p>
        </w:tc>
        <w:tc>
          <w:tcPr>
            <w:tcW w:w="1210" w:type="dxa"/>
            <w:tcBorders>
              <w:top w:val="nil"/>
              <w:left w:val="nil"/>
              <w:bottom w:val="nil"/>
              <w:right w:val="nil"/>
            </w:tcBorders>
            <w:noWrap/>
            <w:vAlign w:val="bottom"/>
            <w:hideMark/>
          </w:tcPr>
          <w:p w14:paraId="61609C03" w14:textId="77777777" w:rsidR="001E35B2" w:rsidRPr="001E35B2" w:rsidRDefault="001E35B2" w:rsidP="001E35B2">
            <w:pPr>
              <w:jc w:val="right"/>
              <w:rPr>
                <w:rFonts w:asciiTheme="minorHAnsi" w:hAnsiTheme="minorHAnsi" w:cstheme="minorHAnsi"/>
                <w:sz w:val="18"/>
                <w:szCs w:val="18"/>
                <w:lang w:eastAsia="hr-HR"/>
              </w:rPr>
            </w:pPr>
            <w:r w:rsidRPr="001E35B2">
              <w:rPr>
                <w:rFonts w:asciiTheme="minorHAnsi" w:hAnsiTheme="minorHAnsi" w:cstheme="minorHAnsi"/>
                <w:sz w:val="18"/>
                <w:szCs w:val="18"/>
                <w:lang w:eastAsia="hr-HR"/>
              </w:rPr>
              <w:t>143.562,40</w:t>
            </w:r>
          </w:p>
        </w:tc>
        <w:tc>
          <w:tcPr>
            <w:tcW w:w="870" w:type="dxa"/>
            <w:tcBorders>
              <w:top w:val="nil"/>
              <w:left w:val="nil"/>
              <w:bottom w:val="nil"/>
              <w:right w:val="nil"/>
            </w:tcBorders>
            <w:noWrap/>
            <w:vAlign w:val="bottom"/>
            <w:hideMark/>
          </w:tcPr>
          <w:p w14:paraId="524E1866" w14:textId="77777777" w:rsidR="001E35B2" w:rsidRPr="001E35B2" w:rsidRDefault="001E35B2" w:rsidP="001E35B2">
            <w:pPr>
              <w:jc w:val="right"/>
              <w:rPr>
                <w:rFonts w:asciiTheme="minorHAnsi" w:hAnsiTheme="minorHAnsi" w:cstheme="minorHAnsi"/>
                <w:sz w:val="18"/>
                <w:szCs w:val="18"/>
                <w:lang w:eastAsia="hr-HR"/>
              </w:rPr>
            </w:pPr>
            <w:r w:rsidRPr="001E35B2">
              <w:rPr>
                <w:rFonts w:asciiTheme="minorHAnsi" w:hAnsiTheme="minorHAnsi" w:cstheme="minorHAnsi"/>
                <w:sz w:val="18"/>
                <w:szCs w:val="18"/>
                <w:lang w:eastAsia="hr-HR"/>
              </w:rPr>
              <w:t>97,82%</w:t>
            </w:r>
          </w:p>
        </w:tc>
        <w:tc>
          <w:tcPr>
            <w:tcW w:w="870" w:type="dxa"/>
            <w:tcBorders>
              <w:top w:val="nil"/>
              <w:left w:val="nil"/>
              <w:bottom w:val="nil"/>
              <w:right w:val="nil"/>
            </w:tcBorders>
            <w:noWrap/>
            <w:vAlign w:val="bottom"/>
            <w:hideMark/>
          </w:tcPr>
          <w:p w14:paraId="190ADDD2" w14:textId="77777777" w:rsidR="001E35B2" w:rsidRPr="001E35B2" w:rsidRDefault="001E35B2" w:rsidP="001E35B2">
            <w:pPr>
              <w:jc w:val="right"/>
              <w:rPr>
                <w:rFonts w:asciiTheme="minorHAnsi" w:hAnsiTheme="minorHAnsi" w:cstheme="minorHAnsi"/>
                <w:sz w:val="18"/>
                <w:szCs w:val="18"/>
                <w:lang w:eastAsia="hr-HR"/>
              </w:rPr>
            </w:pPr>
          </w:p>
        </w:tc>
      </w:tr>
      <w:tr w:rsidR="001E35B2" w:rsidRPr="001E35B2" w14:paraId="67F208B4" w14:textId="77777777" w:rsidTr="001E35B2">
        <w:trPr>
          <w:trHeight w:val="177"/>
          <w:jc w:val="center"/>
        </w:trPr>
        <w:tc>
          <w:tcPr>
            <w:tcW w:w="4759" w:type="dxa"/>
            <w:tcBorders>
              <w:top w:val="nil"/>
              <w:left w:val="nil"/>
              <w:bottom w:val="nil"/>
              <w:right w:val="nil"/>
            </w:tcBorders>
            <w:noWrap/>
            <w:vAlign w:val="bottom"/>
            <w:hideMark/>
          </w:tcPr>
          <w:p w14:paraId="198A9D6A" w14:textId="77777777" w:rsidR="001E35B2" w:rsidRPr="001E35B2" w:rsidRDefault="001E35B2" w:rsidP="001E35B2">
            <w:pPr>
              <w:rPr>
                <w:rFonts w:asciiTheme="minorHAnsi" w:hAnsiTheme="minorHAnsi" w:cstheme="minorHAnsi"/>
                <w:sz w:val="18"/>
                <w:szCs w:val="18"/>
                <w:lang w:eastAsia="hr-HR"/>
              </w:rPr>
            </w:pPr>
            <w:r w:rsidRPr="001E35B2">
              <w:rPr>
                <w:rFonts w:asciiTheme="minorHAnsi" w:hAnsiTheme="minorHAnsi" w:cstheme="minorHAnsi"/>
                <w:sz w:val="18"/>
                <w:szCs w:val="18"/>
                <w:lang w:eastAsia="hr-HR"/>
              </w:rPr>
              <w:t>313 Doprinosi na plaće</w:t>
            </w:r>
          </w:p>
        </w:tc>
        <w:tc>
          <w:tcPr>
            <w:tcW w:w="1224" w:type="dxa"/>
            <w:tcBorders>
              <w:top w:val="nil"/>
              <w:left w:val="nil"/>
              <w:bottom w:val="nil"/>
              <w:right w:val="nil"/>
            </w:tcBorders>
            <w:noWrap/>
            <w:vAlign w:val="bottom"/>
            <w:hideMark/>
          </w:tcPr>
          <w:p w14:paraId="75C5A1FA" w14:textId="77777777" w:rsidR="001E35B2" w:rsidRPr="001E35B2" w:rsidRDefault="001E35B2" w:rsidP="001E35B2">
            <w:pPr>
              <w:jc w:val="right"/>
              <w:rPr>
                <w:rFonts w:asciiTheme="minorHAnsi" w:hAnsiTheme="minorHAnsi" w:cstheme="minorHAnsi"/>
                <w:sz w:val="18"/>
                <w:szCs w:val="18"/>
                <w:lang w:eastAsia="hr-HR"/>
              </w:rPr>
            </w:pPr>
            <w:r w:rsidRPr="001E35B2">
              <w:rPr>
                <w:rFonts w:asciiTheme="minorHAnsi" w:hAnsiTheme="minorHAnsi" w:cstheme="minorHAnsi"/>
                <w:sz w:val="18"/>
                <w:szCs w:val="18"/>
                <w:lang w:eastAsia="hr-HR"/>
              </w:rPr>
              <w:t>374.179,77</w:t>
            </w:r>
          </w:p>
        </w:tc>
        <w:tc>
          <w:tcPr>
            <w:tcW w:w="1224" w:type="dxa"/>
            <w:tcBorders>
              <w:top w:val="nil"/>
              <w:left w:val="nil"/>
              <w:bottom w:val="nil"/>
              <w:right w:val="nil"/>
            </w:tcBorders>
            <w:noWrap/>
            <w:vAlign w:val="bottom"/>
            <w:hideMark/>
          </w:tcPr>
          <w:p w14:paraId="39E3F60C" w14:textId="77777777" w:rsidR="001E35B2" w:rsidRPr="001E35B2" w:rsidRDefault="001E35B2" w:rsidP="001E35B2">
            <w:pPr>
              <w:jc w:val="right"/>
              <w:rPr>
                <w:rFonts w:asciiTheme="minorHAnsi" w:hAnsiTheme="minorHAnsi" w:cstheme="minorHAnsi"/>
                <w:sz w:val="18"/>
                <w:szCs w:val="18"/>
                <w:lang w:eastAsia="hr-HR"/>
              </w:rPr>
            </w:pPr>
          </w:p>
        </w:tc>
        <w:tc>
          <w:tcPr>
            <w:tcW w:w="1210" w:type="dxa"/>
            <w:tcBorders>
              <w:top w:val="nil"/>
              <w:left w:val="nil"/>
              <w:bottom w:val="nil"/>
              <w:right w:val="nil"/>
            </w:tcBorders>
            <w:noWrap/>
            <w:vAlign w:val="bottom"/>
            <w:hideMark/>
          </w:tcPr>
          <w:p w14:paraId="7962F882" w14:textId="77777777" w:rsidR="001E35B2" w:rsidRPr="001E35B2" w:rsidRDefault="001E35B2" w:rsidP="001E35B2">
            <w:pPr>
              <w:jc w:val="right"/>
              <w:rPr>
                <w:rFonts w:asciiTheme="minorHAnsi" w:hAnsiTheme="minorHAnsi" w:cstheme="minorHAnsi"/>
                <w:sz w:val="18"/>
                <w:szCs w:val="18"/>
                <w:lang w:eastAsia="hr-HR"/>
              </w:rPr>
            </w:pPr>
            <w:r w:rsidRPr="001E35B2">
              <w:rPr>
                <w:rFonts w:asciiTheme="minorHAnsi" w:hAnsiTheme="minorHAnsi" w:cstheme="minorHAnsi"/>
                <w:sz w:val="18"/>
                <w:szCs w:val="18"/>
                <w:lang w:eastAsia="hr-HR"/>
              </w:rPr>
              <w:t>374.627,76</w:t>
            </w:r>
          </w:p>
        </w:tc>
        <w:tc>
          <w:tcPr>
            <w:tcW w:w="870" w:type="dxa"/>
            <w:tcBorders>
              <w:top w:val="nil"/>
              <w:left w:val="nil"/>
              <w:bottom w:val="nil"/>
              <w:right w:val="nil"/>
            </w:tcBorders>
            <w:noWrap/>
            <w:vAlign w:val="bottom"/>
            <w:hideMark/>
          </w:tcPr>
          <w:p w14:paraId="64E47E5F" w14:textId="77777777" w:rsidR="001E35B2" w:rsidRPr="001E35B2" w:rsidRDefault="001E35B2" w:rsidP="001E35B2">
            <w:pPr>
              <w:jc w:val="right"/>
              <w:rPr>
                <w:rFonts w:asciiTheme="minorHAnsi" w:hAnsiTheme="minorHAnsi" w:cstheme="minorHAnsi"/>
                <w:sz w:val="18"/>
                <w:szCs w:val="18"/>
                <w:lang w:eastAsia="hr-HR"/>
              </w:rPr>
            </w:pPr>
            <w:r w:rsidRPr="001E35B2">
              <w:rPr>
                <w:rFonts w:asciiTheme="minorHAnsi" w:hAnsiTheme="minorHAnsi" w:cstheme="minorHAnsi"/>
                <w:sz w:val="18"/>
                <w:szCs w:val="18"/>
                <w:lang w:eastAsia="hr-HR"/>
              </w:rPr>
              <w:t>100,12%</w:t>
            </w:r>
          </w:p>
        </w:tc>
        <w:tc>
          <w:tcPr>
            <w:tcW w:w="870" w:type="dxa"/>
            <w:tcBorders>
              <w:top w:val="nil"/>
              <w:left w:val="nil"/>
              <w:bottom w:val="nil"/>
              <w:right w:val="nil"/>
            </w:tcBorders>
            <w:noWrap/>
            <w:vAlign w:val="bottom"/>
            <w:hideMark/>
          </w:tcPr>
          <w:p w14:paraId="2CD0F920" w14:textId="77777777" w:rsidR="001E35B2" w:rsidRPr="001E35B2" w:rsidRDefault="001E35B2" w:rsidP="001E35B2">
            <w:pPr>
              <w:jc w:val="right"/>
              <w:rPr>
                <w:rFonts w:asciiTheme="minorHAnsi" w:hAnsiTheme="minorHAnsi" w:cstheme="minorHAnsi"/>
                <w:sz w:val="18"/>
                <w:szCs w:val="18"/>
                <w:lang w:eastAsia="hr-HR"/>
              </w:rPr>
            </w:pPr>
          </w:p>
        </w:tc>
      </w:tr>
      <w:tr w:rsidR="001E35B2" w:rsidRPr="001E35B2" w14:paraId="63F6DB43" w14:textId="77777777" w:rsidTr="001E35B2">
        <w:trPr>
          <w:trHeight w:val="177"/>
          <w:jc w:val="center"/>
        </w:trPr>
        <w:tc>
          <w:tcPr>
            <w:tcW w:w="4759" w:type="dxa"/>
            <w:tcBorders>
              <w:top w:val="nil"/>
              <w:left w:val="nil"/>
              <w:bottom w:val="nil"/>
              <w:right w:val="nil"/>
            </w:tcBorders>
            <w:noWrap/>
            <w:vAlign w:val="bottom"/>
            <w:hideMark/>
          </w:tcPr>
          <w:p w14:paraId="4B44D78D" w14:textId="77777777" w:rsidR="001E35B2" w:rsidRPr="001E35B2" w:rsidRDefault="001E35B2" w:rsidP="001E35B2">
            <w:pPr>
              <w:rPr>
                <w:rFonts w:asciiTheme="minorHAnsi" w:hAnsiTheme="minorHAnsi" w:cstheme="minorHAnsi"/>
                <w:b/>
                <w:bCs/>
                <w:sz w:val="18"/>
                <w:szCs w:val="18"/>
                <w:lang w:eastAsia="hr-HR"/>
              </w:rPr>
            </w:pPr>
            <w:r w:rsidRPr="001E35B2">
              <w:rPr>
                <w:rFonts w:asciiTheme="minorHAnsi" w:hAnsiTheme="minorHAnsi" w:cstheme="minorHAnsi"/>
                <w:b/>
                <w:bCs/>
                <w:sz w:val="18"/>
                <w:szCs w:val="18"/>
                <w:lang w:eastAsia="hr-HR"/>
              </w:rPr>
              <w:t>32 Materijalni rashodi</w:t>
            </w:r>
          </w:p>
        </w:tc>
        <w:tc>
          <w:tcPr>
            <w:tcW w:w="1224" w:type="dxa"/>
            <w:tcBorders>
              <w:top w:val="nil"/>
              <w:left w:val="nil"/>
              <w:bottom w:val="nil"/>
              <w:right w:val="nil"/>
            </w:tcBorders>
            <w:noWrap/>
            <w:vAlign w:val="bottom"/>
            <w:hideMark/>
          </w:tcPr>
          <w:p w14:paraId="2B0E2739" w14:textId="77777777" w:rsidR="001E35B2" w:rsidRPr="001E35B2" w:rsidRDefault="001E35B2" w:rsidP="001E35B2">
            <w:pPr>
              <w:jc w:val="right"/>
              <w:rPr>
                <w:rFonts w:asciiTheme="minorHAnsi" w:hAnsiTheme="minorHAnsi" w:cstheme="minorHAnsi"/>
                <w:b/>
                <w:bCs/>
                <w:sz w:val="18"/>
                <w:szCs w:val="18"/>
                <w:lang w:eastAsia="hr-HR"/>
              </w:rPr>
            </w:pPr>
            <w:r w:rsidRPr="001E35B2">
              <w:rPr>
                <w:rFonts w:asciiTheme="minorHAnsi" w:hAnsiTheme="minorHAnsi" w:cstheme="minorHAnsi"/>
                <w:b/>
                <w:bCs/>
                <w:sz w:val="18"/>
                <w:szCs w:val="18"/>
                <w:lang w:eastAsia="hr-HR"/>
              </w:rPr>
              <w:t>2.449.055,13</w:t>
            </w:r>
          </w:p>
        </w:tc>
        <w:tc>
          <w:tcPr>
            <w:tcW w:w="1224" w:type="dxa"/>
            <w:tcBorders>
              <w:top w:val="nil"/>
              <w:left w:val="nil"/>
              <w:bottom w:val="nil"/>
              <w:right w:val="nil"/>
            </w:tcBorders>
            <w:noWrap/>
            <w:vAlign w:val="bottom"/>
            <w:hideMark/>
          </w:tcPr>
          <w:p w14:paraId="590377DE" w14:textId="77777777" w:rsidR="001E35B2" w:rsidRPr="001E35B2" w:rsidRDefault="001E35B2" w:rsidP="001E35B2">
            <w:pPr>
              <w:jc w:val="right"/>
              <w:rPr>
                <w:rFonts w:asciiTheme="minorHAnsi" w:hAnsiTheme="minorHAnsi" w:cstheme="minorHAnsi"/>
                <w:b/>
                <w:bCs/>
                <w:sz w:val="18"/>
                <w:szCs w:val="18"/>
                <w:lang w:eastAsia="hr-HR"/>
              </w:rPr>
            </w:pPr>
            <w:r w:rsidRPr="001E35B2">
              <w:rPr>
                <w:rFonts w:asciiTheme="minorHAnsi" w:hAnsiTheme="minorHAnsi" w:cstheme="minorHAnsi"/>
                <w:b/>
                <w:bCs/>
                <w:sz w:val="18"/>
                <w:szCs w:val="18"/>
                <w:lang w:eastAsia="hr-HR"/>
              </w:rPr>
              <w:t>5.271.200,00</w:t>
            </w:r>
          </w:p>
        </w:tc>
        <w:tc>
          <w:tcPr>
            <w:tcW w:w="1210" w:type="dxa"/>
            <w:tcBorders>
              <w:top w:val="nil"/>
              <w:left w:val="nil"/>
              <w:bottom w:val="nil"/>
              <w:right w:val="nil"/>
            </w:tcBorders>
            <w:noWrap/>
            <w:vAlign w:val="bottom"/>
            <w:hideMark/>
          </w:tcPr>
          <w:p w14:paraId="751A6865" w14:textId="77777777" w:rsidR="001E35B2" w:rsidRPr="001E35B2" w:rsidRDefault="001E35B2" w:rsidP="001E35B2">
            <w:pPr>
              <w:jc w:val="right"/>
              <w:rPr>
                <w:rFonts w:asciiTheme="minorHAnsi" w:hAnsiTheme="minorHAnsi" w:cstheme="minorHAnsi"/>
                <w:b/>
                <w:bCs/>
                <w:sz w:val="18"/>
                <w:szCs w:val="18"/>
                <w:lang w:eastAsia="hr-HR"/>
              </w:rPr>
            </w:pPr>
            <w:r w:rsidRPr="001E35B2">
              <w:rPr>
                <w:rFonts w:asciiTheme="minorHAnsi" w:hAnsiTheme="minorHAnsi" w:cstheme="minorHAnsi"/>
                <w:b/>
                <w:bCs/>
                <w:sz w:val="18"/>
                <w:szCs w:val="18"/>
                <w:lang w:eastAsia="hr-HR"/>
              </w:rPr>
              <w:t>2.525.950,30</w:t>
            </w:r>
          </w:p>
        </w:tc>
        <w:tc>
          <w:tcPr>
            <w:tcW w:w="870" w:type="dxa"/>
            <w:tcBorders>
              <w:top w:val="nil"/>
              <w:left w:val="nil"/>
              <w:bottom w:val="nil"/>
              <w:right w:val="nil"/>
            </w:tcBorders>
            <w:noWrap/>
            <w:vAlign w:val="bottom"/>
            <w:hideMark/>
          </w:tcPr>
          <w:p w14:paraId="1123E859" w14:textId="77777777" w:rsidR="001E35B2" w:rsidRPr="001E35B2" w:rsidRDefault="001E35B2" w:rsidP="001E35B2">
            <w:pPr>
              <w:jc w:val="right"/>
              <w:rPr>
                <w:rFonts w:asciiTheme="minorHAnsi" w:hAnsiTheme="minorHAnsi" w:cstheme="minorHAnsi"/>
                <w:b/>
                <w:bCs/>
                <w:sz w:val="18"/>
                <w:szCs w:val="18"/>
                <w:lang w:eastAsia="hr-HR"/>
              </w:rPr>
            </w:pPr>
            <w:r w:rsidRPr="001E35B2">
              <w:rPr>
                <w:rFonts w:asciiTheme="minorHAnsi" w:hAnsiTheme="minorHAnsi" w:cstheme="minorHAnsi"/>
                <w:b/>
                <w:bCs/>
                <w:sz w:val="18"/>
                <w:szCs w:val="18"/>
                <w:lang w:eastAsia="hr-HR"/>
              </w:rPr>
              <w:t>103,14%</w:t>
            </w:r>
          </w:p>
        </w:tc>
        <w:tc>
          <w:tcPr>
            <w:tcW w:w="870" w:type="dxa"/>
            <w:tcBorders>
              <w:top w:val="nil"/>
              <w:left w:val="nil"/>
              <w:bottom w:val="nil"/>
              <w:right w:val="nil"/>
            </w:tcBorders>
            <w:noWrap/>
            <w:vAlign w:val="bottom"/>
            <w:hideMark/>
          </w:tcPr>
          <w:p w14:paraId="29956956" w14:textId="77777777" w:rsidR="001E35B2" w:rsidRPr="001E35B2" w:rsidRDefault="001E35B2" w:rsidP="001E35B2">
            <w:pPr>
              <w:jc w:val="right"/>
              <w:rPr>
                <w:rFonts w:asciiTheme="minorHAnsi" w:hAnsiTheme="minorHAnsi" w:cstheme="minorHAnsi"/>
                <w:b/>
                <w:bCs/>
                <w:sz w:val="18"/>
                <w:szCs w:val="18"/>
                <w:lang w:eastAsia="hr-HR"/>
              </w:rPr>
            </w:pPr>
            <w:r w:rsidRPr="001E35B2">
              <w:rPr>
                <w:rFonts w:asciiTheme="minorHAnsi" w:hAnsiTheme="minorHAnsi" w:cstheme="minorHAnsi"/>
                <w:b/>
                <w:bCs/>
                <w:sz w:val="18"/>
                <w:szCs w:val="18"/>
                <w:lang w:eastAsia="hr-HR"/>
              </w:rPr>
              <w:t>47,92%</w:t>
            </w:r>
          </w:p>
        </w:tc>
      </w:tr>
      <w:tr w:rsidR="001E35B2" w:rsidRPr="001E35B2" w14:paraId="792F0C67" w14:textId="77777777" w:rsidTr="001E35B2">
        <w:trPr>
          <w:trHeight w:val="177"/>
          <w:jc w:val="center"/>
        </w:trPr>
        <w:tc>
          <w:tcPr>
            <w:tcW w:w="4759" w:type="dxa"/>
            <w:tcBorders>
              <w:top w:val="nil"/>
              <w:left w:val="nil"/>
              <w:bottom w:val="nil"/>
              <w:right w:val="nil"/>
            </w:tcBorders>
            <w:noWrap/>
            <w:vAlign w:val="bottom"/>
            <w:hideMark/>
          </w:tcPr>
          <w:p w14:paraId="10467D13" w14:textId="77777777" w:rsidR="001E35B2" w:rsidRPr="001E35B2" w:rsidRDefault="001E35B2" w:rsidP="001E35B2">
            <w:pPr>
              <w:rPr>
                <w:rFonts w:asciiTheme="minorHAnsi" w:hAnsiTheme="minorHAnsi" w:cstheme="minorHAnsi"/>
                <w:sz w:val="18"/>
                <w:szCs w:val="18"/>
                <w:lang w:eastAsia="hr-HR"/>
              </w:rPr>
            </w:pPr>
            <w:r w:rsidRPr="001E35B2">
              <w:rPr>
                <w:rFonts w:asciiTheme="minorHAnsi" w:hAnsiTheme="minorHAnsi" w:cstheme="minorHAnsi"/>
                <w:sz w:val="18"/>
                <w:szCs w:val="18"/>
                <w:lang w:eastAsia="hr-HR"/>
              </w:rPr>
              <w:t>321 Naknade troškova zaposlenima</w:t>
            </w:r>
          </w:p>
        </w:tc>
        <w:tc>
          <w:tcPr>
            <w:tcW w:w="1224" w:type="dxa"/>
            <w:tcBorders>
              <w:top w:val="nil"/>
              <w:left w:val="nil"/>
              <w:bottom w:val="nil"/>
              <w:right w:val="nil"/>
            </w:tcBorders>
            <w:noWrap/>
            <w:vAlign w:val="bottom"/>
            <w:hideMark/>
          </w:tcPr>
          <w:p w14:paraId="7B38EC4F" w14:textId="77777777" w:rsidR="001E35B2" w:rsidRPr="001E35B2" w:rsidRDefault="001E35B2" w:rsidP="001E35B2">
            <w:pPr>
              <w:jc w:val="right"/>
              <w:rPr>
                <w:rFonts w:asciiTheme="minorHAnsi" w:hAnsiTheme="minorHAnsi" w:cstheme="minorHAnsi"/>
                <w:sz w:val="18"/>
                <w:szCs w:val="18"/>
                <w:lang w:eastAsia="hr-HR"/>
              </w:rPr>
            </w:pPr>
            <w:r w:rsidRPr="001E35B2">
              <w:rPr>
                <w:rFonts w:asciiTheme="minorHAnsi" w:hAnsiTheme="minorHAnsi" w:cstheme="minorHAnsi"/>
                <w:sz w:val="18"/>
                <w:szCs w:val="18"/>
                <w:lang w:eastAsia="hr-HR"/>
              </w:rPr>
              <w:t>94.864,72</w:t>
            </w:r>
          </w:p>
        </w:tc>
        <w:tc>
          <w:tcPr>
            <w:tcW w:w="1224" w:type="dxa"/>
            <w:tcBorders>
              <w:top w:val="nil"/>
              <w:left w:val="nil"/>
              <w:bottom w:val="nil"/>
              <w:right w:val="nil"/>
            </w:tcBorders>
            <w:noWrap/>
            <w:vAlign w:val="bottom"/>
            <w:hideMark/>
          </w:tcPr>
          <w:p w14:paraId="51CE8B8F" w14:textId="77777777" w:rsidR="001E35B2" w:rsidRPr="001E35B2" w:rsidRDefault="001E35B2" w:rsidP="001E35B2">
            <w:pPr>
              <w:jc w:val="right"/>
              <w:rPr>
                <w:rFonts w:asciiTheme="minorHAnsi" w:hAnsiTheme="minorHAnsi" w:cstheme="minorHAnsi"/>
                <w:sz w:val="18"/>
                <w:szCs w:val="18"/>
                <w:lang w:eastAsia="hr-HR"/>
              </w:rPr>
            </w:pPr>
          </w:p>
        </w:tc>
        <w:tc>
          <w:tcPr>
            <w:tcW w:w="1210" w:type="dxa"/>
            <w:tcBorders>
              <w:top w:val="nil"/>
              <w:left w:val="nil"/>
              <w:bottom w:val="nil"/>
              <w:right w:val="nil"/>
            </w:tcBorders>
            <w:noWrap/>
            <w:vAlign w:val="bottom"/>
            <w:hideMark/>
          </w:tcPr>
          <w:p w14:paraId="7BCCC656" w14:textId="77777777" w:rsidR="001E35B2" w:rsidRPr="001E35B2" w:rsidRDefault="001E35B2" w:rsidP="001E35B2">
            <w:pPr>
              <w:jc w:val="right"/>
              <w:rPr>
                <w:rFonts w:asciiTheme="minorHAnsi" w:hAnsiTheme="minorHAnsi" w:cstheme="minorHAnsi"/>
                <w:sz w:val="18"/>
                <w:szCs w:val="18"/>
                <w:lang w:eastAsia="hr-HR"/>
              </w:rPr>
            </w:pPr>
            <w:r w:rsidRPr="001E35B2">
              <w:rPr>
                <w:rFonts w:asciiTheme="minorHAnsi" w:hAnsiTheme="minorHAnsi" w:cstheme="minorHAnsi"/>
                <w:sz w:val="18"/>
                <w:szCs w:val="18"/>
                <w:lang w:eastAsia="hr-HR"/>
              </w:rPr>
              <w:t>96.911,23</w:t>
            </w:r>
          </w:p>
        </w:tc>
        <w:tc>
          <w:tcPr>
            <w:tcW w:w="870" w:type="dxa"/>
            <w:tcBorders>
              <w:top w:val="nil"/>
              <w:left w:val="nil"/>
              <w:bottom w:val="nil"/>
              <w:right w:val="nil"/>
            </w:tcBorders>
            <w:noWrap/>
            <w:vAlign w:val="bottom"/>
            <w:hideMark/>
          </w:tcPr>
          <w:p w14:paraId="79E1C5D4" w14:textId="77777777" w:rsidR="001E35B2" w:rsidRPr="001E35B2" w:rsidRDefault="001E35B2" w:rsidP="001E35B2">
            <w:pPr>
              <w:jc w:val="right"/>
              <w:rPr>
                <w:rFonts w:asciiTheme="minorHAnsi" w:hAnsiTheme="minorHAnsi" w:cstheme="minorHAnsi"/>
                <w:sz w:val="18"/>
                <w:szCs w:val="18"/>
                <w:lang w:eastAsia="hr-HR"/>
              </w:rPr>
            </w:pPr>
            <w:r w:rsidRPr="001E35B2">
              <w:rPr>
                <w:rFonts w:asciiTheme="minorHAnsi" w:hAnsiTheme="minorHAnsi" w:cstheme="minorHAnsi"/>
                <w:sz w:val="18"/>
                <w:szCs w:val="18"/>
                <w:lang w:eastAsia="hr-HR"/>
              </w:rPr>
              <w:t>102,16%</w:t>
            </w:r>
          </w:p>
        </w:tc>
        <w:tc>
          <w:tcPr>
            <w:tcW w:w="870" w:type="dxa"/>
            <w:tcBorders>
              <w:top w:val="nil"/>
              <w:left w:val="nil"/>
              <w:bottom w:val="nil"/>
              <w:right w:val="nil"/>
            </w:tcBorders>
            <w:noWrap/>
            <w:vAlign w:val="bottom"/>
            <w:hideMark/>
          </w:tcPr>
          <w:p w14:paraId="656F4821" w14:textId="77777777" w:rsidR="001E35B2" w:rsidRPr="001E35B2" w:rsidRDefault="001E35B2" w:rsidP="001E35B2">
            <w:pPr>
              <w:jc w:val="right"/>
              <w:rPr>
                <w:rFonts w:asciiTheme="minorHAnsi" w:hAnsiTheme="minorHAnsi" w:cstheme="minorHAnsi"/>
                <w:sz w:val="18"/>
                <w:szCs w:val="18"/>
                <w:lang w:eastAsia="hr-HR"/>
              </w:rPr>
            </w:pPr>
          </w:p>
        </w:tc>
      </w:tr>
      <w:tr w:rsidR="001E35B2" w:rsidRPr="001E35B2" w14:paraId="69834ECA" w14:textId="77777777" w:rsidTr="001E35B2">
        <w:trPr>
          <w:trHeight w:val="177"/>
          <w:jc w:val="center"/>
        </w:trPr>
        <w:tc>
          <w:tcPr>
            <w:tcW w:w="4759" w:type="dxa"/>
            <w:tcBorders>
              <w:top w:val="nil"/>
              <w:left w:val="nil"/>
              <w:bottom w:val="nil"/>
              <w:right w:val="nil"/>
            </w:tcBorders>
            <w:noWrap/>
            <w:vAlign w:val="bottom"/>
            <w:hideMark/>
          </w:tcPr>
          <w:p w14:paraId="1CFBB345" w14:textId="77777777" w:rsidR="001E35B2" w:rsidRPr="001E35B2" w:rsidRDefault="001E35B2" w:rsidP="001E35B2">
            <w:pPr>
              <w:rPr>
                <w:rFonts w:asciiTheme="minorHAnsi" w:hAnsiTheme="minorHAnsi" w:cstheme="minorHAnsi"/>
                <w:sz w:val="18"/>
                <w:szCs w:val="18"/>
                <w:lang w:eastAsia="hr-HR"/>
              </w:rPr>
            </w:pPr>
            <w:r w:rsidRPr="001E35B2">
              <w:rPr>
                <w:rFonts w:asciiTheme="minorHAnsi" w:hAnsiTheme="minorHAnsi" w:cstheme="minorHAnsi"/>
                <w:sz w:val="18"/>
                <w:szCs w:val="18"/>
                <w:lang w:eastAsia="hr-HR"/>
              </w:rPr>
              <w:t>322 Rashodi za materijal i energiju</w:t>
            </w:r>
          </w:p>
        </w:tc>
        <w:tc>
          <w:tcPr>
            <w:tcW w:w="1224" w:type="dxa"/>
            <w:tcBorders>
              <w:top w:val="nil"/>
              <w:left w:val="nil"/>
              <w:bottom w:val="nil"/>
              <w:right w:val="nil"/>
            </w:tcBorders>
            <w:noWrap/>
            <w:vAlign w:val="bottom"/>
            <w:hideMark/>
          </w:tcPr>
          <w:p w14:paraId="7F192E9C" w14:textId="77777777" w:rsidR="001E35B2" w:rsidRPr="001E35B2" w:rsidRDefault="001E35B2" w:rsidP="001E35B2">
            <w:pPr>
              <w:jc w:val="right"/>
              <w:rPr>
                <w:rFonts w:asciiTheme="minorHAnsi" w:hAnsiTheme="minorHAnsi" w:cstheme="minorHAnsi"/>
                <w:sz w:val="18"/>
                <w:szCs w:val="18"/>
                <w:lang w:eastAsia="hr-HR"/>
              </w:rPr>
            </w:pPr>
            <w:r w:rsidRPr="001E35B2">
              <w:rPr>
                <w:rFonts w:asciiTheme="minorHAnsi" w:hAnsiTheme="minorHAnsi" w:cstheme="minorHAnsi"/>
                <w:sz w:val="18"/>
                <w:szCs w:val="18"/>
                <w:lang w:eastAsia="hr-HR"/>
              </w:rPr>
              <w:t>239.272,60</w:t>
            </w:r>
          </w:p>
        </w:tc>
        <w:tc>
          <w:tcPr>
            <w:tcW w:w="1224" w:type="dxa"/>
            <w:tcBorders>
              <w:top w:val="nil"/>
              <w:left w:val="nil"/>
              <w:bottom w:val="nil"/>
              <w:right w:val="nil"/>
            </w:tcBorders>
            <w:noWrap/>
            <w:vAlign w:val="bottom"/>
            <w:hideMark/>
          </w:tcPr>
          <w:p w14:paraId="041E20FE" w14:textId="77777777" w:rsidR="001E35B2" w:rsidRPr="001E35B2" w:rsidRDefault="001E35B2" w:rsidP="001E35B2">
            <w:pPr>
              <w:jc w:val="right"/>
              <w:rPr>
                <w:rFonts w:asciiTheme="minorHAnsi" w:hAnsiTheme="minorHAnsi" w:cstheme="minorHAnsi"/>
                <w:sz w:val="18"/>
                <w:szCs w:val="18"/>
                <w:lang w:eastAsia="hr-HR"/>
              </w:rPr>
            </w:pPr>
          </w:p>
        </w:tc>
        <w:tc>
          <w:tcPr>
            <w:tcW w:w="1210" w:type="dxa"/>
            <w:tcBorders>
              <w:top w:val="nil"/>
              <w:left w:val="nil"/>
              <w:bottom w:val="nil"/>
              <w:right w:val="nil"/>
            </w:tcBorders>
            <w:noWrap/>
            <w:vAlign w:val="bottom"/>
            <w:hideMark/>
          </w:tcPr>
          <w:p w14:paraId="12E46FBE" w14:textId="77777777" w:rsidR="001E35B2" w:rsidRPr="001E35B2" w:rsidRDefault="001E35B2" w:rsidP="001E35B2">
            <w:pPr>
              <w:jc w:val="right"/>
              <w:rPr>
                <w:rFonts w:asciiTheme="minorHAnsi" w:hAnsiTheme="minorHAnsi" w:cstheme="minorHAnsi"/>
                <w:sz w:val="18"/>
                <w:szCs w:val="18"/>
                <w:lang w:eastAsia="hr-HR"/>
              </w:rPr>
            </w:pPr>
            <w:r w:rsidRPr="001E35B2">
              <w:rPr>
                <w:rFonts w:asciiTheme="minorHAnsi" w:hAnsiTheme="minorHAnsi" w:cstheme="minorHAnsi"/>
                <w:sz w:val="18"/>
                <w:szCs w:val="18"/>
                <w:lang w:eastAsia="hr-HR"/>
              </w:rPr>
              <w:t>245.599,26</w:t>
            </w:r>
          </w:p>
        </w:tc>
        <w:tc>
          <w:tcPr>
            <w:tcW w:w="870" w:type="dxa"/>
            <w:tcBorders>
              <w:top w:val="nil"/>
              <w:left w:val="nil"/>
              <w:bottom w:val="nil"/>
              <w:right w:val="nil"/>
            </w:tcBorders>
            <w:noWrap/>
            <w:vAlign w:val="bottom"/>
            <w:hideMark/>
          </w:tcPr>
          <w:p w14:paraId="609F79BA" w14:textId="77777777" w:rsidR="001E35B2" w:rsidRPr="001E35B2" w:rsidRDefault="001E35B2" w:rsidP="001E35B2">
            <w:pPr>
              <w:jc w:val="right"/>
              <w:rPr>
                <w:rFonts w:asciiTheme="minorHAnsi" w:hAnsiTheme="minorHAnsi" w:cstheme="minorHAnsi"/>
                <w:sz w:val="18"/>
                <w:szCs w:val="18"/>
                <w:lang w:eastAsia="hr-HR"/>
              </w:rPr>
            </w:pPr>
            <w:r w:rsidRPr="001E35B2">
              <w:rPr>
                <w:rFonts w:asciiTheme="minorHAnsi" w:hAnsiTheme="minorHAnsi" w:cstheme="minorHAnsi"/>
                <w:sz w:val="18"/>
                <w:szCs w:val="18"/>
                <w:lang w:eastAsia="hr-HR"/>
              </w:rPr>
              <w:t>102,64%</w:t>
            </w:r>
          </w:p>
        </w:tc>
        <w:tc>
          <w:tcPr>
            <w:tcW w:w="870" w:type="dxa"/>
            <w:tcBorders>
              <w:top w:val="nil"/>
              <w:left w:val="nil"/>
              <w:bottom w:val="nil"/>
              <w:right w:val="nil"/>
            </w:tcBorders>
            <w:noWrap/>
            <w:vAlign w:val="bottom"/>
            <w:hideMark/>
          </w:tcPr>
          <w:p w14:paraId="610DCD21" w14:textId="77777777" w:rsidR="001E35B2" w:rsidRPr="001E35B2" w:rsidRDefault="001E35B2" w:rsidP="001E35B2">
            <w:pPr>
              <w:jc w:val="right"/>
              <w:rPr>
                <w:rFonts w:asciiTheme="minorHAnsi" w:hAnsiTheme="minorHAnsi" w:cstheme="minorHAnsi"/>
                <w:sz w:val="18"/>
                <w:szCs w:val="18"/>
                <w:lang w:eastAsia="hr-HR"/>
              </w:rPr>
            </w:pPr>
          </w:p>
        </w:tc>
      </w:tr>
      <w:tr w:rsidR="001E35B2" w:rsidRPr="001E35B2" w14:paraId="6E5BA42D" w14:textId="77777777" w:rsidTr="001E35B2">
        <w:trPr>
          <w:trHeight w:val="177"/>
          <w:jc w:val="center"/>
        </w:trPr>
        <w:tc>
          <w:tcPr>
            <w:tcW w:w="4759" w:type="dxa"/>
            <w:tcBorders>
              <w:top w:val="nil"/>
              <w:left w:val="nil"/>
              <w:bottom w:val="nil"/>
              <w:right w:val="nil"/>
            </w:tcBorders>
            <w:noWrap/>
            <w:vAlign w:val="bottom"/>
            <w:hideMark/>
          </w:tcPr>
          <w:p w14:paraId="6D72997C" w14:textId="77777777" w:rsidR="001E35B2" w:rsidRPr="001E35B2" w:rsidRDefault="001E35B2" w:rsidP="001E35B2">
            <w:pPr>
              <w:rPr>
                <w:rFonts w:asciiTheme="minorHAnsi" w:hAnsiTheme="minorHAnsi" w:cstheme="minorHAnsi"/>
                <w:sz w:val="18"/>
                <w:szCs w:val="18"/>
                <w:lang w:eastAsia="hr-HR"/>
              </w:rPr>
            </w:pPr>
            <w:r w:rsidRPr="001E35B2">
              <w:rPr>
                <w:rFonts w:asciiTheme="minorHAnsi" w:hAnsiTheme="minorHAnsi" w:cstheme="minorHAnsi"/>
                <w:sz w:val="18"/>
                <w:szCs w:val="18"/>
                <w:lang w:eastAsia="hr-HR"/>
              </w:rPr>
              <w:t>323 Rashodi za usluge</w:t>
            </w:r>
          </w:p>
        </w:tc>
        <w:tc>
          <w:tcPr>
            <w:tcW w:w="1224" w:type="dxa"/>
            <w:tcBorders>
              <w:top w:val="nil"/>
              <w:left w:val="nil"/>
              <w:bottom w:val="nil"/>
              <w:right w:val="nil"/>
            </w:tcBorders>
            <w:noWrap/>
            <w:vAlign w:val="bottom"/>
            <w:hideMark/>
          </w:tcPr>
          <w:p w14:paraId="60771EC9" w14:textId="77777777" w:rsidR="001E35B2" w:rsidRPr="001E35B2" w:rsidRDefault="001E35B2" w:rsidP="001E35B2">
            <w:pPr>
              <w:jc w:val="right"/>
              <w:rPr>
                <w:rFonts w:asciiTheme="minorHAnsi" w:hAnsiTheme="minorHAnsi" w:cstheme="minorHAnsi"/>
                <w:sz w:val="18"/>
                <w:szCs w:val="18"/>
                <w:lang w:eastAsia="hr-HR"/>
              </w:rPr>
            </w:pPr>
            <w:r w:rsidRPr="001E35B2">
              <w:rPr>
                <w:rFonts w:asciiTheme="minorHAnsi" w:hAnsiTheme="minorHAnsi" w:cstheme="minorHAnsi"/>
                <w:sz w:val="18"/>
                <w:szCs w:val="18"/>
                <w:lang w:eastAsia="hr-HR"/>
              </w:rPr>
              <w:t>1.939.528,73</w:t>
            </w:r>
          </w:p>
        </w:tc>
        <w:tc>
          <w:tcPr>
            <w:tcW w:w="1224" w:type="dxa"/>
            <w:tcBorders>
              <w:top w:val="nil"/>
              <w:left w:val="nil"/>
              <w:bottom w:val="nil"/>
              <w:right w:val="nil"/>
            </w:tcBorders>
            <w:noWrap/>
            <w:vAlign w:val="bottom"/>
            <w:hideMark/>
          </w:tcPr>
          <w:p w14:paraId="54E4DEDC" w14:textId="77777777" w:rsidR="001E35B2" w:rsidRPr="001E35B2" w:rsidRDefault="001E35B2" w:rsidP="001E35B2">
            <w:pPr>
              <w:jc w:val="right"/>
              <w:rPr>
                <w:rFonts w:asciiTheme="minorHAnsi" w:hAnsiTheme="minorHAnsi" w:cstheme="minorHAnsi"/>
                <w:sz w:val="18"/>
                <w:szCs w:val="18"/>
                <w:lang w:eastAsia="hr-HR"/>
              </w:rPr>
            </w:pPr>
          </w:p>
        </w:tc>
        <w:tc>
          <w:tcPr>
            <w:tcW w:w="1210" w:type="dxa"/>
            <w:tcBorders>
              <w:top w:val="nil"/>
              <w:left w:val="nil"/>
              <w:bottom w:val="nil"/>
              <w:right w:val="nil"/>
            </w:tcBorders>
            <w:noWrap/>
            <w:vAlign w:val="bottom"/>
            <w:hideMark/>
          </w:tcPr>
          <w:p w14:paraId="6B466F97" w14:textId="77777777" w:rsidR="001E35B2" w:rsidRPr="001E35B2" w:rsidRDefault="001E35B2" w:rsidP="001E35B2">
            <w:pPr>
              <w:jc w:val="right"/>
              <w:rPr>
                <w:rFonts w:asciiTheme="minorHAnsi" w:hAnsiTheme="minorHAnsi" w:cstheme="minorHAnsi"/>
                <w:sz w:val="18"/>
                <w:szCs w:val="18"/>
                <w:lang w:eastAsia="hr-HR"/>
              </w:rPr>
            </w:pPr>
            <w:r w:rsidRPr="001E35B2">
              <w:rPr>
                <w:rFonts w:asciiTheme="minorHAnsi" w:hAnsiTheme="minorHAnsi" w:cstheme="minorHAnsi"/>
                <w:sz w:val="18"/>
                <w:szCs w:val="18"/>
                <w:lang w:eastAsia="hr-HR"/>
              </w:rPr>
              <w:t>2.077.673,67</w:t>
            </w:r>
          </w:p>
        </w:tc>
        <w:tc>
          <w:tcPr>
            <w:tcW w:w="870" w:type="dxa"/>
            <w:tcBorders>
              <w:top w:val="nil"/>
              <w:left w:val="nil"/>
              <w:bottom w:val="nil"/>
              <w:right w:val="nil"/>
            </w:tcBorders>
            <w:noWrap/>
            <w:vAlign w:val="bottom"/>
            <w:hideMark/>
          </w:tcPr>
          <w:p w14:paraId="0833F39D" w14:textId="77777777" w:rsidR="001E35B2" w:rsidRPr="001E35B2" w:rsidRDefault="001E35B2" w:rsidP="001E35B2">
            <w:pPr>
              <w:jc w:val="right"/>
              <w:rPr>
                <w:rFonts w:asciiTheme="minorHAnsi" w:hAnsiTheme="minorHAnsi" w:cstheme="minorHAnsi"/>
                <w:sz w:val="18"/>
                <w:szCs w:val="18"/>
                <w:lang w:eastAsia="hr-HR"/>
              </w:rPr>
            </w:pPr>
            <w:r w:rsidRPr="001E35B2">
              <w:rPr>
                <w:rFonts w:asciiTheme="minorHAnsi" w:hAnsiTheme="minorHAnsi" w:cstheme="minorHAnsi"/>
                <w:sz w:val="18"/>
                <w:szCs w:val="18"/>
                <w:lang w:eastAsia="hr-HR"/>
              </w:rPr>
              <w:t>107,12%</w:t>
            </w:r>
          </w:p>
        </w:tc>
        <w:tc>
          <w:tcPr>
            <w:tcW w:w="870" w:type="dxa"/>
            <w:tcBorders>
              <w:top w:val="nil"/>
              <w:left w:val="nil"/>
              <w:bottom w:val="nil"/>
              <w:right w:val="nil"/>
            </w:tcBorders>
            <w:noWrap/>
            <w:vAlign w:val="bottom"/>
            <w:hideMark/>
          </w:tcPr>
          <w:p w14:paraId="4C1575F9" w14:textId="77777777" w:rsidR="001E35B2" w:rsidRPr="001E35B2" w:rsidRDefault="001E35B2" w:rsidP="001E35B2">
            <w:pPr>
              <w:jc w:val="right"/>
              <w:rPr>
                <w:rFonts w:asciiTheme="minorHAnsi" w:hAnsiTheme="minorHAnsi" w:cstheme="minorHAnsi"/>
                <w:sz w:val="18"/>
                <w:szCs w:val="18"/>
                <w:lang w:eastAsia="hr-HR"/>
              </w:rPr>
            </w:pPr>
          </w:p>
        </w:tc>
      </w:tr>
      <w:tr w:rsidR="001E35B2" w:rsidRPr="001E35B2" w14:paraId="70E6C5D9" w14:textId="77777777" w:rsidTr="001E35B2">
        <w:trPr>
          <w:trHeight w:val="177"/>
          <w:jc w:val="center"/>
        </w:trPr>
        <w:tc>
          <w:tcPr>
            <w:tcW w:w="4759" w:type="dxa"/>
            <w:tcBorders>
              <w:top w:val="nil"/>
              <w:left w:val="nil"/>
              <w:bottom w:val="nil"/>
              <w:right w:val="nil"/>
            </w:tcBorders>
            <w:noWrap/>
            <w:vAlign w:val="bottom"/>
            <w:hideMark/>
          </w:tcPr>
          <w:p w14:paraId="4CB64091" w14:textId="77777777" w:rsidR="001E35B2" w:rsidRPr="001E35B2" w:rsidRDefault="001E35B2" w:rsidP="001E35B2">
            <w:pPr>
              <w:rPr>
                <w:rFonts w:asciiTheme="minorHAnsi" w:hAnsiTheme="minorHAnsi" w:cstheme="minorHAnsi"/>
                <w:sz w:val="18"/>
                <w:szCs w:val="18"/>
                <w:lang w:eastAsia="hr-HR"/>
              </w:rPr>
            </w:pPr>
            <w:r w:rsidRPr="001E35B2">
              <w:rPr>
                <w:rFonts w:asciiTheme="minorHAnsi" w:hAnsiTheme="minorHAnsi" w:cstheme="minorHAnsi"/>
                <w:sz w:val="18"/>
                <w:szCs w:val="18"/>
                <w:lang w:eastAsia="hr-HR"/>
              </w:rPr>
              <w:t>324 Naknade troškova osobama izvan radnog odnosa</w:t>
            </w:r>
          </w:p>
        </w:tc>
        <w:tc>
          <w:tcPr>
            <w:tcW w:w="1224" w:type="dxa"/>
            <w:tcBorders>
              <w:top w:val="nil"/>
              <w:left w:val="nil"/>
              <w:bottom w:val="nil"/>
              <w:right w:val="nil"/>
            </w:tcBorders>
            <w:noWrap/>
            <w:vAlign w:val="bottom"/>
            <w:hideMark/>
          </w:tcPr>
          <w:p w14:paraId="06D7DC03" w14:textId="77777777" w:rsidR="001E35B2" w:rsidRPr="001E35B2" w:rsidRDefault="001E35B2" w:rsidP="001E35B2">
            <w:pPr>
              <w:jc w:val="right"/>
              <w:rPr>
                <w:rFonts w:asciiTheme="minorHAnsi" w:hAnsiTheme="minorHAnsi" w:cstheme="minorHAnsi"/>
                <w:sz w:val="18"/>
                <w:szCs w:val="18"/>
                <w:lang w:eastAsia="hr-HR"/>
              </w:rPr>
            </w:pPr>
            <w:r w:rsidRPr="001E35B2">
              <w:rPr>
                <w:rFonts w:asciiTheme="minorHAnsi" w:hAnsiTheme="minorHAnsi" w:cstheme="minorHAnsi"/>
                <w:sz w:val="18"/>
                <w:szCs w:val="18"/>
                <w:lang w:eastAsia="hr-HR"/>
              </w:rPr>
              <w:t>153,19</w:t>
            </w:r>
          </w:p>
        </w:tc>
        <w:tc>
          <w:tcPr>
            <w:tcW w:w="1224" w:type="dxa"/>
            <w:tcBorders>
              <w:top w:val="nil"/>
              <w:left w:val="nil"/>
              <w:bottom w:val="nil"/>
              <w:right w:val="nil"/>
            </w:tcBorders>
            <w:noWrap/>
            <w:vAlign w:val="bottom"/>
            <w:hideMark/>
          </w:tcPr>
          <w:p w14:paraId="222010B2" w14:textId="77777777" w:rsidR="001E35B2" w:rsidRPr="001E35B2" w:rsidRDefault="001E35B2" w:rsidP="001E35B2">
            <w:pPr>
              <w:jc w:val="right"/>
              <w:rPr>
                <w:rFonts w:asciiTheme="minorHAnsi" w:hAnsiTheme="minorHAnsi" w:cstheme="minorHAnsi"/>
                <w:sz w:val="18"/>
                <w:szCs w:val="18"/>
                <w:lang w:eastAsia="hr-HR"/>
              </w:rPr>
            </w:pPr>
          </w:p>
        </w:tc>
        <w:tc>
          <w:tcPr>
            <w:tcW w:w="1210" w:type="dxa"/>
            <w:tcBorders>
              <w:top w:val="nil"/>
              <w:left w:val="nil"/>
              <w:bottom w:val="nil"/>
              <w:right w:val="nil"/>
            </w:tcBorders>
            <w:noWrap/>
            <w:vAlign w:val="bottom"/>
            <w:hideMark/>
          </w:tcPr>
          <w:p w14:paraId="432D3995" w14:textId="77777777" w:rsidR="001E35B2" w:rsidRPr="001E35B2" w:rsidRDefault="001E35B2" w:rsidP="001E35B2">
            <w:pPr>
              <w:jc w:val="right"/>
              <w:rPr>
                <w:rFonts w:asciiTheme="minorHAnsi" w:hAnsiTheme="minorHAnsi" w:cstheme="minorHAnsi"/>
                <w:sz w:val="18"/>
                <w:szCs w:val="18"/>
                <w:lang w:eastAsia="hr-HR"/>
              </w:rPr>
            </w:pPr>
            <w:r w:rsidRPr="001E35B2">
              <w:rPr>
                <w:rFonts w:asciiTheme="minorHAnsi" w:hAnsiTheme="minorHAnsi" w:cstheme="minorHAnsi"/>
                <w:sz w:val="18"/>
                <w:szCs w:val="18"/>
                <w:lang w:eastAsia="hr-HR"/>
              </w:rPr>
              <w:t>135,80</w:t>
            </w:r>
          </w:p>
        </w:tc>
        <w:tc>
          <w:tcPr>
            <w:tcW w:w="870" w:type="dxa"/>
            <w:tcBorders>
              <w:top w:val="nil"/>
              <w:left w:val="nil"/>
              <w:bottom w:val="nil"/>
              <w:right w:val="nil"/>
            </w:tcBorders>
            <w:noWrap/>
            <w:vAlign w:val="bottom"/>
            <w:hideMark/>
          </w:tcPr>
          <w:p w14:paraId="3906D675" w14:textId="77777777" w:rsidR="001E35B2" w:rsidRPr="001E35B2" w:rsidRDefault="001E35B2" w:rsidP="001E35B2">
            <w:pPr>
              <w:jc w:val="right"/>
              <w:rPr>
                <w:rFonts w:asciiTheme="minorHAnsi" w:hAnsiTheme="minorHAnsi" w:cstheme="minorHAnsi"/>
                <w:sz w:val="18"/>
                <w:szCs w:val="18"/>
                <w:lang w:eastAsia="hr-HR"/>
              </w:rPr>
            </w:pPr>
            <w:r w:rsidRPr="001E35B2">
              <w:rPr>
                <w:rFonts w:asciiTheme="minorHAnsi" w:hAnsiTheme="minorHAnsi" w:cstheme="minorHAnsi"/>
                <w:sz w:val="18"/>
                <w:szCs w:val="18"/>
                <w:lang w:eastAsia="hr-HR"/>
              </w:rPr>
              <w:t>88,65%</w:t>
            </w:r>
          </w:p>
        </w:tc>
        <w:tc>
          <w:tcPr>
            <w:tcW w:w="870" w:type="dxa"/>
            <w:tcBorders>
              <w:top w:val="nil"/>
              <w:left w:val="nil"/>
              <w:bottom w:val="nil"/>
              <w:right w:val="nil"/>
            </w:tcBorders>
            <w:noWrap/>
            <w:vAlign w:val="bottom"/>
            <w:hideMark/>
          </w:tcPr>
          <w:p w14:paraId="565E0B5D" w14:textId="77777777" w:rsidR="001E35B2" w:rsidRPr="001E35B2" w:rsidRDefault="001E35B2" w:rsidP="001E35B2">
            <w:pPr>
              <w:jc w:val="right"/>
              <w:rPr>
                <w:rFonts w:asciiTheme="minorHAnsi" w:hAnsiTheme="minorHAnsi" w:cstheme="minorHAnsi"/>
                <w:sz w:val="18"/>
                <w:szCs w:val="18"/>
                <w:lang w:eastAsia="hr-HR"/>
              </w:rPr>
            </w:pPr>
          </w:p>
        </w:tc>
      </w:tr>
      <w:tr w:rsidR="001E35B2" w:rsidRPr="001E35B2" w14:paraId="33EA4749" w14:textId="77777777" w:rsidTr="001E35B2">
        <w:trPr>
          <w:trHeight w:val="177"/>
          <w:jc w:val="center"/>
        </w:trPr>
        <w:tc>
          <w:tcPr>
            <w:tcW w:w="4759" w:type="dxa"/>
            <w:tcBorders>
              <w:top w:val="nil"/>
              <w:left w:val="nil"/>
              <w:bottom w:val="nil"/>
              <w:right w:val="nil"/>
            </w:tcBorders>
            <w:noWrap/>
            <w:vAlign w:val="bottom"/>
            <w:hideMark/>
          </w:tcPr>
          <w:p w14:paraId="60411895" w14:textId="77777777" w:rsidR="001E35B2" w:rsidRPr="001E35B2" w:rsidRDefault="001E35B2" w:rsidP="001E35B2">
            <w:pPr>
              <w:rPr>
                <w:rFonts w:asciiTheme="minorHAnsi" w:hAnsiTheme="minorHAnsi" w:cstheme="minorHAnsi"/>
                <w:sz w:val="18"/>
                <w:szCs w:val="18"/>
                <w:lang w:eastAsia="hr-HR"/>
              </w:rPr>
            </w:pPr>
            <w:r w:rsidRPr="001E35B2">
              <w:rPr>
                <w:rFonts w:asciiTheme="minorHAnsi" w:hAnsiTheme="minorHAnsi" w:cstheme="minorHAnsi"/>
                <w:sz w:val="18"/>
                <w:szCs w:val="18"/>
                <w:lang w:eastAsia="hr-HR"/>
              </w:rPr>
              <w:t>329 Ostali nespomenuti rashodi poslovanja</w:t>
            </w:r>
          </w:p>
        </w:tc>
        <w:tc>
          <w:tcPr>
            <w:tcW w:w="1224" w:type="dxa"/>
            <w:tcBorders>
              <w:top w:val="nil"/>
              <w:left w:val="nil"/>
              <w:bottom w:val="nil"/>
              <w:right w:val="nil"/>
            </w:tcBorders>
            <w:noWrap/>
            <w:vAlign w:val="bottom"/>
            <w:hideMark/>
          </w:tcPr>
          <w:p w14:paraId="3C58E49F" w14:textId="77777777" w:rsidR="001E35B2" w:rsidRPr="001E35B2" w:rsidRDefault="001E35B2" w:rsidP="001E35B2">
            <w:pPr>
              <w:jc w:val="right"/>
              <w:rPr>
                <w:rFonts w:asciiTheme="minorHAnsi" w:hAnsiTheme="minorHAnsi" w:cstheme="minorHAnsi"/>
                <w:sz w:val="18"/>
                <w:szCs w:val="18"/>
                <w:lang w:eastAsia="hr-HR"/>
              </w:rPr>
            </w:pPr>
            <w:r w:rsidRPr="001E35B2">
              <w:rPr>
                <w:rFonts w:asciiTheme="minorHAnsi" w:hAnsiTheme="minorHAnsi" w:cstheme="minorHAnsi"/>
                <w:sz w:val="18"/>
                <w:szCs w:val="18"/>
                <w:lang w:eastAsia="hr-HR"/>
              </w:rPr>
              <w:t>175.235,89</w:t>
            </w:r>
          </w:p>
        </w:tc>
        <w:tc>
          <w:tcPr>
            <w:tcW w:w="1224" w:type="dxa"/>
            <w:tcBorders>
              <w:top w:val="nil"/>
              <w:left w:val="nil"/>
              <w:bottom w:val="nil"/>
              <w:right w:val="nil"/>
            </w:tcBorders>
            <w:noWrap/>
            <w:vAlign w:val="bottom"/>
            <w:hideMark/>
          </w:tcPr>
          <w:p w14:paraId="39476F18" w14:textId="77777777" w:rsidR="001E35B2" w:rsidRPr="001E35B2" w:rsidRDefault="001E35B2" w:rsidP="001E35B2">
            <w:pPr>
              <w:jc w:val="right"/>
              <w:rPr>
                <w:rFonts w:asciiTheme="minorHAnsi" w:hAnsiTheme="minorHAnsi" w:cstheme="minorHAnsi"/>
                <w:sz w:val="18"/>
                <w:szCs w:val="18"/>
                <w:lang w:eastAsia="hr-HR"/>
              </w:rPr>
            </w:pPr>
          </w:p>
        </w:tc>
        <w:tc>
          <w:tcPr>
            <w:tcW w:w="1210" w:type="dxa"/>
            <w:tcBorders>
              <w:top w:val="nil"/>
              <w:left w:val="nil"/>
              <w:bottom w:val="nil"/>
              <w:right w:val="nil"/>
            </w:tcBorders>
            <w:noWrap/>
            <w:vAlign w:val="bottom"/>
            <w:hideMark/>
          </w:tcPr>
          <w:p w14:paraId="047DC291" w14:textId="77777777" w:rsidR="001E35B2" w:rsidRPr="001E35B2" w:rsidRDefault="001E35B2" w:rsidP="001E35B2">
            <w:pPr>
              <w:jc w:val="right"/>
              <w:rPr>
                <w:rFonts w:asciiTheme="minorHAnsi" w:hAnsiTheme="minorHAnsi" w:cstheme="minorHAnsi"/>
                <w:sz w:val="18"/>
                <w:szCs w:val="18"/>
                <w:lang w:eastAsia="hr-HR"/>
              </w:rPr>
            </w:pPr>
            <w:r w:rsidRPr="001E35B2">
              <w:rPr>
                <w:rFonts w:asciiTheme="minorHAnsi" w:hAnsiTheme="minorHAnsi" w:cstheme="minorHAnsi"/>
                <w:sz w:val="18"/>
                <w:szCs w:val="18"/>
                <w:lang w:eastAsia="hr-HR"/>
              </w:rPr>
              <w:t>105.630,34</w:t>
            </w:r>
          </w:p>
        </w:tc>
        <w:tc>
          <w:tcPr>
            <w:tcW w:w="870" w:type="dxa"/>
            <w:tcBorders>
              <w:top w:val="nil"/>
              <w:left w:val="nil"/>
              <w:bottom w:val="nil"/>
              <w:right w:val="nil"/>
            </w:tcBorders>
            <w:noWrap/>
            <w:vAlign w:val="bottom"/>
            <w:hideMark/>
          </w:tcPr>
          <w:p w14:paraId="679DD5CB" w14:textId="77777777" w:rsidR="001E35B2" w:rsidRPr="001E35B2" w:rsidRDefault="001E35B2" w:rsidP="001E35B2">
            <w:pPr>
              <w:jc w:val="right"/>
              <w:rPr>
                <w:rFonts w:asciiTheme="minorHAnsi" w:hAnsiTheme="minorHAnsi" w:cstheme="minorHAnsi"/>
                <w:sz w:val="18"/>
                <w:szCs w:val="18"/>
                <w:lang w:eastAsia="hr-HR"/>
              </w:rPr>
            </w:pPr>
            <w:r w:rsidRPr="001E35B2">
              <w:rPr>
                <w:rFonts w:asciiTheme="minorHAnsi" w:hAnsiTheme="minorHAnsi" w:cstheme="minorHAnsi"/>
                <w:sz w:val="18"/>
                <w:szCs w:val="18"/>
                <w:lang w:eastAsia="hr-HR"/>
              </w:rPr>
              <w:t>60,28%</w:t>
            </w:r>
          </w:p>
        </w:tc>
        <w:tc>
          <w:tcPr>
            <w:tcW w:w="870" w:type="dxa"/>
            <w:tcBorders>
              <w:top w:val="nil"/>
              <w:left w:val="nil"/>
              <w:bottom w:val="nil"/>
              <w:right w:val="nil"/>
            </w:tcBorders>
            <w:noWrap/>
            <w:vAlign w:val="bottom"/>
            <w:hideMark/>
          </w:tcPr>
          <w:p w14:paraId="2D1FB187" w14:textId="77777777" w:rsidR="001E35B2" w:rsidRPr="001E35B2" w:rsidRDefault="001E35B2" w:rsidP="001E35B2">
            <w:pPr>
              <w:jc w:val="right"/>
              <w:rPr>
                <w:rFonts w:asciiTheme="minorHAnsi" w:hAnsiTheme="minorHAnsi" w:cstheme="minorHAnsi"/>
                <w:sz w:val="18"/>
                <w:szCs w:val="18"/>
                <w:lang w:eastAsia="hr-HR"/>
              </w:rPr>
            </w:pPr>
          </w:p>
        </w:tc>
      </w:tr>
      <w:tr w:rsidR="001E35B2" w:rsidRPr="001E35B2" w14:paraId="7CA5071C" w14:textId="77777777" w:rsidTr="001E35B2">
        <w:trPr>
          <w:trHeight w:val="177"/>
          <w:jc w:val="center"/>
        </w:trPr>
        <w:tc>
          <w:tcPr>
            <w:tcW w:w="4759" w:type="dxa"/>
            <w:tcBorders>
              <w:top w:val="nil"/>
              <w:left w:val="nil"/>
              <w:bottom w:val="nil"/>
              <w:right w:val="nil"/>
            </w:tcBorders>
            <w:noWrap/>
            <w:vAlign w:val="bottom"/>
            <w:hideMark/>
          </w:tcPr>
          <w:p w14:paraId="3DBD7AAF" w14:textId="77777777" w:rsidR="001E35B2" w:rsidRPr="001E35B2" w:rsidRDefault="001E35B2" w:rsidP="001E35B2">
            <w:pPr>
              <w:rPr>
                <w:rFonts w:asciiTheme="minorHAnsi" w:hAnsiTheme="minorHAnsi" w:cstheme="minorHAnsi"/>
                <w:b/>
                <w:bCs/>
                <w:sz w:val="18"/>
                <w:szCs w:val="18"/>
                <w:lang w:eastAsia="hr-HR"/>
              </w:rPr>
            </w:pPr>
            <w:r w:rsidRPr="001E35B2">
              <w:rPr>
                <w:rFonts w:asciiTheme="minorHAnsi" w:hAnsiTheme="minorHAnsi" w:cstheme="minorHAnsi"/>
                <w:b/>
                <w:bCs/>
                <w:sz w:val="18"/>
                <w:szCs w:val="18"/>
                <w:lang w:eastAsia="hr-HR"/>
              </w:rPr>
              <w:t>34 Financijski rashodi</w:t>
            </w:r>
          </w:p>
        </w:tc>
        <w:tc>
          <w:tcPr>
            <w:tcW w:w="1224" w:type="dxa"/>
            <w:tcBorders>
              <w:top w:val="nil"/>
              <w:left w:val="nil"/>
              <w:bottom w:val="nil"/>
              <w:right w:val="nil"/>
            </w:tcBorders>
            <w:noWrap/>
            <w:vAlign w:val="bottom"/>
            <w:hideMark/>
          </w:tcPr>
          <w:p w14:paraId="29186A23" w14:textId="77777777" w:rsidR="001E35B2" w:rsidRPr="001E35B2" w:rsidRDefault="001E35B2" w:rsidP="001E35B2">
            <w:pPr>
              <w:jc w:val="right"/>
              <w:rPr>
                <w:rFonts w:asciiTheme="minorHAnsi" w:hAnsiTheme="minorHAnsi" w:cstheme="minorHAnsi"/>
                <w:b/>
                <w:bCs/>
                <w:sz w:val="18"/>
                <w:szCs w:val="18"/>
                <w:lang w:eastAsia="hr-HR"/>
              </w:rPr>
            </w:pPr>
            <w:r w:rsidRPr="001E35B2">
              <w:rPr>
                <w:rFonts w:asciiTheme="minorHAnsi" w:hAnsiTheme="minorHAnsi" w:cstheme="minorHAnsi"/>
                <w:b/>
                <w:bCs/>
                <w:sz w:val="18"/>
                <w:szCs w:val="18"/>
                <w:lang w:eastAsia="hr-HR"/>
              </w:rPr>
              <w:t>112.327,14</w:t>
            </w:r>
          </w:p>
        </w:tc>
        <w:tc>
          <w:tcPr>
            <w:tcW w:w="1224" w:type="dxa"/>
            <w:tcBorders>
              <w:top w:val="nil"/>
              <w:left w:val="nil"/>
              <w:bottom w:val="nil"/>
              <w:right w:val="nil"/>
            </w:tcBorders>
            <w:noWrap/>
            <w:vAlign w:val="bottom"/>
            <w:hideMark/>
          </w:tcPr>
          <w:p w14:paraId="28AC7D09" w14:textId="77777777" w:rsidR="001E35B2" w:rsidRPr="001E35B2" w:rsidRDefault="001E35B2" w:rsidP="001E35B2">
            <w:pPr>
              <w:jc w:val="right"/>
              <w:rPr>
                <w:rFonts w:asciiTheme="minorHAnsi" w:hAnsiTheme="minorHAnsi" w:cstheme="minorHAnsi"/>
                <w:b/>
                <w:bCs/>
                <w:sz w:val="18"/>
                <w:szCs w:val="18"/>
                <w:lang w:eastAsia="hr-HR"/>
              </w:rPr>
            </w:pPr>
            <w:r w:rsidRPr="001E35B2">
              <w:rPr>
                <w:rFonts w:asciiTheme="minorHAnsi" w:hAnsiTheme="minorHAnsi" w:cstheme="minorHAnsi"/>
                <w:b/>
                <w:bCs/>
                <w:sz w:val="18"/>
                <w:szCs w:val="18"/>
                <w:lang w:eastAsia="hr-HR"/>
              </w:rPr>
              <w:t>393.100,00</w:t>
            </w:r>
          </w:p>
        </w:tc>
        <w:tc>
          <w:tcPr>
            <w:tcW w:w="1210" w:type="dxa"/>
            <w:tcBorders>
              <w:top w:val="nil"/>
              <w:left w:val="nil"/>
              <w:bottom w:val="nil"/>
              <w:right w:val="nil"/>
            </w:tcBorders>
            <w:noWrap/>
            <w:vAlign w:val="bottom"/>
            <w:hideMark/>
          </w:tcPr>
          <w:p w14:paraId="7C457E35" w14:textId="77777777" w:rsidR="001E35B2" w:rsidRPr="001E35B2" w:rsidRDefault="001E35B2" w:rsidP="001E35B2">
            <w:pPr>
              <w:jc w:val="right"/>
              <w:rPr>
                <w:rFonts w:asciiTheme="minorHAnsi" w:hAnsiTheme="minorHAnsi" w:cstheme="minorHAnsi"/>
                <w:b/>
                <w:bCs/>
                <w:sz w:val="18"/>
                <w:szCs w:val="18"/>
                <w:lang w:eastAsia="hr-HR"/>
              </w:rPr>
            </w:pPr>
            <w:r w:rsidRPr="001E35B2">
              <w:rPr>
                <w:rFonts w:asciiTheme="minorHAnsi" w:hAnsiTheme="minorHAnsi" w:cstheme="minorHAnsi"/>
                <w:b/>
                <w:bCs/>
                <w:sz w:val="18"/>
                <w:szCs w:val="18"/>
                <w:lang w:eastAsia="hr-HR"/>
              </w:rPr>
              <w:t>174.306,40</w:t>
            </w:r>
          </w:p>
        </w:tc>
        <w:tc>
          <w:tcPr>
            <w:tcW w:w="870" w:type="dxa"/>
            <w:tcBorders>
              <w:top w:val="nil"/>
              <w:left w:val="nil"/>
              <w:bottom w:val="nil"/>
              <w:right w:val="nil"/>
            </w:tcBorders>
            <w:noWrap/>
            <w:vAlign w:val="bottom"/>
            <w:hideMark/>
          </w:tcPr>
          <w:p w14:paraId="1107C373" w14:textId="77777777" w:rsidR="001E35B2" w:rsidRPr="001E35B2" w:rsidRDefault="001E35B2" w:rsidP="001E35B2">
            <w:pPr>
              <w:jc w:val="right"/>
              <w:rPr>
                <w:rFonts w:asciiTheme="minorHAnsi" w:hAnsiTheme="minorHAnsi" w:cstheme="minorHAnsi"/>
                <w:b/>
                <w:bCs/>
                <w:sz w:val="18"/>
                <w:szCs w:val="18"/>
                <w:lang w:eastAsia="hr-HR"/>
              </w:rPr>
            </w:pPr>
            <w:r w:rsidRPr="001E35B2">
              <w:rPr>
                <w:rFonts w:asciiTheme="minorHAnsi" w:hAnsiTheme="minorHAnsi" w:cstheme="minorHAnsi"/>
                <w:b/>
                <w:bCs/>
                <w:sz w:val="18"/>
                <w:szCs w:val="18"/>
                <w:lang w:eastAsia="hr-HR"/>
              </w:rPr>
              <w:t>155,18%</w:t>
            </w:r>
          </w:p>
        </w:tc>
        <w:tc>
          <w:tcPr>
            <w:tcW w:w="870" w:type="dxa"/>
            <w:tcBorders>
              <w:top w:val="nil"/>
              <w:left w:val="nil"/>
              <w:bottom w:val="nil"/>
              <w:right w:val="nil"/>
            </w:tcBorders>
            <w:noWrap/>
            <w:vAlign w:val="bottom"/>
            <w:hideMark/>
          </w:tcPr>
          <w:p w14:paraId="71E1C08E" w14:textId="77777777" w:rsidR="001E35B2" w:rsidRPr="001E35B2" w:rsidRDefault="001E35B2" w:rsidP="001E35B2">
            <w:pPr>
              <w:jc w:val="right"/>
              <w:rPr>
                <w:rFonts w:asciiTheme="minorHAnsi" w:hAnsiTheme="minorHAnsi" w:cstheme="minorHAnsi"/>
                <w:b/>
                <w:bCs/>
                <w:sz w:val="18"/>
                <w:szCs w:val="18"/>
                <w:lang w:eastAsia="hr-HR"/>
              </w:rPr>
            </w:pPr>
            <w:r w:rsidRPr="001E35B2">
              <w:rPr>
                <w:rFonts w:asciiTheme="minorHAnsi" w:hAnsiTheme="minorHAnsi" w:cstheme="minorHAnsi"/>
                <w:b/>
                <w:bCs/>
                <w:sz w:val="18"/>
                <w:szCs w:val="18"/>
                <w:lang w:eastAsia="hr-HR"/>
              </w:rPr>
              <w:t>44,34%</w:t>
            </w:r>
          </w:p>
        </w:tc>
      </w:tr>
      <w:tr w:rsidR="001E35B2" w:rsidRPr="001E35B2" w14:paraId="617C764A" w14:textId="77777777" w:rsidTr="001E35B2">
        <w:trPr>
          <w:trHeight w:val="177"/>
          <w:jc w:val="center"/>
        </w:trPr>
        <w:tc>
          <w:tcPr>
            <w:tcW w:w="4759" w:type="dxa"/>
            <w:tcBorders>
              <w:top w:val="nil"/>
              <w:left w:val="nil"/>
              <w:bottom w:val="nil"/>
              <w:right w:val="nil"/>
            </w:tcBorders>
            <w:noWrap/>
            <w:vAlign w:val="bottom"/>
            <w:hideMark/>
          </w:tcPr>
          <w:p w14:paraId="620EC35E" w14:textId="77777777" w:rsidR="001E35B2" w:rsidRPr="001E35B2" w:rsidRDefault="001E35B2" w:rsidP="001E35B2">
            <w:pPr>
              <w:rPr>
                <w:rFonts w:asciiTheme="minorHAnsi" w:hAnsiTheme="minorHAnsi" w:cstheme="minorHAnsi"/>
                <w:sz w:val="18"/>
                <w:szCs w:val="18"/>
                <w:lang w:eastAsia="hr-HR"/>
              </w:rPr>
            </w:pPr>
            <w:r w:rsidRPr="001E35B2">
              <w:rPr>
                <w:rFonts w:asciiTheme="minorHAnsi" w:hAnsiTheme="minorHAnsi" w:cstheme="minorHAnsi"/>
                <w:sz w:val="18"/>
                <w:szCs w:val="18"/>
                <w:lang w:eastAsia="hr-HR"/>
              </w:rPr>
              <w:t>342 Kamate za primljene kredite i zajmove</w:t>
            </w:r>
          </w:p>
        </w:tc>
        <w:tc>
          <w:tcPr>
            <w:tcW w:w="1224" w:type="dxa"/>
            <w:tcBorders>
              <w:top w:val="nil"/>
              <w:left w:val="nil"/>
              <w:bottom w:val="nil"/>
              <w:right w:val="nil"/>
            </w:tcBorders>
            <w:noWrap/>
            <w:vAlign w:val="bottom"/>
            <w:hideMark/>
          </w:tcPr>
          <w:p w14:paraId="6B69D346" w14:textId="77777777" w:rsidR="001E35B2" w:rsidRPr="001E35B2" w:rsidRDefault="001E35B2" w:rsidP="001E35B2">
            <w:pPr>
              <w:jc w:val="right"/>
              <w:rPr>
                <w:rFonts w:asciiTheme="minorHAnsi" w:hAnsiTheme="minorHAnsi" w:cstheme="minorHAnsi"/>
                <w:sz w:val="18"/>
                <w:szCs w:val="18"/>
                <w:lang w:eastAsia="hr-HR"/>
              </w:rPr>
            </w:pPr>
            <w:r w:rsidRPr="001E35B2">
              <w:rPr>
                <w:rFonts w:asciiTheme="minorHAnsi" w:hAnsiTheme="minorHAnsi" w:cstheme="minorHAnsi"/>
                <w:sz w:val="18"/>
                <w:szCs w:val="18"/>
                <w:lang w:eastAsia="hr-HR"/>
              </w:rPr>
              <w:t>101.979,08</w:t>
            </w:r>
          </w:p>
        </w:tc>
        <w:tc>
          <w:tcPr>
            <w:tcW w:w="1224" w:type="dxa"/>
            <w:tcBorders>
              <w:top w:val="nil"/>
              <w:left w:val="nil"/>
              <w:bottom w:val="nil"/>
              <w:right w:val="nil"/>
            </w:tcBorders>
            <w:noWrap/>
            <w:vAlign w:val="bottom"/>
            <w:hideMark/>
          </w:tcPr>
          <w:p w14:paraId="55DB145F" w14:textId="77777777" w:rsidR="001E35B2" w:rsidRPr="001E35B2" w:rsidRDefault="001E35B2" w:rsidP="001E35B2">
            <w:pPr>
              <w:jc w:val="right"/>
              <w:rPr>
                <w:rFonts w:asciiTheme="minorHAnsi" w:hAnsiTheme="minorHAnsi" w:cstheme="minorHAnsi"/>
                <w:sz w:val="18"/>
                <w:szCs w:val="18"/>
                <w:lang w:eastAsia="hr-HR"/>
              </w:rPr>
            </w:pPr>
          </w:p>
        </w:tc>
        <w:tc>
          <w:tcPr>
            <w:tcW w:w="1210" w:type="dxa"/>
            <w:tcBorders>
              <w:top w:val="nil"/>
              <w:left w:val="nil"/>
              <w:bottom w:val="nil"/>
              <w:right w:val="nil"/>
            </w:tcBorders>
            <w:noWrap/>
            <w:vAlign w:val="bottom"/>
            <w:hideMark/>
          </w:tcPr>
          <w:p w14:paraId="50A968BC" w14:textId="77777777" w:rsidR="001E35B2" w:rsidRPr="001E35B2" w:rsidRDefault="001E35B2" w:rsidP="001E35B2">
            <w:pPr>
              <w:jc w:val="right"/>
              <w:rPr>
                <w:rFonts w:asciiTheme="minorHAnsi" w:hAnsiTheme="minorHAnsi" w:cstheme="minorHAnsi"/>
                <w:sz w:val="18"/>
                <w:szCs w:val="18"/>
                <w:lang w:eastAsia="hr-HR"/>
              </w:rPr>
            </w:pPr>
            <w:r w:rsidRPr="001E35B2">
              <w:rPr>
                <w:rFonts w:asciiTheme="minorHAnsi" w:hAnsiTheme="minorHAnsi" w:cstheme="minorHAnsi"/>
                <w:sz w:val="18"/>
                <w:szCs w:val="18"/>
                <w:lang w:eastAsia="hr-HR"/>
              </w:rPr>
              <w:t>162.486,21</w:t>
            </w:r>
          </w:p>
        </w:tc>
        <w:tc>
          <w:tcPr>
            <w:tcW w:w="870" w:type="dxa"/>
            <w:tcBorders>
              <w:top w:val="nil"/>
              <w:left w:val="nil"/>
              <w:bottom w:val="nil"/>
              <w:right w:val="nil"/>
            </w:tcBorders>
            <w:noWrap/>
            <w:vAlign w:val="bottom"/>
            <w:hideMark/>
          </w:tcPr>
          <w:p w14:paraId="0E23E78A" w14:textId="77777777" w:rsidR="001E35B2" w:rsidRPr="001E35B2" w:rsidRDefault="001E35B2" w:rsidP="001E35B2">
            <w:pPr>
              <w:jc w:val="right"/>
              <w:rPr>
                <w:rFonts w:asciiTheme="minorHAnsi" w:hAnsiTheme="minorHAnsi" w:cstheme="minorHAnsi"/>
                <w:sz w:val="18"/>
                <w:szCs w:val="18"/>
                <w:lang w:eastAsia="hr-HR"/>
              </w:rPr>
            </w:pPr>
            <w:r w:rsidRPr="001E35B2">
              <w:rPr>
                <w:rFonts w:asciiTheme="minorHAnsi" w:hAnsiTheme="minorHAnsi" w:cstheme="minorHAnsi"/>
                <w:sz w:val="18"/>
                <w:szCs w:val="18"/>
                <w:lang w:eastAsia="hr-HR"/>
              </w:rPr>
              <w:t>159,33%</w:t>
            </w:r>
          </w:p>
        </w:tc>
        <w:tc>
          <w:tcPr>
            <w:tcW w:w="870" w:type="dxa"/>
            <w:tcBorders>
              <w:top w:val="nil"/>
              <w:left w:val="nil"/>
              <w:bottom w:val="nil"/>
              <w:right w:val="nil"/>
            </w:tcBorders>
            <w:noWrap/>
            <w:vAlign w:val="bottom"/>
            <w:hideMark/>
          </w:tcPr>
          <w:p w14:paraId="12765A8C" w14:textId="77777777" w:rsidR="001E35B2" w:rsidRPr="001E35B2" w:rsidRDefault="001E35B2" w:rsidP="001E35B2">
            <w:pPr>
              <w:jc w:val="right"/>
              <w:rPr>
                <w:rFonts w:asciiTheme="minorHAnsi" w:hAnsiTheme="minorHAnsi" w:cstheme="minorHAnsi"/>
                <w:sz w:val="18"/>
                <w:szCs w:val="18"/>
                <w:lang w:eastAsia="hr-HR"/>
              </w:rPr>
            </w:pPr>
          </w:p>
        </w:tc>
      </w:tr>
      <w:tr w:rsidR="001E35B2" w:rsidRPr="001E35B2" w14:paraId="255D87F3" w14:textId="77777777" w:rsidTr="001E35B2">
        <w:trPr>
          <w:trHeight w:val="177"/>
          <w:jc w:val="center"/>
        </w:trPr>
        <w:tc>
          <w:tcPr>
            <w:tcW w:w="4759" w:type="dxa"/>
            <w:tcBorders>
              <w:top w:val="nil"/>
              <w:left w:val="nil"/>
              <w:bottom w:val="nil"/>
              <w:right w:val="nil"/>
            </w:tcBorders>
            <w:noWrap/>
            <w:vAlign w:val="bottom"/>
            <w:hideMark/>
          </w:tcPr>
          <w:p w14:paraId="7ED2CF05" w14:textId="77777777" w:rsidR="001E35B2" w:rsidRPr="001E35B2" w:rsidRDefault="001E35B2" w:rsidP="001E35B2">
            <w:pPr>
              <w:rPr>
                <w:rFonts w:asciiTheme="minorHAnsi" w:hAnsiTheme="minorHAnsi" w:cstheme="minorHAnsi"/>
                <w:sz w:val="18"/>
                <w:szCs w:val="18"/>
                <w:lang w:eastAsia="hr-HR"/>
              </w:rPr>
            </w:pPr>
            <w:r w:rsidRPr="001E35B2">
              <w:rPr>
                <w:rFonts w:asciiTheme="minorHAnsi" w:hAnsiTheme="minorHAnsi" w:cstheme="minorHAnsi"/>
                <w:sz w:val="18"/>
                <w:szCs w:val="18"/>
                <w:lang w:eastAsia="hr-HR"/>
              </w:rPr>
              <w:t>343 Ostali financijski rashodi</w:t>
            </w:r>
          </w:p>
        </w:tc>
        <w:tc>
          <w:tcPr>
            <w:tcW w:w="1224" w:type="dxa"/>
            <w:tcBorders>
              <w:top w:val="nil"/>
              <w:left w:val="nil"/>
              <w:bottom w:val="nil"/>
              <w:right w:val="nil"/>
            </w:tcBorders>
            <w:noWrap/>
            <w:vAlign w:val="bottom"/>
            <w:hideMark/>
          </w:tcPr>
          <w:p w14:paraId="785CE05C" w14:textId="77777777" w:rsidR="001E35B2" w:rsidRPr="001E35B2" w:rsidRDefault="001E35B2" w:rsidP="001E35B2">
            <w:pPr>
              <w:jc w:val="right"/>
              <w:rPr>
                <w:rFonts w:asciiTheme="minorHAnsi" w:hAnsiTheme="minorHAnsi" w:cstheme="minorHAnsi"/>
                <w:sz w:val="18"/>
                <w:szCs w:val="18"/>
                <w:lang w:eastAsia="hr-HR"/>
              </w:rPr>
            </w:pPr>
            <w:r w:rsidRPr="001E35B2">
              <w:rPr>
                <w:rFonts w:asciiTheme="minorHAnsi" w:hAnsiTheme="minorHAnsi" w:cstheme="minorHAnsi"/>
                <w:sz w:val="18"/>
                <w:szCs w:val="18"/>
                <w:lang w:eastAsia="hr-HR"/>
              </w:rPr>
              <w:t>10.348,06</w:t>
            </w:r>
          </w:p>
        </w:tc>
        <w:tc>
          <w:tcPr>
            <w:tcW w:w="1224" w:type="dxa"/>
            <w:tcBorders>
              <w:top w:val="nil"/>
              <w:left w:val="nil"/>
              <w:bottom w:val="nil"/>
              <w:right w:val="nil"/>
            </w:tcBorders>
            <w:noWrap/>
            <w:vAlign w:val="bottom"/>
            <w:hideMark/>
          </w:tcPr>
          <w:p w14:paraId="1E1818D8" w14:textId="77777777" w:rsidR="001E35B2" w:rsidRPr="001E35B2" w:rsidRDefault="001E35B2" w:rsidP="001E35B2">
            <w:pPr>
              <w:jc w:val="right"/>
              <w:rPr>
                <w:rFonts w:asciiTheme="minorHAnsi" w:hAnsiTheme="minorHAnsi" w:cstheme="minorHAnsi"/>
                <w:sz w:val="18"/>
                <w:szCs w:val="18"/>
                <w:lang w:eastAsia="hr-HR"/>
              </w:rPr>
            </w:pPr>
          </w:p>
        </w:tc>
        <w:tc>
          <w:tcPr>
            <w:tcW w:w="1210" w:type="dxa"/>
            <w:tcBorders>
              <w:top w:val="nil"/>
              <w:left w:val="nil"/>
              <w:bottom w:val="nil"/>
              <w:right w:val="nil"/>
            </w:tcBorders>
            <w:noWrap/>
            <w:vAlign w:val="bottom"/>
            <w:hideMark/>
          </w:tcPr>
          <w:p w14:paraId="1D7DCDD8" w14:textId="77777777" w:rsidR="001E35B2" w:rsidRPr="001E35B2" w:rsidRDefault="001E35B2" w:rsidP="001E35B2">
            <w:pPr>
              <w:jc w:val="right"/>
              <w:rPr>
                <w:rFonts w:asciiTheme="minorHAnsi" w:hAnsiTheme="minorHAnsi" w:cstheme="minorHAnsi"/>
                <w:sz w:val="18"/>
                <w:szCs w:val="18"/>
                <w:lang w:eastAsia="hr-HR"/>
              </w:rPr>
            </w:pPr>
            <w:r w:rsidRPr="001E35B2">
              <w:rPr>
                <w:rFonts w:asciiTheme="minorHAnsi" w:hAnsiTheme="minorHAnsi" w:cstheme="minorHAnsi"/>
                <w:sz w:val="18"/>
                <w:szCs w:val="18"/>
                <w:lang w:eastAsia="hr-HR"/>
              </w:rPr>
              <w:t>11.820,19</w:t>
            </w:r>
          </w:p>
        </w:tc>
        <w:tc>
          <w:tcPr>
            <w:tcW w:w="870" w:type="dxa"/>
            <w:tcBorders>
              <w:top w:val="nil"/>
              <w:left w:val="nil"/>
              <w:bottom w:val="nil"/>
              <w:right w:val="nil"/>
            </w:tcBorders>
            <w:noWrap/>
            <w:vAlign w:val="bottom"/>
            <w:hideMark/>
          </w:tcPr>
          <w:p w14:paraId="7E4E93DC" w14:textId="77777777" w:rsidR="001E35B2" w:rsidRPr="001E35B2" w:rsidRDefault="001E35B2" w:rsidP="001E35B2">
            <w:pPr>
              <w:jc w:val="right"/>
              <w:rPr>
                <w:rFonts w:asciiTheme="minorHAnsi" w:hAnsiTheme="minorHAnsi" w:cstheme="minorHAnsi"/>
                <w:sz w:val="18"/>
                <w:szCs w:val="18"/>
                <w:lang w:eastAsia="hr-HR"/>
              </w:rPr>
            </w:pPr>
            <w:r w:rsidRPr="001E35B2">
              <w:rPr>
                <w:rFonts w:asciiTheme="minorHAnsi" w:hAnsiTheme="minorHAnsi" w:cstheme="minorHAnsi"/>
                <w:sz w:val="18"/>
                <w:szCs w:val="18"/>
                <w:lang w:eastAsia="hr-HR"/>
              </w:rPr>
              <w:t>114,23%</w:t>
            </w:r>
          </w:p>
        </w:tc>
        <w:tc>
          <w:tcPr>
            <w:tcW w:w="870" w:type="dxa"/>
            <w:tcBorders>
              <w:top w:val="nil"/>
              <w:left w:val="nil"/>
              <w:bottom w:val="nil"/>
              <w:right w:val="nil"/>
            </w:tcBorders>
            <w:noWrap/>
            <w:vAlign w:val="bottom"/>
            <w:hideMark/>
          </w:tcPr>
          <w:p w14:paraId="278B4833" w14:textId="77777777" w:rsidR="001E35B2" w:rsidRPr="001E35B2" w:rsidRDefault="001E35B2" w:rsidP="001E35B2">
            <w:pPr>
              <w:jc w:val="right"/>
              <w:rPr>
                <w:rFonts w:asciiTheme="minorHAnsi" w:hAnsiTheme="minorHAnsi" w:cstheme="minorHAnsi"/>
                <w:sz w:val="18"/>
                <w:szCs w:val="18"/>
                <w:lang w:eastAsia="hr-HR"/>
              </w:rPr>
            </w:pPr>
          </w:p>
        </w:tc>
      </w:tr>
      <w:tr w:rsidR="001E35B2" w:rsidRPr="001E35B2" w14:paraId="03199657" w14:textId="77777777" w:rsidTr="001E35B2">
        <w:trPr>
          <w:trHeight w:val="177"/>
          <w:jc w:val="center"/>
        </w:trPr>
        <w:tc>
          <w:tcPr>
            <w:tcW w:w="4759" w:type="dxa"/>
            <w:tcBorders>
              <w:top w:val="nil"/>
              <w:left w:val="nil"/>
              <w:bottom w:val="nil"/>
              <w:right w:val="nil"/>
            </w:tcBorders>
            <w:noWrap/>
            <w:vAlign w:val="bottom"/>
            <w:hideMark/>
          </w:tcPr>
          <w:p w14:paraId="10352A54" w14:textId="77777777" w:rsidR="001E35B2" w:rsidRPr="001E35B2" w:rsidRDefault="001E35B2" w:rsidP="001E35B2">
            <w:pPr>
              <w:rPr>
                <w:rFonts w:asciiTheme="minorHAnsi" w:hAnsiTheme="minorHAnsi" w:cstheme="minorHAnsi"/>
                <w:b/>
                <w:bCs/>
                <w:sz w:val="18"/>
                <w:szCs w:val="18"/>
                <w:lang w:eastAsia="hr-HR"/>
              </w:rPr>
            </w:pPr>
            <w:r w:rsidRPr="001E35B2">
              <w:rPr>
                <w:rFonts w:asciiTheme="minorHAnsi" w:hAnsiTheme="minorHAnsi" w:cstheme="minorHAnsi"/>
                <w:b/>
                <w:bCs/>
                <w:sz w:val="18"/>
                <w:szCs w:val="18"/>
                <w:lang w:eastAsia="hr-HR"/>
              </w:rPr>
              <w:t>35 Subvencije</w:t>
            </w:r>
          </w:p>
        </w:tc>
        <w:tc>
          <w:tcPr>
            <w:tcW w:w="1224" w:type="dxa"/>
            <w:tcBorders>
              <w:top w:val="nil"/>
              <w:left w:val="nil"/>
              <w:bottom w:val="nil"/>
              <w:right w:val="nil"/>
            </w:tcBorders>
            <w:noWrap/>
            <w:vAlign w:val="bottom"/>
            <w:hideMark/>
          </w:tcPr>
          <w:p w14:paraId="62A5A311" w14:textId="77777777" w:rsidR="001E35B2" w:rsidRPr="001E35B2" w:rsidRDefault="001E35B2" w:rsidP="001E35B2">
            <w:pPr>
              <w:jc w:val="right"/>
              <w:rPr>
                <w:rFonts w:asciiTheme="minorHAnsi" w:hAnsiTheme="minorHAnsi" w:cstheme="minorHAnsi"/>
                <w:b/>
                <w:bCs/>
                <w:sz w:val="18"/>
                <w:szCs w:val="18"/>
                <w:lang w:eastAsia="hr-HR"/>
              </w:rPr>
            </w:pPr>
            <w:r w:rsidRPr="001E35B2">
              <w:rPr>
                <w:rFonts w:asciiTheme="minorHAnsi" w:hAnsiTheme="minorHAnsi" w:cstheme="minorHAnsi"/>
                <w:b/>
                <w:bCs/>
                <w:sz w:val="18"/>
                <w:szCs w:val="18"/>
                <w:lang w:eastAsia="hr-HR"/>
              </w:rPr>
              <w:t>52.842,03</w:t>
            </w:r>
          </w:p>
        </w:tc>
        <w:tc>
          <w:tcPr>
            <w:tcW w:w="1224" w:type="dxa"/>
            <w:tcBorders>
              <w:top w:val="nil"/>
              <w:left w:val="nil"/>
              <w:bottom w:val="nil"/>
              <w:right w:val="nil"/>
            </w:tcBorders>
            <w:noWrap/>
            <w:vAlign w:val="bottom"/>
            <w:hideMark/>
          </w:tcPr>
          <w:p w14:paraId="076DB91E" w14:textId="77777777" w:rsidR="001E35B2" w:rsidRPr="001E35B2" w:rsidRDefault="001E35B2" w:rsidP="001E35B2">
            <w:pPr>
              <w:jc w:val="right"/>
              <w:rPr>
                <w:rFonts w:asciiTheme="minorHAnsi" w:hAnsiTheme="minorHAnsi" w:cstheme="minorHAnsi"/>
                <w:b/>
                <w:bCs/>
                <w:sz w:val="18"/>
                <w:szCs w:val="18"/>
                <w:lang w:eastAsia="hr-HR"/>
              </w:rPr>
            </w:pPr>
            <w:r w:rsidRPr="001E35B2">
              <w:rPr>
                <w:rFonts w:asciiTheme="minorHAnsi" w:hAnsiTheme="minorHAnsi" w:cstheme="minorHAnsi"/>
                <w:b/>
                <w:bCs/>
                <w:sz w:val="18"/>
                <w:szCs w:val="18"/>
                <w:lang w:eastAsia="hr-HR"/>
              </w:rPr>
              <w:t>352.000,00</w:t>
            </w:r>
          </w:p>
        </w:tc>
        <w:tc>
          <w:tcPr>
            <w:tcW w:w="1210" w:type="dxa"/>
            <w:tcBorders>
              <w:top w:val="nil"/>
              <w:left w:val="nil"/>
              <w:bottom w:val="nil"/>
              <w:right w:val="nil"/>
            </w:tcBorders>
            <w:noWrap/>
            <w:vAlign w:val="bottom"/>
            <w:hideMark/>
          </w:tcPr>
          <w:p w14:paraId="176363A1" w14:textId="77777777" w:rsidR="001E35B2" w:rsidRPr="001E35B2" w:rsidRDefault="001E35B2" w:rsidP="001E35B2">
            <w:pPr>
              <w:jc w:val="right"/>
              <w:rPr>
                <w:rFonts w:asciiTheme="minorHAnsi" w:hAnsiTheme="minorHAnsi" w:cstheme="minorHAnsi"/>
                <w:b/>
                <w:bCs/>
                <w:sz w:val="18"/>
                <w:szCs w:val="18"/>
                <w:lang w:eastAsia="hr-HR"/>
              </w:rPr>
            </w:pPr>
            <w:r w:rsidRPr="001E35B2">
              <w:rPr>
                <w:rFonts w:asciiTheme="minorHAnsi" w:hAnsiTheme="minorHAnsi" w:cstheme="minorHAnsi"/>
                <w:b/>
                <w:bCs/>
                <w:sz w:val="18"/>
                <w:szCs w:val="18"/>
                <w:lang w:eastAsia="hr-HR"/>
              </w:rPr>
              <w:t>80.330,13</w:t>
            </w:r>
          </w:p>
        </w:tc>
        <w:tc>
          <w:tcPr>
            <w:tcW w:w="870" w:type="dxa"/>
            <w:tcBorders>
              <w:top w:val="nil"/>
              <w:left w:val="nil"/>
              <w:bottom w:val="nil"/>
              <w:right w:val="nil"/>
            </w:tcBorders>
            <w:noWrap/>
            <w:vAlign w:val="bottom"/>
            <w:hideMark/>
          </w:tcPr>
          <w:p w14:paraId="5AF1E603" w14:textId="77777777" w:rsidR="001E35B2" w:rsidRPr="001E35B2" w:rsidRDefault="001E35B2" w:rsidP="001E35B2">
            <w:pPr>
              <w:jc w:val="right"/>
              <w:rPr>
                <w:rFonts w:asciiTheme="minorHAnsi" w:hAnsiTheme="minorHAnsi" w:cstheme="minorHAnsi"/>
                <w:b/>
                <w:bCs/>
                <w:sz w:val="18"/>
                <w:szCs w:val="18"/>
                <w:lang w:eastAsia="hr-HR"/>
              </w:rPr>
            </w:pPr>
            <w:r w:rsidRPr="001E35B2">
              <w:rPr>
                <w:rFonts w:asciiTheme="minorHAnsi" w:hAnsiTheme="minorHAnsi" w:cstheme="minorHAnsi"/>
                <w:b/>
                <w:bCs/>
                <w:sz w:val="18"/>
                <w:szCs w:val="18"/>
                <w:lang w:eastAsia="hr-HR"/>
              </w:rPr>
              <w:t>152,02%</w:t>
            </w:r>
          </w:p>
        </w:tc>
        <w:tc>
          <w:tcPr>
            <w:tcW w:w="870" w:type="dxa"/>
            <w:tcBorders>
              <w:top w:val="nil"/>
              <w:left w:val="nil"/>
              <w:bottom w:val="nil"/>
              <w:right w:val="nil"/>
            </w:tcBorders>
            <w:noWrap/>
            <w:vAlign w:val="bottom"/>
            <w:hideMark/>
          </w:tcPr>
          <w:p w14:paraId="0D11E8B8" w14:textId="77777777" w:rsidR="001E35B2" w:rsidRPr="001E35B2" w:rsidRDefault="001E35B2" w:rsidP="001E35B2">
            <w:pPr>
              <w:jc w:val="right"/>
              <w:rPr>
                <w:rFonts w:asciiTheme="minorHAnsi" w:hAnsiTheme="minorHAnsi" w:cstheme="minorHAnsi"/>
                <w:b/>
                <w:bCs/>
                <w:sz w:val="18"/>
                <w:szCs w:val="18"/>
                <w:lang w:eastAsia="hr-HR"/>
              </w:rPr>
            </w:pPr>
            <w:r w:rsidRPr="001E35B2">
              <w:rPr>
                <w:rFonts w:asciiTheme="minorHAnsi" w:hAnsiTheme="minorHAnsi" w:cstheme="minorHAnsi"/>
                <w:b/>
                <w:bCs/>
                <w:sz w:val="18"/>
                <w:szCs w:val="18"/>
                <w:lang w:eastAsia="hr-HR"/>
              </w:rPr>
              <w:t>22,82%</w:t>
            </w:r>
          </w:p>
        </w:tc>
      </w:tr>
      <w:tr w:rsidR="001E35B2" w:rsidRPr="001E35B2" w14:paraId="48586781" w14:textId="77777777" w:rsidTr="001E35B2">
        <w:trPr>
          <w:trHeight w:val="368"/>
          <w:jc w:val="center"/>
        </w:trPr>
        <w:tc>
          <w:tcPr>
            <w:tcW w:w="4759" w:type="dxa"/>
            <w:tcBorders>
              <w:top w:val="nil"/>
              <w:left w:val="nil"/>
              <w:bottom w:val="nil"/>
              <w:right w:val="nil"/>
            </w:tcBorders>
            <w:vAlign w:val="bottom"/>
            <w:hideMark/>
          </w:tcPr>
          <w:p w14:paraId="07A943A0" w14:textId="77777777" w:rsidR="001E35B2" w:rsidRPr="001E35B2" w:rsidRDefault="001E35B2" w:rsidP="001E35B2">
            <w:pPr>
              <w:rPr>
                <w:rFonts w:asciiTheme="minorHAnsi" w:hAnsiTheme="minorHAnsi" w:cstheme="minorHAnsi"/>
                <w:sz w:val="18"/>
                <w:szCs w:val="18"/>
                <w:lang w:eastAsia="hr-HR"/>
              </w:rPr>
            </w:pPr>
            <w:r w:rsidRPr="001E35B2">
              <w:rPr>
                <w:rFonts w:asciiTheme="minorHAnsi" w:hAnsiTheme="minorHAnsi" w:cstheme="minorHAnsi"/>
                <w:sz w:val="18"/>
                <w:szCs w:val="18"/>
                <w:lang w:eastAsia="hr-HR"/>
              </w:rPr>
              <w:t>352 Subvencije kreditnim i financijskim institucijama, trgovačkim društvima, zadrugama, poljoprivrednici</w:t>
            </w:r>
          </w:p>
        </w:tc>
        <w:tc>
          <w:tcPr>
            <w:tcW w:w="1224" w:type="dxa"/>
            <w:tcBorders>
              <w:top w:val="nil"/>
              <w:left w:val="nil"/>
              <w:bottom w:val="nil"/>
              <w:right w:val="nil"/>
            </w:tcBorders>
            <w:noWrap/>
            <w:vAlign w:val="bottom"/>
            <w:hideMark/>
          </w:tcPr>
          <w:p w14:paraId="03941790" w14:textId="77777777" w:rsidR="001E35B2" w:rsidRPr="001E35B2" w:rsidRDefault="001E35B2" w:rsidP="001E35B2">
            <w:pPr>
              <w:jc w:val="right"/>
              <w:rPr>
                <w:rFonts w:asciiTheme="minorHAnsi" w:hAnsiTheme="minorHAnsi" w:cstheme="minorHAnsi"/>
                <w:sz w:val="18"/>
                <w:szCs w:val="18"/>
                <w:lang w:eastAsia="hr-HR"/>
              </w:rPr>
            </w:pPr>
            <w:r w:rsidRPr="001E35B2">
              <w:rPr>
                <w:rFonts w:asciiTheme="minorHAnsi" w:hAnsiTheme="minorHAnsi" w:cstheme="minorHAnsi"/>
                <w:sz w:val="18"/>
                <w:szCs w:val="18"/>
                <w:lang w:eastAsia="hr-HR"/>
              </w:rPr>
              <w:t>52.842,03</w:t>
            </w:r>
          </w:p>
        </w:tc>
        <w:tc>
          <w:tcPr>
            <w:tcW w:w="1224" w:type="dxa"/>
            <w:tcBorders>
              <w:top w:val="nil"/>
              <w:left w:val="nil"/>
              <w:bottom w:val="nil"/>
              <w:right w:val="nil"/>
            </w:tcBorders>
            <w:noWrap/>
            <w:vAlign w:val="bottom"/>
            <w:hideMark/>
          </w:tcPr>
          <w:p w14:paraId="6358AFE4" w14:textId="77777777" w:rsidR="001E35B2" w:rsidRPr="001E35B2" w:rsidRDefault="001E35B2" w:rsidP="001E35B2">
            <w:pPr>
              <w:jc w:val="right"/>
              <w:rPr>
                <w:rFonts w:asciiTheme="minorHAnsi" w:hAnsiTheme="minorHAnsi" w:cstheme="minorHAnsi"/>
                <w:sz w:val="18"/>
                <w:szCs w:val="18"/>
                <w:lang w:eastAsia="hr-HR"/>
              </w:rPr>
            </w:pPr>
          </w:p>
        </w:tc>
        <w:tc>
          <w:tcPr>
            <w:tcW w:w="1210" w:type="dxa"/>
            <w:tcBorders>
              <w:top w:val="nil"/>
              <w:left w:val="nil"/>
              <w:bottom w:val="nil"/>
              <w:right w:val="nil"/>
            </w:tcBorders>
            <w:noWrap/>
            <w:vAlign w:val="bottom"/>
            <w:hideMark/>
          </w:tcPr>
          <w:p w14:paraId="5C609E70" w14:textId="77777777" w:rsidR="001E35B2" w:rsidRPr="001E35B2" w:rsidRDefault="001E35B2" w:rsidP="001E35B2">
            <w:pPr>
              <w:jc w:val="right"/>
              <w:rPr>
                <w:rFonts w:asciiTheme="minorHAnsi" w:hAnsiTheme="minorHAnsi" w:cstheme="minorHAnsi"/>
                <w:sz w:val="18"/>
                <w:szCs w:val="18"/>
                <w:lang w:eastAsia="hr-HR"/>
              </w:rPr>
            </w:pPr>
            <w:r w:rsidRPr="001E35B2">
              <w:rPr>
                <w:rFonts w:asciiTheme="minorHAnsi" w:hAnsiTheme="minorHAnsi" w:cstheme="minorHAnsi"/>
                <w:sz w:val="18"/>
                <w:szCs w:val="18"/>
                <w:lang w:eastAsia="hr-HR"/>
              </w:rPr>
              <w:t>80.330,13</w:t>
            </w:r>
          </w:p>
        </w:tc>
        <w:tc>
          <w:tcPr>
            <w:tcW w:w="870" w:type="dxa"/>
            <w:tcBorders>
              <w:top w:val="nil"/>
              <w:left w:val="nil"/>
              <w:bottom w:val="nil"/>
              <w:right w:val="nil"/>
            </w:tcBorders>
            <w:noWrap/>
            <w:vAlign w:val="bottom"/>
            <w:hideMark/>
          </w:tcPr>
          <w:p w14:paraId="01AB151E" w14:textId="77777777" w:rsidR="001E35B2" w:rsidRPr="001E35B2" w:rsidRDefault="001E35B2" w:rsidP="001E35B2">
            <w:pPr>
              <w:jc w:val="right"/>
              <w:rPr>
                <w:rFonts w:asciiTheme="minorHAnsi" w:hAnsiTheme="minorHAnsi" w:cstheme="minorHAnsi"/>
                <w:sz w:val="18"/>
                <w:szCs w:val="18"/>
                <w:lang w:eastAsia="hr-HR"/>
              </w:rPr>
            </w:pPr>
            <w:r w:rsidRPr="001E35B2">
              <w:rPr>
                <w:rFonts w:asciiTheme="minorHAnsi" w:hAnsiTheme="minorHAnsi" w:cstheme="minorHAnsi"/>
                <w:sz w:val="18"/>
                <w:szCs w:val="18"/>
                <w:lang w:eastAsia="hr-HR"/>
              </w:rPr>
              <w:t>152,02%</w:t>
            </w:r>
          </w:p>
        </w:tc>
        <w:tc>
          <w:tcPr>
            <w:tcW w:w="870" w:type="dxa"/>
            <w:tcBorders>
              <w:top w:val="nil"/>
              <w:left w:val="nil"/>
              <w:bottom w:val="nil"/>
              <w:right w:val="nil"/>
            </w:tcBorders>
            <w:noWrap/>
            <w:vAlign w:val="bottom"/>
            <w:hideMark/>
          </w:tcPr>
          <w:p w14:paraId="1B55DEFE" w14:textId="77777777" w:rsidR="001E35B2" w:rsidRPr="001E35B2" w:rsidRDefault="001E35B2" w:rsidP="001E35B2">
            <w:pPr>
              <w:jc w:val="right"/>
              <w:rPr>
                <w:rFonts w:asciiTheme="minorHAnsi" w:hAnsiTheme="minorHAnsi" w:cstheme="minorHAnsi"/>
                <w:sz w:val="18"/>
                <w:szCs w:val="18"/>
                <w:lang w:eastAsia="hr-HR"/>
              </w:rPr>
            </w:pPr>
          </w:p>
        </w:tc>
      </w:tr>
      <w:tr w:rsidR="001E35B2" w:rsidRPr="001E35B2" w14:paraId="74637421" w14:textId="77777777" w:rsidTr="001E35B2">
        <w:trPr>
          <w:trHeight w:val="177"/>
          <w:jc w:val="center"/>
        </w:trPr>
        <w:tc>
          <w:tcPr>
            <w:tcW w:w="4759" w:type="dxa"/>
            <w:tcBorders>
              <w:top w:val="nil"/>
              <w:left w:val="nil"/>
              <w:bottom w:val="nil"/>
              <w:right w:val="nil"/>
            </w:tcBorders>
            <w:noWrap/>
            <w:vAlign w:val="bottom"/>
            <w:hideMark/>
          </w:tcPr>
          <w:p w14:paraId="0287974F" w14:textId="77777777" w:rsidR="001E35B2" w:rsidRPr="001E35B2" w:rsidRDefault="001E35B2" w:rsidP="001E35B2">
            <w:pPr>
              <w:rPr>
                <w:rFonts w:asciiTheme="minorHAnsi" w:hAnsiTheme="minorHAnsi" w:cstheme="minorHAnsi"/>
                <w:b/>
                <w:bCs/>
                <w:sz w:val="18"/>
                <w:szCs w:val="18"/>
                <w:lang w:eastAsia="hr-HR"/>
              </w:rPr>
            </w:pPr>
            <w:r w:rsidRPr="001E35B2">
              <w:rPr>
                <w:rFonts w:asciiTheme="minorHAnsi" w:hAnsiTheme="minorHAnsi" w:cstheme="minorHAnsi"/>
                <w:b/>
                <w:bCs/>
                <w:sz w:val="18"/>
                <w:szCs w:val="18"/>
                <w:lang w:eastAsia="hr-HR"/>
              </w:rPr>
              <w:t>36 Pomoći dane u inozemstvo i unutar općeg proračuna</w:t>
            </w:r>
          </w:p>
        </w:tc>
        <w:tc>
          <w:tcPr>
            <w:tcW w:w="1224" w:type="dxa"/>
            <w:tcBorders>
              <w:top w:val="nil"/>
              <w:left w:val="nil"/>
              <w:bottom w:val="nil"/>
              <w:right w:val="nil"/>
            </w:tcBorders>
            <w:noWrap/>
            <w:vAlign w:val="bottom"/>
            <w:hideMark/>
          </w:tcPr>
          <w:p w14:paraId="26C46434" w14:textId="77777777" w:rsidR="001E35B2" w:rsidRPr="001E35B2" w:rsidRDefault="001E35B2" w:rsidP="001E35B2">
            <w:pPr>
              <w:jc w:val="right"/>
              <w:rPr>
                <w:rFonts w:asciiTheme="minorHAnsi" w:hAnsiTheme="minorHAnsi" w:cstheme="minorHAnsi"/>
                <w:b/>
                <w:bCs/>
                <w:sz w:val="18"/>
                <w:szCs w:val="18"/>
                <w:lang w:eastAsia="hr-HR"/>
              </w:rPr>
            </w:pPr>
            <w:r w:rsidRPr="001E35B2">
              <w:rPr>
                <w:rFonts w:asciiTheme="minorHAnsi" w:hAnsiTheme="minorHAnsi" w:cstheme="minorHAnsi"/>
                <w:b/>
                <w:bCs/>
                <w:sz w:val="18"/>
                <w:szCs w:val="18"/>
                <w:lang w:eastAsia="hr-HR"/>
              </w:rPr>
              <w:t>339.460,18</w:t>
            </w:r>
          </w:p>
        </w:tc>
        <w:tc>
          <w:tcPr>
            <w:tcW w:w="1224" w:type="dxa"/>
            <w:tcBorders>
              <w:top w:val="nil"/>
              <w:left w:val="nil"/>
              <w:bottom w:val="nil"/>
              <w:right w:val="nil"/>
            </w:tcBorders>
            <w:noWrap/>
            <w:vAlign w:val="bottom"/>
            <w:hideMark/>
          </w:tcPr>
          <w:p w14:paraId="5744E2B4" w14:textId="77777777" w:rsidR="001E35B2" w:rsidRPr="001E35B2" w:rsidRDefault="001E35B2" w:rsidP="001E35B2">
            <w:pPr>
              <w:jc w:val="right"/>
              <w:rPr>
                <w:rFonts w:asciiTheme="minorHAnsi" w:hAnsiTheme="minorHAnsi" w:cstheme="minorHAnsi"/>
                <w:b/>
                <w:bCs/>
                <w:sz w:val="18"/>
                <w:szCs w:val="18"/>
                <w:lang w:eastAsia="hr-HR"/>
              </w:rPr>
            </w:pPr>
            <w:r w:rsidRPr="001E35B2">
              <w:rPr>
                <w:rFonts w:asciiTheme="minorHAnsi" w:hAnsiTheme="minorHAnsi" w:cstheme="minorHAnsi"/>
                <w:b/>
                <w:bCs/>
                <w:sz w:val="18"/>
                <w:szCs w:val="18"/>
                <w:lang w:eastAsia="hr-HR"/>
              </w:rPr>
              <w:t>300.500,00</w:t>
            </w:r>
          </w:p>
        </w:tc>
        <w:tc>
          <w:tcPr>
            <w:tcW w:w="1210" w:type="dxa"/>
            <w:tcBorders>
              <w:top w:val="nil"/>
              <w:left w:val="nil"/>
              <w:bottom w:val="nil"/>
              <w:right w:val="nil"/>
            </w:tcBorders>
            <w:noWrap/>
            <w:vAlign w:val="bottom"/>
            <w:hideMark/>
          </w:tcPr>
          <w:p w14:paraId="08B9ECA2" w14:textId="77777777" w:rsidR="001E35B2" w:rsidRPr="001E35B2" w:rsidRDefault="001E35B2" w:rsidP="001E35B2">
            <w:pPr>
              <w:jc w:val="right"/>
              <w:rPr>
                <w:rFonts w:asciiTheme="minorHAnsi" w:hAnsiTheme="minorHAnsi" w:cstheme="minorHAnsi"/>
                <w:b/>
                <w:bCs/>
                <w:sz w:val="18"/>
                <w:szCs w:val="18"/>
                <w:lang w:eastAsia="hr-HR"/>
              </w:rPr>
            </w:pPr>
            <w:r w:rsidRPr="001E35B2">
              <w:rPr>
                <w:rFonts w:asciiTheme="minorHAnsi" w:hAnsiTheme="minorHAnsi" w:cstheme="minorHAnsi"/>
                <w:b/>
                <w:bCs/>
                <w:sz w:val="18"/>
                <w:szCs w:val="18"/>
                <w:lang w:eastAsia="hr-HR"/>
              </w:rPr>
              <w:t>135.129,18</w:t>
            </w:r>
          </w:p>
        </w:tc>
        <w:tc>
          <w:tcPr>
            <w:tcW w:w="870" w:type="dxa"/>
            <w:tcBorders>
              <w:top w:val="nil"/>
              <w:left w:val="nil"/>
              <w:bottom w:val="nil"/>
              <w:right w:val="nil"/>
            </w:tcBorders>
            <w:noWrap/>
            <w:vAlign w:val="bottom"/>
            <w:hideMark/>
          </w:tcPr>
          <w:p w14:paraId="5FB7C323" w14:textId="77777777" w:rsidR="001E35B2" w:rsidRPr="001E35B2" w:rsidRDefault="001E35B2" w:rsidP="001E35B2">
            <w:pPr>
              <w:jc w:val="right"/>
              <w:rPr>
                <w:rFonts w:asciiTheme="minorHAnsi" w:hAnsiTheme="minorHAnsi" w:cstheme="minorHAnsi"/>
                <w:b/>
                <w:bCs/>
                <w:sz w:val="18"/>
                <w:szCs w:val="18"/>
                <w:lang w:eastAsia="hr-HR"/>
              </w:rPr>
            </w:pPr>
            <w:r w:rsidRPr="001E35B2">
              <w:rPr>
                <w:rFonts w:asciiTheme="minorHAnsi" w:hAnsiTheme="minorHAnsi" w:cstheme="minorHAnsi"/>
                <w:b/>
                <w:bCs/>
                <w:sz w:val="18"/>
                <w:szCs w:val="18"/>
                <w:lang w:eastAsia="hr-HR"/>
              </w:rPr>
              <w:t>39,81%</w:t>
            </w:r>
          </w:p>
        </w:tc>
        <w:tc>
          <w:tcPr>
            <w:tcW w:w="870" w:type="dxa"/>
            <w:tcBorders>
              <w:top w:val="nil"/>
              <w:left w:val="nil"/>
              <w:bottom w:val="nil"/>
              <w:right w:val="nil"/>
            </w:tcBorders>
            <w:noWrap/>
            <w:vAlign w:val="bottom"/>
            <w:hideMark/>
          </w:tcPr>
          <w:p w14:paraId="27C61013" w14:textId="77777777" w:rsidR="001E35B2" w:rsidRPr="001E35B2" w:rsidRDefault="001E35B2" w:rsidP="001E35B2">
            <w:pPr>
              <w:jc w:val="right"/>
              <w:rPr>
                <w:rFonts w:asciiTheme="minorHAnsi" w:hAnsiTheme="minorHAnsi" w:cstheme="minorHAnsi"/>
                <w:b/>
                <w:bCs/>
                <w:sz w:val="18"/>
                <w:szCs w:val="18"/>
                <w:lang w:eastAsia="hr-HR"/>
              </w:rPr>
            </w:pPr>
            <w:r w:rsidRPr="001E35B2">
              <w:rPr>
                <w:rFonts w:asciiTheme="minorHAnsi" w:hAnsiTheme="minorHAnsi" w:cstheme="minorHAnsi"/>
                <w:b/>
                <w:bCs/>
                <w:sz w:val="18"/>
                <w:szCs w:val="18"/>
                <w:lang w:eastAsia="hr-HR"/>
              </w:rPr>
              <w:t>44,97%</w:t>
            </w:r>
          </w:p>
        </w:tc>
      </w:tr>
      <w:tr w:rsidR="001E35B2" w:rsidRPr="001E35B2" w14:paraId="0DF32C99" w14:textId="77777777" w:rsidTr="001E35B2">
        <w:trPr>
          <w:trHeight w:val="177"/>
          <w:jc w:val="center"/>
        </w:trPr>
        <w:tc>
          <w:tcPr>
            <w:tcW w:w="4759" w:type="dxa"/>
            <w:tcBorders>
              <w:top w:val="nil"/>
              <w:left w:val="nil"/>
              <w:bottom w:val="nil"/>
              <w:right w:val="nil"/>
            </w:tcBorders>
            <w:noWrap/>
            <w:vAlign w:val="bottom"/>
            <w:hideMark/>
          </w:tcPr>
          <w:p w14:paraId="266AFDEA" w14:textId="77777777" w:rsidR="001E35B2" w:rsidRPr="001E35B2" w:rsidRDefault="001E35B2" w:rsidP="001E35B2">
            <w:pPr>
              <w:rPr>
                <w:rFonts w:asciiTheme="minorHAnsi" w:hAnsiTheme="minorHAnsi" w:cstheme="minorHAnsi"/>
                <w:sz w:val="18"/>
                <w:szCs w:val="18"/>
                <w:lang w:eastAsia="hr-HR"/>
              </w:rPr>
            </w:pPr>
            <w:r w:rsidRPr="001E35B2">
              <w:rPr>
                <w:rFonts w:asciiTheme="minorHAnsi" w:hAnsiTheme="minorHAnsi" w:cstheme="minorHAnsi"/>
                <w:sz w:val="18"/>
                <w:szCs w:val="18"/>
                <w:lang w:eastAsia="hr-HR"/>
              </w:rPr>
              <w:t>363 Pomoći drugom proračunu i izvanproračunskim korisnicima</w:t>
            </w:r>
          </w:p>
        </w:tc>
        <w:tc>
          <w:tcPr>
            <w:tcW w:w="1224" w:type="dxa"/>
            <w:tcBorders>
              <w:top w:val="nil"/>
              <w:left w:val="nil"/>
              <w:bottom w:val="nil"/>
              <w:right w:val="nil"/>
            </w:tcBorders>
            <w:noWrap/>
            <w:vAlign w:val="bottom"/>
            <w:hideMark/>
          </w:tcPr>
          <w:p w14:paraId="719BD172" w14:textId="77777777" w:rsidR="001E35B2" w:rsidRPr="001E35B2" w:rsidRDefault="001E35B2" w:rsidP="001E35B2">
            <w:pPr>
              <w:jc w:val="right"/>
              <w:rPr>
                <w:rFonts w:asciiTheme="minorHAnsi" w:hAnsiTheme="minorHAnsi" w:cstheme="minorHAnsi"/>
                <w:sz w:val="18"/>
                <w:szCs w:val="18"/>
                <w:lang w:eastAsia="hr-HR"/>
              </w:rPr>
            </w:pPr>
            <w:r w:rsidRPr="001E35B2">
              <w:rPr>
                <w:rFonts w:asciiTheme="minorHAnsi" w:hAnsiTheme="minorHAnsi" w:cstheme="minorHAnsi"/>
                <w:sz w:val="18"/>
                <w:szCs w:val="18"/>
                <w:lang w:eastAsia="hr-HR"/>
              </w:rPr>
              <w:t>190.650,91</w:t>
            </w:r>
          </w:p>
        </w:tc>
        <w:tc>
          <w:tcPr>
            <w:tcW w:w="1224" w:type="dxa"/>
            <w:tcBorders>
              <w:top w:val="nil"/>
              <w:left w:val="nil"/>
              <w:bottom w:val="nil"/>
              <w:right w:val="nil"/>
            </w:tcBorders>
            <w:noWrap/>
            <w:vAlign w:val="bottom"/>
            <w:hideMark/>
          </w:tcPr>
          <w:p w14:paraId="01BF01A5" w14:textId="77777777" w:rsidR="001E35B2" w:rsidRPr="001E35B2" w:rsidRDefault="001E35B2" w:rsidP="001E35B2">
            <w:pPr>
              <w:jc w:val="right"/>
              <w:rPr>
                <w:rFonts w:asciiTheme="minorHAnsi" w:hAnsiTheme="minorHAnsi" w:cstheme="minorHAnsi"/>
                <w:sz w:val="18"/>
                <w:szCs w:val="18"/>
                <w:lang w:eastAsia="hr-HR"/>
              </w:rPr>
            </w:pPr>
          </w:p>
        </w:tc>
        <w:tc>
          <w:tcPr>
            <w:tcW w:w="1210" w:type="dxa"/>
            <w:tcBorders>
              <w:top w:val="nil"/>
              <w:left w:val="nil"/>
              <w:bottom w:val="nil"/>
              <w:right w:val="nil"/>
            </w:tcBorders>
            <w:noWrap/>
            <w:vAlign w:val="bottom"/>
            <w:hideMark/>
          </w:tcPr>
          <w:p w14:paraId="17AEDAE7" w14:textId="77777777" w:rsidR="001E35B2" w:rsidRPr="001E35B2" w:rsidRDefault="001E35B2" w:rsidP="001E35B2">
            <w:pPr>
              <w:jc w:val="right"/>
              <w:rPr>
                <w:rFonts w:asciiTheme="minorHAnsi" w:hAnsiTheme="minorHAnsi" w:cstheme="minorHAnsi"/>
                <w:sz w:val="18"/>
                <w:szCs w:val="18"/>
                <w:lang w:eastAsia="hr-HR"/>
              </w:rPr>
            </w:pPr>
            <w:r w:rsidRPr="001E35B2">
              <w:rPr>
                <w:rFonts w:asciiTheme="minorHAnsi" w:hAnsiTheme="minorHAnsi" w:cstheme="minorHAnsi"/>
                <w:sz w:val="18"/>
                <w:szCs w:val="18"/>
                <w:lang w:eastAsia="hr-HR"/>
              </w:rPr>
              <w:t>3.080,00</w:t>
            </w:r>
          </w:p>
        </w:tc>
        <w:tc>
          <w:tcPr>
            <w:tcW w:w="870" w:type="dxa"/>
            <w:tcBorders>
              <w:top w:val="nil"/>
              <w:left w:val="nil"/>
              <w:bottom w:val="nil"/>
              <w:right w:val="nil"/>
            </w:tcBorders>
            <w:noWrap/>
            <w:vAlign w:val="bottom"/>
            <w:hideMark/>
          </w:tcPr>
          <w:p w14:paraId="2A10A018" w14:textId="77777777" w:rsidR="001E35B2" w:rsidRPr="001E35B2" w:rsidRDefault="001E35B2" w:rsidP="001E35B2">
            <w:pPr>
              <w:jc w:val="right"/>
              <w:rPr>
                <w:rFonts w:asciiTheme="minorHAnsi" w:hAnsiTheme="minorHAnsi" w:cstheme="minorHAnsi"/>
                <w:sz w:val="18"/>
                <w:szCs w:val="18"/>
                <w:lang w:eastAsia="hr-HR"/>
              </w:rPr>
            </w:pPr>
            <w:r w:rsidRPr="001E35B2">
              <w:rPr>
                <w:rFonts w:asciiTheme="minorHAnsi" w:hAnsiTheme="minorHAnsi" w:cstheme="minorHAnsi"/>
                <w:sz w:val="18"/>
                <w:szCs w:val="18"/>
                <w:lang w:eastAsia="hr-HR"/>
              </w:rPr>
              <w:t>1,62%</w:t>
            </w:r>
          </w:p>
        </w:tc>
        <w:tc>
          <w:tcPr>
            <w:tcW w:w="870" w:type="dxa"/>
            <w:tcBorders>
              <w:top w:val="nil"/>
              <w:left w:val="nil"/>
              <w:bottom w:val="nil"/>
              <w:right w:val="nil"/>
            </w:tcBorders>
            <w:noWrap/>
            <w:vAlign w:val="bottom"/>
            <w:hideMark/>
          </w:tcPr>
          <w:p w14:paraId="5ADA90D5" w14:textId="77777777" w:rsidR="001E35B2" w:rsidRPr="001E35B2" w:rsidRDefault="001E35B2" w:rsidP="001E35B2">
            <w:pPr>
              <w:jc w:val="right"/>
              <w:rPr>
                <w:rFonts w:asciiTheme="minorHAnsi" w:hAnsiTheme="minorHAnsi" w:cstheme="minorHAnsi"/>
                <w:sz w:val="18"/>
                <w:szCs w:val="18"/>
                <w:lang w:eastAsia="hr-HR"/>
              </w:rPr>
            </w:pPr>
          </w:p>
        </w:tc>
      </w:tr>
      <w:tr w:rsidR="001E35B2" w:rsidRPr="001E35B2" w14:paraId="1187F303" w14:textId="77777777" w:rsidTr="001E35B2">
        <w:trPr>
          <w:trHeight w:val="177"/>
          <w:jc w:val="center"/>
        </w:trPr>
        <w:tc>
          <w:tcPr>
            <w:tcW w:w="4759" w:type="dxa"/>
            <w:tcBorders>
              <w:top w:val="nil"/>
              <w:left w:val="nil"/>
              <w:bottom w:val="nil"/>
              <w:right w:val="nil"/>
            </w:tcBorders>
            <w:noWrap/>
            <w:vAlign w:val="bottom"/>
            <w:hideMark/>
          </w:tcPr>
          <w:p w14:paraId="4502AEAA" w14:textId="77777777" w:rsidR="001E35B2" w:rsidRPr="001E35B2" w:rsidRDefault="001E35B2" w:rsidP="001E35B2">
            <w:pPr>
              <w:rPr>
                <w:rFonts w:asciiTheme="minorHAnsi" w:hAnsiTheme="minorHAnsi" w:cstheme="minorHAnsi"/>
                <w:sz w:val="18"/>
                <w:szCs w:val="18"/>
                <w:lang w:eastAsia="hr-HR"/>
              </w:rPr>
            </w:pPr>
            <w:r w:rsidRPr="001E35B2">
              <w:rPr>
                <w:rFonts w:asciiTheme="minorHAnsi" w:hAnsiTheme="minorHAnsi" w:cstheme="minorHAnsi"/>
                <w:sz w:val="18"/>
                <w:szCs w:val="18"/>
                <w:lang w:eastAsia="hr-HR"/>
              </w:rPr>
              <w:t>366 Pomoći proračunskim korisnicima drugih proračuna</w:t>
            </w:r>
          </w:p>
        </w:tc>
        <w:tc>
          <w:tcPr>
            <w:tcW w:w="1224" w:type="dxa"/>
            <w:tcBorders>
              <w:top w:val="nil"/>
              <w:left w:val="nil"/>
              <w:bottom w:val="nil"/>
              <w:right w:val="nil"/>
            </w:tcBorders>
            <w:noWrap/>
            <w:vAlign w:val="bottom"/>
            <w:hideMark/>
          </w:tcPr>
          <w:p w14:paraId="12F39BBC" w14:textId="77777777" w:rsidR="001E35B2" w:rsidRPr="001E35B2" w:rsidRDefault="001E35B2" w:rsidP="001E35B2">
            <w:pPr>
              <w:jc w:val="right"/>
              <w:rPr>
                <w:rFonts w:asciiTheme="minorHAnsi" w:hAnsiTheme="minorHAnsi" w:cstheme="minorHAnsi"/>
                <w:sz w:val="18"/>
                <w:szCs w:val="18"/>
                <w:lang w:eastAsia="hr-HR"/>
              </w:rPr>
            </w:pPr>
            <w:r w:rsidRPr="001E35B2">
              <w:rPr>
                <w:rFonts w:asciiTheme="minorHAnsi" w:hAnsiTheme="minorHAnsi" w:cstheme="minorHAnsi"/>
                <w:sz w:val="18"/>
                <w:szCs w:val="18"/>
                <w:lang w:eastAsia="hr-HR"/>
              </w:rPr>
              <w:t>148.809,27</w:t>
            </w:r>
          </w:p>
        </w:tc>
        <w:tc>
          <w:tcPr>
            <w:tcW w:w="1224" w:type="dxa"/>
            <w:tcBorders>
              <w:top w:val="nil"/>
              <w:left w:val="nil"/>
              <w:bottom w:val="nil"/>
              <w:right w:val="nil"/>
            </w:tcBorders>
            <w:noWrap/>
            <w:vAlign w:val="bottom"/>
            <w:hideMark/>
          </w:tcPr>
          <w:p w14:paraId="26AA24F5" w14:textId="77777777" w:rsidR="001E35B2" w:rsidRPr="001E35B2" w:rsidRDefault="001E35B2" w:rsidP="001E35B2">
            <w:pPr>
              <w:jc w:val="right"/>
              <w:rPr>
                <w:rFonts w:asciiTheme="minorHAnsi" w:hAnsiTheme="minorHAnsi" w:cstheme="minorHAnsi"/>
                <w:sz w:val="18"/>
                <w:szCs w:val="18"/>
                <w:lang w:eastAsia="hr-HR"/>
              </w:rPr>
            </w:pPr>
          </w:p>
        </w:tc>
        <w:tc>
          <w:tcPr>
            <w:tcW w:w="1210" w:type="dxa"/>
            <w:tcBorders>
              <w:top w:val="nil"/>
              <w:left w:val="nil"/>
              <w:bottom w:val="nil"/>
              <w:right w:val="nil"/>
            </w:tcBorders>
            <w:noWrap/>
            <w:vAlign w:val="bottom"/>
            <w:hideMark/>
          </w:tcPr>
          <w:p w14:paraId="6858A48B" w14:textId="77777777" w:rsidR="001E35B2" w:rsidRPr="001E35B2" w:rsidRDefault="001E35B2" w:rsidP="001E35B2">
            <w:pPr>
              <w:jc w:val="right"/>
              <w:rPr>
                <w:rFonts w:asciiTheme="minorHAnsi" w:hAnsiTheme="minorHAnsi" w:cstheme="minorHAnsi"/>
                <w:sz w:val="18"/>
                <w:szCs w:val="18"/>
                <w:lang w:eastAsia="hr-HR"/>
              </w:rPr>
            </w:pPr>
            <w:r w:rsidRPr="001E35B2">
              <w:rPr>
                <w:rFonts w:asciiTheme="minorHAnsi" w:hAnsiTheme="minorHAnsi" w:cstheme="minorHAnsi"/>
                <w:sz w:val="18"/>
                <w:szCs w:val="18"/>
                <w:lang w:eastAsia="hr-HR"/>
              </w:rPr>
              <w:t>132.049,18</w:t>
            </w:r>
          </w:p>
        </w:tc>
        <w:tc>
          <w:tcPr>
            <w:tcW w:w="870" w:type="dxa"/>
            <w:tcBorders>
              <w:top w:val="nil"/>
              <w:left w:val="nil"/>
              <w:bottom w:val="nil"/>
              <w:right w:val="nil"/>
            </w:tcBorders>
            <w:noWrap/>
            <w:vAlign w:val="bottom"/>
            <w:hideMark/>
          </w:tcPr>
          <w:p w14:paraId="2BAD44A9" w14:textId="77777777" w:rsidR="001E35B2" w:rsidRPr="001E35B2" w:rsidRDefault="001E35B2" w:rsidP="001E35B2">
            <w:pPr>
              <w:jc w:val="right"/>
              <w:rPr>
                <w:rFonts w:asciiTheme="minorHAnsi" w:hAnsiTheme="minorHAnsi" w:cstheme="minorHAnsi"/>
                <w:sz w:val="18"/>
                <w:szCs w:val="18"/>
                <w:lang w:eastAsia="hr-HR"/>
              </w:rPr>
            </w:pPr>
            <w:r w:rsidRPr="001E35B2">
              <w:rPr>
                <w:rFonts w:asciiTheme="minorHAnsi" w:hAnsiTheme="minorHAnsi" w:cstheme="minorHAnsi"/>
                <w:sz w:val="18"/>
                <w:szCs w:val="18"/>
                <w:lang w:eastAsia="hr-HR"/>
              </w:rPr>
              <w:t>88,74%</w:t>
            </w:r>
          </w:p>
        </w:tc>
        <w:tc>
          <w:tcPr>
            <w:tcW w:w="870" w:type="dxa"/>
            <w:tcBorders>
              <w:top w:val="nil"/>
              <w:left w:val="nil"/>
              <w:bottom w:val="nil"/>
              <w:right w:val="nil"/>
            </w:tcBorders>
            <w:noWrap/>
            <w:vAlign w:val="bottom"/>
            <w:hideMark/>
          </w:tcPr>
          <w:p w14:paraId="312FCAE8" w14:textId="77777777" w:rsidR="001E35B2" w:rsidRPr="001E35B2" w:rsidRDefault="001E35B2" w:rsidP="001E35B2">
            <w:pPr>
              <w:jc w:val="right"/>
              <w:rPr>
                <w:rFonts w:asciiTheme="minorHAnsi" w:hAnsiTheme="minorHAnsi" w:cstheme="minorHAnsi"/>
                <w:sz w:val="18"/>
                <w:szCs w:val="18"/>
                <w:lang w:eastAsia="hr-HR"/>
              </w:rPr>
            </w:pPr>
          </w:p>
        </w:tc>
      </w:tr>
      <w:tr w:rsidR="001E35B2" w:rsidRPr="001E35B2" w14:paraId="78EA8B8D" w14:textId="77777777" w:rsidTr="001E35B2">
        <w:trPr>
          <w:trHeight w:val="357"/>
          <w:jc w:val="center"/>
        </w:trPr>
        <w:tc>
          <w:tcPr>
            <w:tcW w:w="4759" w:type="dxa"/>
            <w:tcBorders>
              <w:top w:val="nil"/>
              <w:left w:val="nil"/>
              <w:bottom w:val="nil"/>
              <w:right w:val="nil"/>
            </w:tcBorders>
            <w:vAlign w:val="bottom"/>
            <w:hideMark/>
          </w:tcPr>
          <w:p w14:paraId="27826D91" w14:textId="77777777" w:rsidR="001E35B2" w:rsidRPr="001E35B2" w:rsidRDefault="001E35B2" w:rsidP="001E35B2">
            <w:pPr>
              <w:rPr>
                <w:rFonts w:asciiTheme="minorHAnsi" w:hAnsiTheme="minorHAnsi" w:cstheme="minorHAnsi"/>
                <w:b/>
                <w:bCs/>
                <w:sz w:val="18"/>
                <w:szCs w:val="18"/>
                <w:lang w:eastAsia="hr-HR"/>
              </w:rPr>
            </w:pPr>
            <w:r w:rsidRPr="001E35B2">
              <w:rPr>
                <w:rFonts w:asciiTheme="minorHAnsi" w:hAnsiTheme="minorHAnsi" w:cstheme="minorHAnsi"/>
                <w:b/>
                <w:bCs/>
                <w:sz w:val="18"/>
                <w:szCs w:val="18"/>
                <w:lang w:eastAsia="hr-HR"/>
              </w:rPr>
              <w:t>37 Naknade građanima i kućanstvima na temelju osiguranja i druge naknade</w:t>
            </w:r>
          </w:p>
        </w:tc>
        <w:tc>
          <w:tcPr>
            <w:tcW w:w="1224" w:type="dxa"/>
            <w:tcBorders>
              <w:top w:val="nil"/>
              <w:left w:val="nil"/>
              <w:bottom w:val="nil"/>
              <w:right w:val="nil"/>
            </w:tcBorders>
            <w:noWrap/>
            <w:vAlign w:val="bottom"/>
            <w:hideMark/>
          </w:tcPr>
          <w:p w14:paraId="51B22559" w14:textId="77777777" w:rsidR="001E35B2" w:rsidRPr="001E35B2" w:rsidRDefault="001E35B2" w:rsidP="001E35B2">
            <w:pPr>
              <w:jc w:val="right"/>
              <w:rPr>
                <w:rFonts w:asciiTheme="minorHAnsi" w:hAnsiTheme="minorHAnsi" w:cstheme="minorHAnsi"/>
                <w:b/>
                <w:bCs/>
                <w:sz w:val="18"/>
                <w:szCs w:val="18"/>
                <w:lang w:eastAsia="hr-HR"/>
              </w:rPr>
            </w:pPr>
            <w:r w:rsidRPr="001E35B2">
              <w:rPr>
                <w:rFonts w:asciiTheme="minorHAnsi" w:hAnsiTheme="minorHAnsi" w:cstheme="minorHAnsi"/>
                <w:b/>
                <w:bCs/>
                <w:sz w:val="18"/>
                <w:szCs w:val="18"/>
                <w:lang w:eastAsia="hr-HR"/>
              </w:rPr>
              <w:t>140.500,36</w:t>
            </w:r>
          </w:p>
        </w:tc>
        <w:tc>
          <w:tcPr>
            <w:tcW w:w="1224" w:type="dxa"/>
            <w:tcBorders>
              <w:top w:val="nil"/>
              <w:left w:val="nil"/>
              <w:bottom w:val="nil"/>
              <w:right w:val="nil"/>
            </w:tcBorders>
            <w:noWrap/>
            <w:vAlign w:val="bottom"/>
            <w:hideMark/>
          </w:tcPr>
          <w:p w14:paraId="3A4FA0B9" w14:textId="77777777" w:rsidR="001E35B2" w:rsidRPr="001E35B2" w:rsidRDefault="001E35B2" w:rsidP="001E35B2">
            <w:pPr>
              <w:jc w:val="right"/>
              <w:rPr>
                <w:rFonts w:asciiTheme="minorHAnsi" w:hAnsiTheme="minorHAnsi" w:cstheme="minorHAnsi"/>
                <w:b/>
                <w:bCs/>
                <w:sz w:val="18"/>
                <w:szCs w:val="18"/>
                <w:lang w:eastAsia="hr-HR"/>
              </w:rPr>
            </w:pPr>
            <w:r w:rsidRPr="001E35B2">
              <w:rPr>
                <w:rFonts w:asciiTheme="minorHAnsi" w:hAnsiTheme="minorHAnsi" w:cstheme="minorHAnsi"/>
                <w:b/>
                <w:bCs/>
                <w:sz w:val="18"/>
                <w:szCs w:val="18"/>
                <w:lang w:eastAsia="hr-HR"/>
              </w:rPr>
              <w:t>376.500,00</w:t>
            </w:r>
          </w:p>
        </w:tc>
        <w:tc>
          <w:tcPr>
            <w:tcW w:w="1210" w:type="dxa"/>
            <w:tcBorders>
              <w:top w:val="nil"/>
              <w:left w:val="nil"/>
              <w:bottom w:val="nil"/>
              <w:right w:val="nil"/>
            </w:tcBorders>
            <w:noWrap/>
            <w:vAlign w:val="bottom"/>
            <w:hideMark/>
          </w:tcPr>
          <w:p w14:paraId="1BD5A76F" w14:textId="77777777" w:rsidR="001E35B2" w:rsidRPr="001E35B2" w:rsidRDefault="001E35B2" w:rsidP="001E35B2">
            <w:pPr>
              <w:jc w:val="right"/>
              <w:rPr>
                <w:rFonts w:asciiTheme="minorHAnsi" w:hAnsiTheme="minorHAnsi" w:cstheme="minorHAnsi"/>
                <w:b/>
                <w:bCs/>
                <w:sz w:val="18"/>
                <w:szCs w:val="18"/>
                <w:lang w:eastAsia="hr-HR"/>
              </w:rPr>
            </w:pPr>
            <w:r w:rsidRPr="001E35B2">
              <w:rPr>
                <w:rFonts w:asciiTheme="minorHAnsi" w:hAnsiTheme="minorHAnsi" w:cstheme="minorHAnsi"/>
                <w:b/>
                <w:bCs/>
                <w:sz w:val="18"/>
                <w:szCs w:val="18"/>
                <w:lang w:eastAsia="hr-HR"/>
              </w:rPr>
              <w:t>162.558,08</w:t>
            </w:r>
          </w:p>
        </w:tc>
        <w:tc>
          <w:tcPr>
            <w:tcW w:w="870" w:type="dxa"/>
            <w:tcBorders>
              <w:top w:val="nil"/>
              <w:left w:val="nil"/>
              <w:bottom w:val="nil"/>
              <w:right w:val="nil"/>
            </w:tcBorders>
            <w:noWrap/>
            <w:vAlign w:val="bottom"/>
            <w:hideMark/>
          </w:tcPr>
          <w:p w14:paraId="6E851913" w14:textId="77777777" w:rsidR="001E35B2" w:rsidRPr="001E35B2" w:rsidRDefault="001E35B2" w:rsidP="001E35B2">
            <w:pPr>
              <w:jc w:val="right"/>
              <w:rPr>
                <w:rFonts w:asciiTheme="minorHAnsi" w:hAnsiTheme="minorHAnsi" w:cstheme="minorHAnsi"/>
                <w:b/>
                <w:bCs/>
                <w:sz w:val="18"/>
                <w:szCs w:val="18"/>
                <w:lang w:eastAsia="hr-HR"/>
              </w:rPr>
            </w:pPr>
            <w:r w:rsidRPr="001E35B2">
              <w:rPr>
                <w:rFonts w:asciiTheme="minorHAnsi" w:hAnsiTheme="minorHAnsi" w:cstheme="minorHAnsi"/>
                <w:b/>
                <w:bCs/>
                <w:sz w:val="18"/>
                <w:szCs w:val="18"/>
                <w:lang w:eastAsia="hr-HR"/>
              </w:rPr>
              <w:t>115,70%</w:t>
            </w:r>
          </w:p>
        </w:tc>
        <w:tc>
          <w:tcPr>
            <w:tcW w:w="870" w:type="dxa"/>
            <w:tcBorders>
              <w:top w:val="nil"/>
              <w:left w:val="nil"/>
              <w:bottom w:val="nil"/>
              <w:right w:val="nil"/>
            </w:tcBorders>
            <w:noWrap/>
            <w:vAlign w:val="bottom"/>
            <w:hideMark/>
          </w:tcPr>
          <w:p w14:paraId="031FE03F" w14:textId="77777777" w:rsidR="001E35B2" w:rsidRPr="001E35B2" w:rsidRDefault="001E35B2" w:rsidP="001E35B2">
            <w:pPr>
              <w:jc w:val="right"/>
              <w:rPr>
                <w:rFonts w:asciiTheme="minorHAnsi" w:hAnsiTheme="minorHAnsi" w:cstheme="minorHAnsi"/>
                <w:b/>
                <w:bCs/>
                <w:sz w:val="18"/>
                <w:szCs w:val="18"/>
                <w:lang w:eastAsia="hr-HR"/>
              </w:rPr>
            </w:pPr>
            <w:r w:rsidRPr="001E35B2">
              <w:rPr>
                <w:rFonts w:asciiTheme="minorHAnsi" w:hAnsiTheme="minorHAnsi" w:cstheme="minorHAnsi"/>
                <w:b/>
                <w:bCs/>
                <w:sz w:val="18"/>
                <w:szCs w:val="18"/>
                <w:lang w:eastAsia="hr-HR"/>
              </w:rPr>
              <w:t>43,18%</w:t>
            </w:r>
          </w:p>
        </w:tc>
      </w:tr>
      <w:tr w:rsidR="001E35B2" w:rsidRPr="001E35B2" w14:paraId="786F13D5" w14:textId="77777777" w:rsidTr="001E35B2">
        <w:trPr>
          <w:trHeight w:val="177"/>
          <w:jc w:val="center"/>
        </w:trPr>
        <w:tc>
          <w:tcPr>
            <w:tcW w:w="4759" w:type="dxa"/>
            <w:tcBorders>
              <w:top w:val="nil"/>
              <w:left w:val="nil"/>
              <w:bottom w:val="nil"/>
              <w:right w:val="nil"/>
            </w:tcBorders>
            <w:noWrap/>
            <w:vAlign w:val="bottom"/>
            <w:hideMark/>
          </w:tcPr>
          <w:p w14:paraId="58F8A90B" w14:textId="77777777" w:rsidR="001E35B2" w:rsidRPr="001E35B2" w:rsidRDefault="001E35B2" w:rsidP="001E35B2">
            <w:pPr>
              <w:rPr>
                <w:rFonts w:asciiTheme="minorHAnsi" w:hAnsiTheme="minorHAnsi" w:cstheme="minorHAnsi"/>
                <w:sz w:val="18"/>
                <w:szCs w:val="18"/>
                <w:lang w:eastAsia="hr-HR"/>
              </w:rPr>
            </w:pPr>
            <w:r w:rsidRPr="001E35B2">
              <w:rPr>
                <w:rFonts w:asciiTheme="minorHAnsi" w:hAnsiTheme="minorHAnsi" w:cstheme="minorHAnsi"/>
                <w:sz w:val="18"/>
                <w:szCs w:val="18"/>
                <w:lang w:eastAsia="hr-HR"/>
              </w:rPr>
              <w:t>372 Ostale naknade građanima i kućanstvima iz proračuna</w:t>
            </w:r>
          </w:p>
        </w:tc>
        <w:tc>
          <w:tcPr>
            <w:tcW w:w="1224" w:type="dxa"/>
            <w:tcBorders>
              <w:top w:val="nil"/>
              <w:left w:val="nil"/>
              <w:bottom w:val="nil"/>
              <w:right w:val="nil"/>
            </w:tcBorders>
            <w:noWrap/>
            <w:vAlign w:val="bottom"/>
            <w:hideMark/>
          </w:tcPr>
          <w:p w14:paraId="5679EF79" w14:textId="77777777" w:rsidR="001E35B2" w:rsidRPr="001E35B2" w:rsidRDefault="001E35B2" w:rsidP="001E35B2">
            <w:pPr>
              <w:jc w:val="right"/>
              <w:rPr>
                <w:rFonts w:asciiTheme="minorHAnsi" w:hAnsiTheme="minorHAnsi" w:cstheme="minorHAnsi"/>
                <w:sz w:val="18"/>
                <w:szCs w:val="18"/>
                <w:lang w:eastAsia="hr-HR"/>
              </w:rPr>
            </w:pPr>
            <w:r w:rsidRPr="001E35B2">
              <w:rPr>
                <w:rFonts w:asciiTheme="minorHAnsi" w:hAnsiTheme="minorHAnsi" w:cstheme="minorHAnsi"/>
                <w:sz w:val="18"/>
                <w:szCs w:val="18"/>
                <w:lang w:eastAsia="hr-HR"/>
              </w:rPr>
              <w:t>140.500,36</w:t>
            </w:r>
          </w:p>
        </w:tc>
        <w:tc>
          <w:tcPr>
            <w:tcW w:w="1224" w:type="dxa"/>
            <w:tcBorders>
              <w:top w:val="nil"/>
              <w:left w:val="nil"/>
              <w:bottom w:val="nil"/>
              <w:right w:val="nil"/>
            </w:tcBorders>
            <w:noWrap/>
            <w:vAlign w:val="bottom"/>
            <w:hideMark/>
          </w:tcPr>
          <w:p w14:paraId="1EE4E50D" w14:textId="77777777" w:rsidR="001E35B2" w:rsidRPr="001E35B2" w:rsidRDefault="001E35B2" w:rsidP="001E35B2">
            <w:pPr>
              <w:jc w:val="right"/>
              <w:rPr>
                <w:rFonts w:asciiTheme="minorHAnsi" w:hAnsiTheme="minorHAnsi" w:cstheme="minorHAnsi"/>
                <w:sz w:val="18"/>
                <w:szCs w:val="18"/>
                <w:lang w:eastAsia="hr-HR"/>
              </w:rPr>
            </w:pPr>
          </w:p>
        </w:tc>
        <w:tc>
          <w:tcPr>
            <w:tcW w:w="1210" w:type="dxa"/>
            <w:tcBorders>
              <w:top w:val="nil"/>
              <w:left w:val="nil"/>
              <w:bottom w:val="nil"/>
              <w:right w:val="nil"/>
            </w:tcBorders>
            <w:noWrap/>
            <w:vAlign w:val="bottom"/>
            <w:hideMark/>
          </w:tcPr>
          <w:p w14:paraId="4E33F35F" w14:textId="77777777" w:rsidR="001E35B2" w:rsidRPr="001E35B2" w:rsidRDefault="001E35B2" w:rsidP="001E35B2">
            <w:pPr>
              <w:jc w:val="right"/>
              <w:rPr>
                <w:rFonts w:asciiTheme="minorHAnsi" w:hAnsiTheme="minorHAnsi" w:cstheme="minorHAnsi"/>
                <w:sz w:val="18"/>
                <w:szCs w:val="18"/>
                <w:lang w:eastAsia="hr-HR"/>
              </w:rPr>
            </w:pPr>
            <w:r w:rsidRPr="001E35B2">
              <w:rPr>
                <w:rFonts w:asciiTheme="minorHAnsi" w:hAnsiTheme="minorHAnsi" w:cstheme="minorHAnsi"/>
                <w:sz w:val="18"/>
                <w:szCs w:val="18"/>
                <w:lang w:eastAsia="hr-HR"/>
              </w:rPr>
              <w:t>162.558,08</w:t>
            </w:r>
          </w:p>
        </w:tc>
        <w:tc>
          <w:tcPr>
            <w:tcW w:w="870" w:type="dxa"/>
            <w:tcBorders>
              <w:top w:val="nil"/>
              <w:left w:val="nil"/>
              <w:bottom w:val="nil"/>
              <w:right w:val="nil"/>
            </w:tcBorders>
            <w:noWrap/>
            <w:vAlign w:val="bottom"/>
            <w:hideMark/>
          </w:tcPr>
          <w:p w14:paraId="3A0C6093" w14:textId="77777777" w:rsidR="001E35B2" w:rsidRPr="001E35B2" w:rsidRDefault="001E35B2" w:rsidP="001E35B2">
            <w:pPr>
              <w:jc w:val="right"/>
              <w:rPr>
                <w:rFonts w:asciiTheme="minorHAnsi" w:hAnsiTheme="minorHAnsi" w:cstheme="minorHAnsi"/>
                <w:sz w:val="18"/>
                <w:szCs w:val="18"/>
                <w:lang w:eastAsia="hr-HR"/>
              </w:rPr>
            </w:pPr>
            <w:r w:rsidRPr="001E35B2">
              <w:rPr>
                <w:rFonts w:asciiTheme="minorHAnsi" w:hAnsiTheme="minorHAnsi" w:cstheme="minorHAnsi"/>
                <w:sz w:val="18"/>
                <w:szCs w:val="18"/>
                <w:lang w:eastAsia="hr-HR"/>
              </w:rPr>
              <w:t>115,70%</w:t>
            </w:r>
          </w:p>
        </w:tc>
        <w:tc>
          <w:tcPr>
            <w:tcW w:w="870" w:type="dxa"/>
            <w:tcBorders>
              <w:top w:val="nil"/>
              <w:left w:val="nil"/>
              <w:bottom w:val="nil"/>
              <w:right w:val="nil"/>
            </w:tcBorders>
            <w:noWrap/>
            <w:vAlign w:val="bottom"/>
            <w:hideMark/>
          </w:tcPr>
          <w:p w14:paraId="07E1B1CF" w14:textId="77777777" w:rsidR="001E35B2" w:rsidRPr="001E35B2" w:rsidRDefault="001E35B2" w:rsidP="001E35B2">
            <w:pPr>
              <w:jc w:val="right"/>
              <w:rPr>
                <w:rFonts w:asciiTheme="minorHAnsi" w:hAnsiTheme="minorHAnsi" w:cstheme="minorHAnsi"/>
                <w:sz w:val="18"/>
                <w:szCs w:val="18"/>
                <w:lang w:eastAsia="hr-HR"/>
              </w:rPr>
            </w:pPr>
          </w:p>
        </w:tc>
      </w:tr>
      <w:tr w:rsidR="001E35B2" w:rsidRPr="001E35B2" w14:paraId="3C44F4F9" w14:textId="77777777" w:rsidTr="001E35B2">
        <w:trPr>
          <w:trHeight w:val="177"/>
          <w:jc w:val="center"/>
        </w:trPr>
        <w:tc>
          <w:tcPr>
            <w:tcW w:w="4759" w:type="dxa"/>
            <w:tcBorders>
              <w:top w:val="nil"/>
              <w:left w:val="nil"/>
              <w:bottom w:val="nil"/>
              <w:right w:val="nil"/>
            </w:tcBorders>
            <w:noWrap/>
            <w:vAlign w:val="bottom"/>
            <w:hideMark/>
          </w:tcPr>
          <w:p w14:paraId="5858D713" w14:textId="77777777" w:rsidR="001E35B2" w:rsidRPr="001E35B2" w:rsidRDefault="001E35B2" w:rsidP="001E35B2">
            <w:pPr>
              <w:rPr>
                <w:rFonts w:asciiTheme="minorHAnsi" w:hAnsiTheme="minorHAnsi" w:cstheme="minorHAnsi"/>
                <w:b/>
                <w:bCs/>
                <w:sz w:val="18"/>
                <w:szCs w:val="18"/>
                <w:lang w:eastAsia="hr-HR"/>
              </w:rPr>
            </w:pPr>
            <w:r w:rsidRPr="001E35B2">
              <w:rPr>
                <w:rFonts w:asciiTheme="minorHAnsi" w:hAnsiTheme="minorHAnsi" w:cstheme="minorHAnsi"/>
                <w:b/>
                <w:bCs/>
                <w:sz w:val="18"/>
                <w:szCs w:val="18"/>
                <w:lang w:eastAsia="hr-HR"/>
              </w:rPr>
              <w:t>38 Rashodi za donacije, kazne, naknade šteta i kapitalne pomoći</w:t>
            </w:r>
          </w:p>
        </w:tc>
        <w:tc>
          <w:tcPr>
            <w:tcW w:w="1224" w:type="dxa"/>
            <w:tcBorders>
              <w:top w:val="nil"/>
              <w:left w:val="nil"/>
              <w:bottom w:val="nil"/>
              <w:right w:val="nil"/>
            </w:tcBorders>
            <w:noWrap/>
            <w:vAlign w:val="bottom"/>
            <w:hideMark/>
          </w:tcPr>
          <w:p w14:paraId="633FE81D" w14:textId="77777777" w:rsidR="001E35B2" w:rsidRPr="001E35B2" w:rsidRDefault="001E35B2" w:rsidP="001E35B2">
            <w:pPr>
              <w:jc w:val="right"/>
              <w:rPr>
                <w:rFonts w:asciiTheme="minorHAnsi" w:hAnsiTheme="minorHAnsi" w:cstheme="minorHAnsi"/>
                <w:b/>
                <w:bCs/>
                <w:sz w:val="18"/>
                <w:szCs w:val="18"/>
                <w:lang w:eastAsia="hr-HR"/>
              </w:rPr>
            </w:pPr>
            <w:r w:rsidRPr="001E35B2">
              <w:rPr>
                <w:rFonts w:asciiTheme="minorHAnsi" w:hAnsiTheme="minorHAnsi" w:cstheme="minorHAnsi"/>
                <w:b/>
                <w:bCs/>
                <w:sz w:val="18"/>
                <w:szCs w:val="18"/>
                <w:lang w:eastAsia="hr-HR"/>
              </w:rPr>
              <w:t>1.156.651,64</w:t>
            </w:r>
          </w:p>
        </w:tc>
        <w:tc>
          <w:tcPr>
            <w:tcW w:w="1224" w:type="dxa"/>
            <w:tcBorders>
              <w:top w:val="nil"/>
              <w:left w:val="nil"/>
              <w:bottom w:val="nil"/>
              <w:right w:val="nil"/>
            </w:tcBorders>
            <w:noWrap/>
            <w:vAlign w:val="bottom"/>
            <w:hideMark/>
          </w:tcPr>
          <w:p w14:paraId="25B8962D" w14:textId="77777777" w:rsidR="001E35B2" w:rsidRPr="001E35B2" w:rsidRDefault="001E35B2" w:rsidP="001E35B2">
            <w:pPr>
              <w:jc w:val="right"/>
              <w:rPr>
                <w:rFonts w:asciiTheme="minorHAnsi" w:hAnsiTheme="minorHAnsi" w:cstheme="minorHAnsi"/>
                <w:b/>
                <w:bCs/>
                <w:sz w:val="18"/>
                <w:szCs w:val="18"/>
                <w:lang w:eastAsia="hr-HR"/>
              </w:rPr>
            </w:pPr>
            <w:r w:rsidRPr="001E35B2">
              <w:rPr>
                <w:rFonts w:asciiTheme="minorHAnsi" w:hAnsiTheme="minorHAnsi" w:cstheme="minorHAnsi"/>
                <w:b/>
                <w:bCs/>
                <w:sz w:val="18"/>
                <w:szCs w:val="18"/>
                <w:lang w:eastAsia="hr-HR"/>
              </w:rPr>
              <w:t>2.321.000,00</w:t>
            </w:r>
          </w:p>
        </w:tc>
        <w:tc>
          <w:tcPr>
            <w:tcW w:w="1210" w:type="dxa"/>
            <w:tcBorders>
              <w:top w:val="nil"/>
              <w:left w:val="nil"/>
              <w:bottom w:val="nil"/>
              <w:right w:val="nil"/>
            </w:tcBorders>
            <w:noWrap/>
            <w:vAlign w:val="bottom"/>
            <w:hideMark/>
          </w:tcPr>
          <w:p w14:paraId="3565F691" w14:textId="77777777" w:rsidR="001E35B2" w:rsidRPr="001E35B2" w:rsidRDefault="001E35B2" w:rsidP="001E35B2">
            <w:pPr>
              <w:jc w:val="right"/>
              <w:rPr>
                <w:rFonts w:asciiTheme="minorHAnsi" w:hAnsiTheme="minorHAnsi" w:cstheme="minorHAnsi"/>
                <w:b/>
                <w:bCs/>
                <w:sz w:val="18"/>
                <w:szCs w:val="18"/>
                <w:lang w:eastAsia="hr-HR"/>
              </w:rPr>
            </w:pPr>
            <w:r w:rsidRPr="001E35B2">
              <w:rPr>
                <w:rFonts w:asciiTheme="minorHAnsi" w:hAnsiTheme="minorHAnsi" w:cstheme="minorHAnsi"/>
                <w:b/>
                <w:bCs/>
                <w:sz w:val="18"/>
                <w:szCs w:val="18"/>
                <w:lang w:eastAsia="hr-HR"/>
              </w:rPr>
              <w:t>1.433.180,79</w:t>
            </w:r>
          </w:p>
        </w:tc>
        <w:tc>
          <w:tcPr>
            <w:tcW w:w="870" w:type="dxa"/>
            <w:tcBorders>
              <w:top w:val="nil"/>
              <w:left w:val="nil"/>
              <w:bottom w:val="nil"/>
              <w:right w:val="nil"/>
            </w:tcBorders>
            <w:noWrap/>
            <w:vAlign w:val="bottom"/>
            <w:hideMark/>
          </w:tcPr>
          <w:p w14:paraId="23B0F7B0" w14:textId="77777777" w:rsidR="001E35B2" w:rsidRPr="001E35B2" w:rsidRDefault="001E35B2" w:rsidP="001E35B2">
            <w:pPr>
              <w:jc w:val="right"/>
              <w:rPr>
                <w:rFonts w:asciiTheme="minorHAnsi" w:hAnsiTheme="minorHAnsi" w:cstheme="minorHAnsi"/>
                <w:b/>
                <w:bCs/>
                <w:sz w:val="18"/>
                <w:szCs w:val="18"/>
                <w:lang w:eastAsia="hr-HR"/>
              </w:rPr>
            </w:pPr>
            <w:r w:rsidRPr="001E35B2">
              <w:rPr>
                <w:rFonts w:asciiTheme="minorHAnsi" w:hAnsiTheme="minorHAnsi" w:cstheme="minorHAnsi"/>
                <w:b/>
                <w:bCs/>
                <w:sz w:val="18"/>
                <w:szCs w:val="18"/>
                <w:lang w:eastAsia="hr-HR"/>
              </w:rPr>
              <w:t>123,91%</w:t>
            </w:r>
          </w:p>
        </w:tc>
        <w:tc>
          <w:tcPr>
            <w:tcW w:w="870" w:type="dxa"/>
            <w:tcBorders>
              <w:top w:val="nil"/>
              <w:left w:val="nil"/>
              <w:bottom w:val="nil"/>
              <w:right w:val="nil"/>
            </w:tcBorders>
            <w:noWrap/>
            <w:vAlign w:val="bottom"/>
            <w:hideMark/>
          </w:tcPr>
          <w:p w14:paraId="571ADAB3" w14:textId="77777777" w:rsidR="001E35B2" w:rsidRPr="001E35B2" w:rsidRDefault="001E35B2" w:rsidP="001E35B2">
            <w:pPr>
              <w:jc w:val="right"/>
              <w:rPr>
                <w:rFonts w:asciiTheme="minorHAnsi" w:hAnsiTheme="minorHAnsi" w:cstheme="minorHAnsi"/>
                <w:b/>
                <w:bCs/>
                <w:sz w:val="18"/>
                <w:szCs w:val="18"/>
                <w:lang w:eastAsia="hr-HR"/>
              </w:rPr>
            </w:pPr>
            <w:r w:rsidRPr="001E35B2">
              <w:rPr>
                <w:rFonts w:asciiTheme="minorHAnsi" w:hAnsiTheme="minorHAnsi" w:cstheme="minorHAnsi"/>
                <w:b/>
                <w:bCs/>
                <w:sz w:val="18"/>
                <w:szCs w:val="18"/>
                <w:lang w:eastAsia="hr-HR"/>
              </w:rPr>
              <w:t>61,75%</w:t>
            </w:r>
          </w:p>
        </w:tc>
      </w:tr>
      <w:tr w:rsidR="001E35B2" w:rsidRPr="001E35B2" w14:paraId="086D3BF0" w14:textId="77777777" w:rsidTr="001E35B2">
        <w:trPr>
          <w:trHeight w:val="177"/>
          <w:jc w:val="center"/>
        </w:trPr>
        <w:tc>
          <w:tcPr>
            <w:tcW w:w="4759" w:type="dxa"/>
            <w:tcBorders>
              <w:top w:val="nil"/>
              <w:left w:val="nil"/>
              <w:bottom w:val="nil"/>
              <w:right w:val="nil"/>
            </w:tcBorders>
            <w:noWrap/>
            <w:vAlign w:val="bottom"/>
            <w:hideMark/>
          </w:tcPr>
          <w:p w14:paraId="3C76B62B" w14:textId="77777777" w:rsidR="001E35B2" w:rsidRPr="001E35B2" w:rsidRDefault="001E35B2" w:rsidP="001E35B2">
            <w:pPr>
              <w:rPr>
                <w:rFonts w:asciiTheme="minorHAnsi" w:hAnsiTheme="minorHAnsi" w:cstheme="minorHAnsi"/>
                <w:sz w:val="18"/>
                <w:szCs w:val="18"/>
                <w:lang w:eastAsia="hr-HR"/>
              </w:rPr>
            </w:pPr>
            <w:r w:rsidRPr="001E35B2">
              <w:rPr>
                <w:rFonts w:asciiTheme="minorHAnsi" w:hAnsiTheme="minorHAnsi" w:cstheme="minorHAnsi"/>
                <w:sz w:val="18"/>
                <w:szCs w:val="18"/>
                <w:lang w:eastAsia="hr-HR"/>
              </w:rPr>
              <w:t>381 Tekuće donacije</w:t>
            </w:r>
          </w:p>
        </w:tc>
        <w:tc>
          <w:tcPr>
            <w:tcW w:w="1224" w:type="dxa"/>
            <w:tcBorders>
              <w:top w:val="nil"/>
              <w:left w:val="nil"/>
              <w:bottom w:val="nil"/>
              <w:right w:val="nil"/>
            </w:tcBorders>
            <w:noWrap/>
            <w:vAlign w:val="bottom"/>
            <w:hideMark/>
          </w:tcPr>
          <w:p w14:paraId="313774ED" w14:textId="77777777" w:rsidR="001E35B2" w:rsidRPr="001E35B2" w:rsidRDefault="001E35B2" w:rsidP="001E35B2">
            <w:pPr>
              <w:jc w:val="right"/>
              <w:rPr>
                <w:rFonts w:asciiTheme="minorHAnsi" w:hAnsiTheme="minorHAnsi" w:cstheme="minorHAnsi"/>
                <w:sz w:val="18"/>
                <w:szCs w:val="18"/>
                <w:lang w:eastAsia="hr-HR"/>
              </w:rPr>
            </w:pPr>
            <w:r w:rsidRPr="001E35B2">
              <w:rPr>
                <w:rFonts w:asciiTheme="minorHAnsi" w:hAnsiTheme="minorHAnsi" w:cstheme="minorHAnsi"/>
                <w:sz w:val="18"/>
                <w:szCs w:val="18"/>
                <w:lang w:eastAsia="hr-HR"/>
              </w:rPr>
              <w:t>935.731,04</w:t>
            </w:r>
          </w:p>
        </w:tc>
        <w:tc>
          <w:tcPr>
            <w:tcW w:w="1224" w:type="dxa"/>
            <w:tcBorders>
              <w:top w:val="nil"/>
              <w:left w:val="nil"/>
              <w:bottom w:val="nil"/>
              <w:right w:val="nil"/>
            </w:tcBorders>
            <w:noWrap/>
            <w:vAlign w:val="bottom"/>
            <w:hideMark/>
          </w:tcPr>
          <w:p w14:paraId="378D71C1" w14:textId="77777777" w:rsidR="001E35B2" w:rsidRPr="001E35B2" w:rsidRDefault="001E35B2" w:rsidP="001E35B2">
            <w:pPr>
              <w:jc w:val="right"/>
              <w:rPr>
                <w:rFonts w:asciiTheme="minorHAnsi" w:hAnsiTheme="minorHAnsi" w:cstheme="minorHAnsi"/>
                <w:sz w:val="18"/>
                <w:szCs w:val="18"/>
                <w:lang w:eastAsia="hr-HR"/>
              </w:rPr>
            </w:pPr>
          </w:p>
        </w:tc>
        <w:tc>
          <w:tcPr>
            <w:tcW w:w="1210" w:type="dxa"/>
            <w:tcBorders>
              <w:top w:val="nil"/>
              <w:left w:val="nil"/>
              <w:bottom w:val="nil"/>
              <w:right w:val="nil"/>
            </w:tcBorders>
            <w:noWrap/>
            <w:vAlign w:val="bottom"/>
            <w:hideMark/>
          </w:tcPr>
          <w:p w14:paraId="4851C1CB" w14:textId="77777777" w:rsidR="001E35B2" w:rsidRPr="001E35B2" w:rsidRDefault="001E35B2" w:rsidP="001E35B2">
            <w:pPr>
              <w:jc w:val="right"/>
              <w:rPr>
                <w:rFonts w:asciiTheme="minorHAnsi" w:hAnsiTheme="minorHAnsi" w:cstheme="minorHAnsi"/>
                <w:sz w:val="18"/>
                <w:szCs w:val="18"/>
                <w:lang w:eastAsia="hr-HR"/>
              </w:rPr>
            </w:pPr>
            <w:r w:rsidRPr="001E35B2">
              <w:rPr>
                <w:rFonts w:asciiTheme="minorHAnsi" w:hAnsiTheme="minorHAnsi" w:cstheme="minorHAnsi"/>
                <w:sz w:val="18"/>
                <w:szCs w:val="18"/>
                <w:lang w:eastAsia="hr-HR"/>
              </w:rPr>
              <w:t>1.222.866,00</w:t>
            </w:r>
          </w:p>
        </w:tc>
        <w:tc>
          <w:tcPr>
            <w:tcW w:w="870" w:type="dxa"/>
            <w:tcBorders>
              <w:top w:val="nil"/>
              <w:left w:val="nil"/>
              <w:bottom w:val="nil"/>
              <w:right w:val="nil"/>
            </w:tcBorders>
            <w:noWrap/>
            <w:vAlign w:val="bottom"/>
            <w:hideMark/>
          </w:tcPr>
          <w:p w14:paraId="038469EF" w14:textId="77777777" w:rsidR="001E35B2" w:rsidRPr="001E35B2" w:rsidRDefault="001E35B2" w:rsidP="001E35B2">
            <w:pPr>
              <w:jc w:val="right"/>
              <w:rPr>
                <w:rFonts w:asciiTheme="minorHAnsi" w:hAnsiTheme="minorHAnsi" w:cstheme="minorHAnsi"/>
                <w:sz w:val="18"/>
                <w:szCs w:val="18"/>
                <w:lang w:eastAsia="hr-HR"/>
              </w:rPr>
            </w:pPr>
            <w:r w:rsidRPr="001E35B2">
              <w:rPr>
                <w:rFonts w:asciiTheme="minorHAnsi" w:hAnsiTheme="minorHAnsi" w:cstheme="minorHAnsi"/>
                <w:sz w:val="18"/>
                <w:szCs w:val="18"/>
                <w:lang w:eastAsia="hr-HR"/>
              </w:rPr>
              <w:t>130,69%</w:t>
            </w:r>
          </w:p>
        </w:tc>
        <w:tc>
          <w:tcPr>
            <w:tcW w:w="870" w:type="dxa"/>
            <w:tcBorders>
              <w:top w:val="nil"/>
              <w:left w:val="nil"/>
              <w:bottom w:val="nil"/>
              <w:right w:val="nil"/>
            </w:tcBorders>
            <w:noWrap/>
            <w:vAlign w:val="bottom"/>
            <w:hideMark/>
          </w:tcPr>
          <w:p w14:paraId="09E0997E" w14:textId="77777777" w:rsidR="001E35B2" w:rsidRPr="001E35B2" w:rsidRDefault="001E35B2" w:rsidP="001E35B2">
            <w:pPr>
              <w:jc w:val="right"/>
              <w:rPr>
                <w:rFonts w:asciiTheme="minorHAnsi" w:hAnsiTheme="minorHAnsi" w:cstheme="minorHAnsi"/>
                <w:sz w:val="18"/>
                <w:szCs w:val="18"/>
                <w:lang w:eastAsia="hr-HR"/>
              </w:rPr>
            </w:pPr>
          </w:p>
        </w:tc>
      </w:tr>
      <w:tr w:rsidR="001E35B2" w:rsidRPr="001E35B2" w14:paraId="4D678E40" w14:textId="77777777" w:rsidTr="001E35B2">
        <w:trPr>
          <w:trHeight w:val="177"/>
          <w:jc w:val="center"/>
        </w:trPr>
        <w:tc>
          <w:tcPr>
            <w:tcW w:w="4759" w:type="dxa"/>
            <w:tcBorders>
              <w:top w:val="nil"/>
              <w:left w:val="nil"/>
              <w:bottom w:val="nil"/>
              <w:right w:val="nil"/>
            </w:tcBorders>
            <w:noWrap/>
            <w:vAlign w:val="bottom"/>
            <w:hideMark/>
          </w:tcPr>
          <w:p w14:paraId="61A10C66" w14:textId="77777777" w:rsidR="001E35B2" w:rsidRPr="001E35B2" w:rsidRDefault="001E35B2" w:rsidP="001E35B2">
            <w:pPr>
              <w:rPr>
                <w:rFonts w:asciiTheme="minorHAnsi" w:hAnsiTheme="minorHAnsi" w:cstheme="minorHAnsi"/>
                <w:sz w:val="18"/>
                <w:szCs w:val="18"/>
                <w:lang w:eastAsia="hr-HR"/>
              </w:rPr>
            </w:pPr>
            <w:r w:rsidRPr="001E35B2">
              <w:rPr>
                <w:rFonts w:asciiTheme="minorHAnsi" w:hAnsiTheme="minorHAnsi" w:cstheme="minorHAnsi"/>
                <w:sz w:val="18"/>
                <w:szCs w:val="18"/>
                <w:lang w:eastAsia="hr-HR"/>
              </w:rPr>
              <w:t>382 Kapitalne donacije</w:t>
            </w:r>
          </w:p>
        </w:tc>
        <w:tc>
          <w:tcPr>
            <w:tcW w:w="1224" w:type="dxa"/>
            <w:tcBorders>
              <w:top w:val="nil"/>
              <w:left w:val="nil"/>
              <w:bottom w:val="nil"/>
              <w:right w:val="nil"/>
            </w:tcBorders>
            <w:noWrap/>
            <w:vAlign w:val="bottom"/>
            <w:hideMark/>
          </w:tcPr>
          <w:p w14:paraId="7A659751" w14:textId="77777777" w:rsidR="001E35B2" w:rsidRPr="001E35B2" w:rsidRDefault="001E35B2" w:rsidP="001E35B2">
            <w:pPr>
              <w:jc w:val="right"/>
              <w:rPr>
                <w:rFonts w:asciiTheme="minorHAnsi" w:hAnsiTheme="minorHAnsi" w:cstheme="minorHAnsi"/>
                <w:sz w:val="18"/>
                <w:szCs w:val="18"/>
                <w:lang w:eastAsia="hr-HR"/>
              </w:rPr>
            </w:pPr>
            <w:r w:rsidRPr="001E35B2">
              <w:rPr>
                <w:rFonts w:asciiTheme="minorHAnsi" w:hAnsiTheme="minorHAnsi" w:cstheme="minorHAnsi"/>
                <w:sz w:val="18"/>
                <w:szCs w:val="18"/>
                <w:lang w:eastAsia="hr-HR"/>
              </w:rPr>
              <w:t>104.433,55</w:t>
            </w:r>
          </w:p>
        </w:tc>
        <w:tc>
          <w:tcPr>
            <w:tcW w:w="1224" w:type="dxa"/>
            <w:tcBorders>
              <w:top w:val="nil"/>
              <w:left w:val="nil"/>
              <w:bottom w:val="nil"/>
              <w:right w:val="nil"/>
            </w:tcBorders>
            <w:noWrap/>
            <w:vAlign w:val="bottom"/>
            <w:hideMark/>
          </w:tcPr>
          <w:p w14:paraId="266AFEB4" w14:textId="77777777" w:rsidR="001E35B2" w:rsidRPr="001E35B2" w:rsidRDefault="001E35B2" w:rsidP="001E35B2">
            <w:pPr>
              <w:jc w:val="right"/>
              <w:rPr>
                <w:rFonts w:asciiTheme="minorHAnsi" w:hAnsiTheme="minorHAnsi" w:cstheme="minorHAnsi"/>
                <w:sz w:val="18"/>
                <w:szCs w:val="18"/>
                <w:lang w:eastAsia="hr-HR"/>
              </w:rPr>
            </w:pPr>
          </w:p>
        </w:tc>
        <w:tc>
          <w:tcPr>
            <w:tcW w:w="1210" w:type="dxa"/>
            <w:tcBorders>
              <w:top w:val="nil"/>
              <w:left w:val="nil"/>
              <w:bottom w:val="nil"/>
              <w:right w:val="nil"/>
            </w:tcBorders>
            <w:noWrap/>
            <w:vAlign w:val="bottom"/>
            <w:hideMark/>
          </w:tcPr>
          <w:p w14:paraId="71BA1807" w14:textId="77777777" w:rsidR="001E35B2" w:rsidRPr="001E35B2" w:rsidRDefault="001E35B2" w:rsidP="001E35B2">
            <w:pPr>
              <w:jc w:val="right"/>
              <w:rPr>
                <w:rFonts w:asciiTheme="minorHAnsi" w:hAnsiTheme="minorHAnsi" w:cstheme="minorHAnsi"/>
                <w:sz w:val="18"/>
                <w:szCs w:val="18"/>
                <w:lang w:eastAsia="hr-HR"/>
              </w:rPr>
            </w:pPr>
            <w:r w:rsidRPr="001E35B2">
              <w:rPr>
                <w:rFonts w:asciiTheme="minorHAnsi" w:hAnsiTheme="minorHAnsi" w:cstheme="minorHAnsi"/>
                <w:sz w:val="18"/>
                <w:szCs w:val="18"/>
                <w:lang w:eastAsia="hr-HR"/>
              </w:rPr>
              <w:t>4.418,72</w:t>
            </w:r>
          </w:p>
        </w:tc>
        <w:tc>
          <w:tcPr>
            <w:tcW w:w="870" w:type="dxa"/>
            <w:tcBorders>
              <w:top w:val="nil"/>
              <w:left w:val="nil"/>
              <w:bottom w:val="nil"/>
              <w:right w:val="nil"/>
            </w:tcBorders>
            <w:noWrap/>
            <w:vAlign w:val="bottom"/>
            <w:hideMark/>
          </w:tcPr>
          <w:p w14:paraId="0B38C02E" w14:textId="77777777" w:rsidR="001E35B2" w:rsidRPr="001E35B2" w:rsidRDefault="001E35B2" w:rsidP="001E35B2">
            <w:pPr>
              <w:jc w:val="right"/>
              <w:rPr>
                <w:rFonts w:asciiTheme="minorHAnsi" w:hAnsiTheme="minorHAnsi" w:cstheme="minorHAnsi"/>
                <w:sz w:val="18"/>
                <w:szCs w:val="18"/>
                <w:lang w:eastAsia="hr-HR"/>
              </w:rPr>
            </w:pPr>
            <w:r w:rsidRPr="001E35B2">
              <w:rPr>
                <w:rFonts w:asciiTheme="minorHAnsi" w:hAnsiTheme="minorHAnsi" w:cstheme="minorHAnsi"/>
                <w:sz w:val="18"/>
                <w:szCs w:val="18"/>
                <w:lang w:eastAsia="hr-HR"/>
              </w:rPr>
              <w:t>4,23%</w:t>
            </w:r>
          </w:p>
        </w:tc>
        <w:tc>
          <w:tcPr>
            <w:tcW w:w="870" w:type="dxa"/>
            <w:tcBorders>
              <w:top w:val="nil"/>
              <w:left w:val="nil"/>
              <w:bottom w:val="nil"/>
              <w:right w:val="nil"/>
            </w:tcBorders>
            <w:noWrap/>
            <w:vAlign w:val="bottom"/>
            <w:hideMark/>
          </w:tcPr>
          <w:p w14:paraId="1B314D1A" w14:textId="77777777" w:rsidR="001E35B2" w:rsidRPr="001E35B2" w:rsidRDefault="001E35B2" w:rsidP="001E35B2">
            <w:pPr>
              <w:jc w:val="right"/>
              <w:rPr>
                <w:rFonts w:asciiTheme="minorHAnsi" w:hAnsiTheme="minorHAnsi" w:cstheme="minorHAnsi"/>
                <w:sz w:val="18"/>
                <w:szCs w:val="18"/>
                <w:lang w:eastAsia="hr-HR"/>
              </w:rPr>
            </w:pPr>
          </w:p>
        </w:tc>
      </w:tr>
      <w:tr w:rsidR="001E35B2" w:rsidRPr="001E35B2" w14:paraId="7F099AA0" w14:textId="77777777" w:rsidTr="001E35B2">
        <w:trPr>
          <w:trHeight w:val="177"/>
          <w:jc w:val="center"/>
        </w:trPr>
        <w:tc>
          <w:tcPr>
            <w:tcW w:w="4759" w:type="dxa"/>
            <w:tcBorders>
              <w:top w:val="nil"/>
              <w:left w:val="nil"/>
              <w:bottom w:val="nil"/>
              <w:right w:val="nil"/>
            </w:tcBorders>
            <w:noWrap/>
            <w:vAlign w:val="bottom"/>
            <w:hideMark/>
          </w:tcPr>
          <w:p w14:paraId="18C902BF" w14:textId="77777777" w:rsidR="001E35B2" w:rsidRPr="001E35B2" w:rsidRDefault="001E35B2" w:rsidP="001E35B2">
            <w:pPr>
              <w:rPr>
                <w:rFonts w:asciiTheme="minorHAnsi" w:hAnsiTheme="minorHAnsi" w:cstheme="minorHAnsi"/>
                <w:sz w:val="18"/>
                <w:szCs w:val="18"/>
                <w:lang w:eastAsia="hr-HR"/>
              </w:rPr>
            </w:pPr>
            <w:r w:rsidRPr="001E35B2">
              <w:rPr>
                <w:rFonts w:asciiTheme="minorHAnsi" w:hAnsiTheme="minorHAnsi" w:cstheme="minorHAnsi"/>
                <w:sz w:val="18"/>
                <w:szCs w:val="18"/>
                <w:lang w:eastAsia="hr-HR"/>
              </w:rPr>
              <w:lastRenderedPageBreak/>
              <w:t>383 Kazne, penali i naknade štete</w:t>
            </w:r>
          </w:p>
        </w:tc>
        <w:tc>
          <w:tcPr>
            <w:tcW w:w="1224" w:type="dxa"/>
            <w:tcBorders>
              <w:top w:val="nil"/>
              <w:left w:val="nil"/>
              <w:bottom w:val="nil"/>
              <w:right w:val="nil"/>
            </w:tcBorders>
            <w:noWrap/>
            <w:vAlign w:val="bottom"/>
            <w:hideMark/>
          </w:tcPr>
          <w:p w14:paraId="727B1687" w14:textId="77777777" w:rsidR="001E35B2" w:rsidRPr="001E35B2" w:rsidRDefault="001E35B2" w:rsidP="001E35B2">
            <w:pPr>
              <w:rPr>
                <w:rFonts w:asciiTheme="minorHAnsi" w:hAnsiTheme="minorHAnsi" w:cstheme="minorHAnsi"/>
                <w:sz w:val="18"/>
                <w:szCs w:val="18"/>
                <w:lang w:eastAsia="hr-HR"/>
              </w:rPr>
            </w:pPr>
          </w:p>
        </w:tc>
        <w:tc>
          <w:tcPr>
            <w:tcW w:w="1224" w:type="dxa"/>
            <w:tcBorders>
              <w:top w:val="nil"/>
              <w:left w:val="nil"/>
              <w:bottom w:val="nil"/>
              <w:right w:val="nil"/>
            </w:tcBorders>
            <w:noWrap/>
            <w:vAlign w:val="bottom"/>
            <w:hideMark/>
          </w:tcPr>
          <w:p w14:paraId="771C1B45" w14:textId="77777777" w:rsidR="001E35B2" w:rsidRPr="001E35B2" w:rsidRDefault="001E35B2" w:rsidP="001E35B2">
            <w:pPr>
              <w:jc w:val="right"/>
              <w:rPr>
                <w:rFonts w:asciiTheme="minorHAnsi" w:hAnsiTheme="minorHAnsi" w:cstheme="minorHAnsi"/>
                <w:sz w:val="18"/>
                <w:szCs w:val="18"/>
                <w:lang w:eastAsia="hr-HR"/>
              </w:rPr>
            </w:pPr>
          </w:p>
        </w:tc>
        <w:tc>
          <w:tcPr>
            <w:tcW w:w="1210" w:type="dxa"/>
            <w:tcBorders>
              <w:top w:val="nil"/>
              <w:left w:val="nil"/>
              <w:bottom w:val="nil"/>
              <w:right w:val="nil"/>
            </w:tcBorders>
            <w:noWrap/>
            <w:vAlign w:val="bottom"/>
            <w:hideMark/>
          </w:tcPr>
          <w:p w14:paraId="0C4F2B5E" w14:textId="77777777" w:rsidR="001E35B2" w:rsidRPr="001E35B2" w:rsidRDefault="001E35B2" w:rsidP="001E35B2">
            <w:pPr>
              <w:jc w:val="right"/>
              <w:rPr>
                <w:rFonts w:asciiTheme="minorHAnsi" w:hAnsiTheme="minorHAnsi" w:cstheme="minorHAnsi"/>
                <w:sz w:val="18"/>
                <w:szCs w:val="18"/>
                <w:lang w:eastAsia="hr-HR"/>
              </w:rPr>
            </w:pPr>
            <w:r w:rsidRPr="001E35B2">
              <w:rPr>
                <w:rFonts w:asciiTheme="minorHAnsi" w:hAnsiTheme="minorHAnsi" w:cstheme="minorHAnsi"/>
                <w:sz w:val="18"/>
                <w:szCs w:val="18"/>
                <w:lang w:eastAsia="hr-HR"/>
              </w:rPr>
              <w:t>111.321,90</w:t>
            </w:r>
          </w:p>
        </w:tc>
        <w:tc>
          <w:tcPr>
            <w:tcW w:w="870" w:type="dxa"/>
            <w:tcBorders>
              <w:top w:val="nil"/>
              <w:left w:val="nil"/>
              <w:bottom w:val="nil"/>
              <w:right w:val="nil"/>
            </w:tcBorders>
            <w:noWrap/>
            <w:vAlign w:val="bottom"/>
            <w:hideMark/>
          </w:tcPr>
          <w:p w14:paraId="543F6E05" w14:textId="77777777" w:rsidR="001E35B2" w:rsidRPr="001E35B2" w:rsidRDefault="001E35B2" w:rsidP="001E35B2">
            <w:pPr>
              <w:jc w:val="right"/>
              <w:rPr>
                <w:rFonts w:asciiTheme="minorHAnsi" w:hAnsiTheme="minorHAnsi" w:cstheme="minorHAnsi"/>
                <w:sz w:val="18"/>
                <w:szCs w:val="18"/>
                <w:lang w:eastAsia="hr-HR"/>
              </w:rPr>
            </w:pPr>
            <w:r w:rsidRPr="001E35B2">
              <w:rPr>
                <w:rFonts w:asciiTheme="minorHAnsi" w:hAnsiTheme="minorHAnsi" w:cstheme="minorHAnsi"/>
                <w:sz w:val="18"/>
                <w:szCs w:val="18"/>
                <w:lang w:eastAsia="hr-HR"/>
              </w:rPr>
              <w:t>0,00%</w:t>
            </w:r>
          </w:p>
        </w:tc>
        <w:tc>
          <w:tcPr>
            <w:tcW w:w="870" w:type="dxa"/>
            <w:tcBorders>
              <w:top w:val="nil"/>
              <w:left w:val="nil"/>
              <w:bottom w:val="nil"/>
              <w:right w:val="nil"/>
            </w:tcBorders>
            <w:noWrap/>
            <w:vAlign w:val="bottom"/>
            <w:hideMark/>
          </w:tcPr>
          <w:p w14:paraId="206C8A7D" w14:textId="77777777" w:rsidR="001E35B2" w:rsidRPr="001E35B2" w:rsidRDefault="001E35B2" w:rsidP="001E35B2">
            <w:pPr>
              <w:jc w:val="right"/>
              <w:rPr>
                <w:rFonts w:asciiTheme="minorHAnsi" w:hAnsiTheme="minorHAnsi" w:cstheme="minorHAnsi"/>
                <w:sz w:val="18"/>
                <w:szCs w:val="18"/>
                <w:lang w:eastAsia="hr-HR"/>
              </w:rPr>
            </w:pPr>
          </w:p>
        </w:tc>
      </w:tr>
      <w:tr w:rsidR="001E35B2" w:rsidRPr="001E35B2" w14:paraId="23E4ED08" w14:textId="77777777" w:rsidTr="001E35B2">
        <w:trPr>
          <w:trHeight w:val="177"/>
          <w:jc w:val="center"/>
        </w:trPr>
        <w:tc>
          <w:tcPr>
            <w:tcW w:w="4759" w:type="dxa"/>
            <w:tcBorders>
              <w:top w:val="nil"/>
              <w:left w:val="nil"/>
              <w:bottom w:val="nil"/>
              <w:right w:val="nil"/>
            </w:tcBorders>
            <w:noWrap/>
            <w:vAlign w:val="bottom"/>
            <w:hideMark/>
          </w:tcPr>
          <w:p w14:paraId="2E7DD553" w14:textId="77777777" w:rsidR="001E35B2" w:rsidRPr="001E35B2" w:rsidRDefault="001E35B2" w:rsidP="001E35B2">
            <w:pPr>
              <w:rPr>
                <w:rFonts w:asciiTheme="minorHAnsi" w:hAnsiTheme="minorHAnsi" w:cstheme="minorHAnsi"/>
                <w:sz w:val="18"/>
                <w:szCs w:val="18"/>
                <w:lang w:eastAsia="hr-HR"/>
              </w:rPr>
            </w:pPr>
            <w:r w:rsidRPr="001E35B2">
              <w:rPr>
                <w:rFonts w:asciiTheme="minorHAnsi" w:hAnsiTheme="minorHAnsi" w:cstheme="minorHAnsi"/>
                <w:sz w:val="18"/>
                <w:szCs w:val="18"/>
                <w:lang w:eastAsia="hr-HR"/>
              </w:rPr>
              <w:t>386 Kapitalne pomoći</w:t>
            </w:r>
          </w:p>
        </w:tc>
        <w:tc>
          <w:tcPr>
            <w:tcW w:w="1224" w:type="dxa"/>
            <w:tcBorders>
              <w:top w:val="nil"/>
              <w:left w:val="nil"/>
              <w:bottom w:val="nil"/>
              <w:right w:val="nil"/>
            </w:tcBorders>
            <w:noWrap/>
            <w:vAlign w:val="bottom"/>
            <w:hideMark/>
          </w:tcPr>
          <w:p w14:paraId="2C6DABE4" w14:textId="77777777" w:rsidR="001E35B2" w:rsidRPr="001E35B2" w:rsidRDefault="001E35B2" w:rsidP="001E35B2">
            <w:pPr>
              <w:jc w:val="right"/>
              <w:rPr>
                <w:rFonts w:asciiTheme="minorHAnsi" w:hAnsiTheme="minorHAnsi" w:cstheme="minorHAnsi"/>
                <w:sz w:val="18"/>
                <w:szCs w:val="18"/>
                <w:lang w:eastAsia="hr-HR"/>
              </w:rPr>
            </w:pPr>
            <w:r w:rsidRPr="001E35B2">
              <w:rPr>
                <w:rFonts w:asciiTheme="minorHAnsi" w:hAnsiTheme="minorHAnsi" w:cstheme="minorHAnsi"/>
                <w:sz w:val="18"/>
                <w:szCs w:val="18"/>
                <w:lang w:eastAsia="hr-HR"/>
              </w:rPr>
              <w:t>116.487,05</w:t>
            </w:r>
          </w:p>
        </w:tc>
        <w:tc>
          <w:tcPr>
            <w:tcW w:w="1224" w:type="dxa"/>
            <w:tcBorders>
              <w:top w:val="nil"/>
              <w:left w:val="nil"/>
              <w:bottom w:val="nil"/>
              <w:right w:val="nil"/>
            </w:tcBorders>
            <w:noWrap/>
            <w:vAlign w:val="bottom"/>
            <w:hideMark/>
          </w:tcPr>
          <w:p w14:paraId="06682266" w14:textId="77777777" w:rsidR="001E35B2" w:rsidRPr="001E35B2" w:rsidRDefault="001E35B2" w:rsidP="001E35B2">
            <w:pPr>
              <w:jc w:val="right"/>
              <w:rPr>
                <w:rFonts w:asciiTheme="minorHAnsi" w:hAnsiTheme="minorHAnsi" w:cstheme="minorHAnsi"/>
                <w:sz w:val="18"/>
                <w:szCs w:val="18"/>
                <w:lang w:eastAsia="hr-HR"/>
              </w:rPr>
            </w:pPr>
          </w:p>
        </w:tc>
        <w:tc>
          <w:tcPr>
            <w:tcW w:w="1210" w:type="dxa"/>
            <w:tcBorders>
              <w:top w:val="nil"/>
              <w:left w:val="nil"/>
              <w:bottom w:val="nil"/>
              <w:right w:val="nil"/>
            </w:tcBorders>
            <w:noWrap/>
            <w:vAlign w:val="bottom"/>
            <w:hideMark/>
          </w:tcPr>
          <w:p w14:paraId="63FC4AFD" w14:textId="77777777" w:rsidR="001E35B2" w:rsidRPr="001E35B2" w:rsidRDefault="001E35B2" w:rsidP="001E35B2">
            <w:pPr>
              <w:jc w:val="right"/>
              <w:rPr>
                <w:rFonts w:asciiTheme="minorHAnsi" w:hAnsiTheme="minorHAnsi" w:cstheme="minorHAnsi"/>
                <w:sz w:val="18"/>
                <w:szCs w:val="18"/>
                <w:lang w:eastAsia="hr-HR"/>
              </w:rPr>
            </w:pPr>
            <w:r w:rsidRPr="001E35B2">
              <w:rPr>
                <w:rFonts w:asciiTheme="minorHAnsi" w:hAnsiTheme="minorHAnsi" w:cstheme="minorHAnsi"/>
                <w:sz w:val="18"/>
                <w:szCs w:val="18"/>
                <w:lang w:eastAsia="hr-HR"/>
              </w:rPr>
              <w:t>94.574,17</w:t>
            </w:r>
          </w:p>
        </w:tc>
        <w:tc>
          <w:tcPr>
            <w:tcW w:w="870" w:type="dxa"/>
            <w:tcBorders>
              <w:top w:val="nil"/>
              <w:left w:val="nil"/>
              <w:bottom w:val="nil"/>
              <w:right w:val="nil"/>
            </w:tcBorders>
            <w:noWrap/>
            <w:vAlign w:val="bottom"/>
            <w:hideMark/>
          </w:tcPr>
          <w:p w14:paraId="60D5C4FE" w14:textId="77777777" w:rsidR="001E35B2" w:rsidRPr="001E35B2" w:rsidRDefault="001E35B2" w:rsidP="001E35B2">
            <w:pPr>
              <w:jc w:val="right"/>
              <w:rPr>
                <w:rFonts w:asciiTheme="minorHAnsi" w:hAnsiTheme="minorHAnsi" w:cstheme="minorHAnsi"/>
                <w:sz w:val="18"/>
                <w:szCs w:val="18"/>
                <w:lang w:eastAsia="hr-HR"/>
              </w:rPr>
            </w:pPr>
            <w:r w:rsidRPr="001E35B2">
              <w:rPr>
                <w:rFonts w:asciiTheme="minorHAnsi" w:hAnsiTheme="minorHAnsi" w:cstheme="minorHAnsi"/>
                <w:sz w:val="18"/>
                <w:szCs w:val="18"/>
                <w:lang w:eastAsia="hr-HR"/>
              </w:rPr>
              <w:t>81,19%</w:t>
            </w:r>
          </w:p>
        </w:tc>
        <w:tc>
          <w:tcPr>
            <w:tcW w:w="870" w:type="dxa"/>
            <w:tcBorders>
              <w:top w:val="nil"/>
              <w:left w:val="nil"/>
              <w:bottom w:val="nil"/>
              <w:right w:val="nil"/>
            </w:tcBorders>
            <w:noWrap/>
            <w:vAlign w:val="bottom"/>
            <w:hideMark/>
          </w:tcPr>
          <w:p w14:paraId="03F3327F" w14:textId="77777777" w:rsidR="001E35B2" w:rsidRPr="001E35B2" w:rsidRDefault="001E35B2" w:rsidP="001E35B2">
            <w:pPr>
              <w:jc w:val="right"/>
              <w:rPr>
                <w:rFonts w:asciiTheme="minorHAnsi" w:hAnsiTheme="minorHAnsi" w:cstheme="minorHAnsi"/>
                <w:sz w:val="18"/>
                <w:szCs w:val="18"/>
                <w:lang w:eastAsia="hr-HR"/>
              </w:rPr>
            </w:pPr>
          </w:p>
        </w:tc>
      </w:tr>
      <w:tr w:rsidR="001E35B2" w:rsidRPr="001E35B2" w14:paraId="692255AB" w14:textId="77777777" w:rsidTr="001E35B2">
        <w:trPr>
          <w:trHeight w:val="177"/>
          <w:jc w:val="center"/>
        </w:trPr>
        <w:tc>
          <w:tcPr>
            <w:tcW w:w="4759" w:type="dxa"/>
            <w:tcBorders>
              <w:top w:val="nil"/>
              <w:left w:val="nil"/>
              <w:bottom w:val="nil"/>
              <w:right w:val="nil"/>
            </w:tcBorders>
            <w:noWrap/>
            <w:vAlign w:val="bottom"/>
            <w:hideMark/>
          </w:tcPr>
          <w:p w14:paraId="20661CE8" w14:textId="77777777" w:rsidR="001E35B2" w:rsidRPr="001E35B2" w:rsidRDefault="001E35B2" w:rsidP="001E35B2">
            <w:pPr>
              <w:rPr>
                <w:rFonts w:asciiTheme="minorHAnsi" w:hAnsiTheme="minorHAnsi" w:cstheme="minorHAnsi"/>
                <w:b/>
                <w:bCs/>
                <w:sz w:val="18"/>
                <w:szCs w:val="18"/>
                <w:lang w:eastAsia="hr-HR"/>
              </w:rPr>
            </w:pPr>
            <w:r w:rsidRPr="001E35B2">
              <w:rPr>
                <w:rFonts w:asciiTheme="minorHAnsi" w:hAnsiTheme="minorHAnsi" w:cstheme="minorHAnsi"/>
                <w:b/>
                <w:bCs/>
                <w:sz w:val="18"/>
                <w:szCs w:val="18"/>
                <w:lang w:eastAsia="hr-HR"/>
              </w:rPr>
              <w:t>4 Rashodi za nabavu nefinancijske imovine</w:t>
            </w:r>
          </w:p>
        </w:tc>
        <w:tc>
          <w:tcPr>
            <w:tcW w:w="1224" w:type="dxa"/>
            <w:tcBorders>
              <w:top w:val="nil"/>
              <w:left w:val="nil"/>
              <w:bottom w:val="nil"/>
              <w:right w:val="nil"/>
            </w:tcBorders>
            <w:noWrap/>
            <w:vAlign w:val="bottom"/>
            <w:hideMark/>
          </w:tcPr>
          <w:p w14:paraId="086FB153" w14:textId="77777777" w:rsidR="001E35B2" w:rsidRPr="001E35B2" w:rsidRDefault="001E35B2" w:rsidP="001E35B2">
            <w:pPr>
              <w:jc w:val="right"/>
              <w:rPr>
                <w:rFonts w:asciiTheme="minorHAnsi" w:hAnsiTheme="minorHAnsi" w:cstheme="minorHAnsi"/>
                <w:b/>
                <w:bCs/>
                <w:sz w:val="18"/>
                <w:szCs w:val="18"/>
                <w:lang w:eastAsia="hr-HR"/>
              </w:rPr>
            </w:pPr>
            <w:r w:rsidRPr="001E35B2">
              <w:rPr>
                <w:rFonts w:asciiTheme="minorHAnsi" w:hAnsiTheme="minorHAnsi" w:cstheme="minorHAnsi"/>
                <w:b/>
                <w:bCs/>
                <w:sz w:val="18"/>
                <w:szCs w:val="18"/>
                <w:lang w:eastAsia="hr-HR"/>
              </w:rPr>
              <w:t>5.843.872,36</w:t>
            </w:r>
          </w:p>
        </w:tc>
        <w:tc>
          <w:tcPr>
            <w:tcW w:w="1224" w:type="dxa"/>
            <w:tcBorders>
              <w:top w:val="nil"/>
              <w:left w:val="nil"/>
              <w:bottom w:val="nil"/>
              <w:right w:val="nil"/>
            </w:tcBorders>
            <w:noWrap/>
            <w:vAlign w:val="bottom"/>
            <w:hideMark/>
          </w:tcPr>
          <w:p w14:paraId="3FF263BE" w14:textId="77777777" w:rsidR="001E35B2" w:rsidRPr="001E35B2" w:rsidRDefault="001E35B2" w:rsidP="001E35B2">
            <w:pPr>
              <w:jc w:val="right"/>
              <w:rPr>
                <w:rFonts w:asciiTheme="minorHAnsi" w:hAnsiTheme="minorHAnsi" w:cstheme="minorHAnsi"/>
                <w:b/>
                <w:bCs/>
                <w:sz w:val="18"/>
                <w:szCs w:val="18"/>
                <w:lang w:eastAsia="hr-HR"/>
              </w:rPr>
            </w:pPr>
            <w:r w:rsidRPr="001E35B2">
              <w:rPr>
                <w:rFonts w:asciiTheme="minorHAnsi" w:hAnsiTheme="minorHAnsi" w:cstheme="minorHAnsi"/>
                <w:b/>
                <w:bCs/>
                <w:sz w:val="18"/>
                <w:szCs w:val="18"/>
                <w:lang w:eastAsia="hr-HR"/>
              </w:rPr>
              <w:t>16.882.400,00</w:t>
            </w:r>
          </w:p>
        </w:tc>
        <w:tc>
          <w:tcPr>
            <w:tcW w:w="1210" w:type="dxa"/>
            <w:tcBorders>
              <w:top w:val="nil"/>
              <w:left w:val="nil"/>
              <w:bottom w:val="nil"/>
              <w:right w:val="nil"/>
            </w:tcBorders>
            <w:noWrap/>
            <w:vAlign w:val="bottom"/>
            <w:hideMark/>
          </w:tcPr>
          <w:p w14:paraId="50E93867" w14:textId="77777777" w:rsidR="001E35B2" w:rsidRPr="001E35B2" w:rsidRDefault="001E35B2" w:rsidP="001E35B2">
            <w:pPr>
              <w:jc w:val="right"/>
              <w:rPr>
                <w:rFonts w:asciiTheme="minorHAnsi" w:hAnsiTheme="minorHAnsi" w:cstheme="minorHAnsi"/>
                <w:b/>
                <w:bCs/>
                <w:sz w:val="18"/>
                <w:szCs w:val="18"/>
                <w:lang w:eastAsia="hr-HR"/>
              </w:rPr>
            </w:pPr>
            <w:r w:rsidRPr="001E35B2">
              <w:rPr>
                <w:rFonts w:asciiTheme="minorHAnsi" w:hAnsiTheme="minorHAnsi" w:cstheme="minorHAnsi"/>
                <w:b/>
                <w:bCs/>
                <w:sz w:val="18"/>
                <w:szCs w:val="18"/>
                <w:lang w:eastAsia="hr-HR"/>
              </w:rPr>
              <w:t>5.565.427,16</w:t>
            </w:r>
          </w:p>
        </w:tc>
        <w:tc>
          <w:tcPr>
            <w:tcW w:w="870" w:type="dxa"/>
            <w:tcBorders>
              <w:top w:val="nil"/>
              <w:left w:val="nil"/>
              <w:bottom w:val="nil"/>
              <w:right w:val="nil"/>
            </w:tcBorders>
            <w:noWrap/>
            <w:vAlign w:val="bottom"/>
            <w:hideMark/>
          </w:tcPr>
          <w:p w14:paraId="1E25B318" w14:textId="77777777" w:rsidR="001E35B2" w:rsidRPr="001E35B2" w:rsidRDefault="001E35B2" w:rsidP="001E35B2">
            <w:pPr>
              <w:jc w:val="right"/>
              <w:rPr>
                <w:rFonts w:asciiTheme="minorHAnsi" w:hAnsiTheme="minorHAnsi" w:cstheme="minorHAnsi"/>
                <w:b/>
                <w:bCs/>
                <w:sz w:val="18"/>
                <w:szCs w:val="18"/>
                <w:lang w:eastAsia="hr-HR"/>
              </w:rPr>
            </w:pPr>
            <w:r w:rsidRPr="001E35B2">
              <w:rPr>
                <w:rFonts w:asciiTheme="minorHAnsi" w:hAnsiTheme="minorHAnsi" w:cstheme="minorHAnsi"/>
                <w:b/>
                <w:bCs/>
                <w:sz w:val="18"/>
                <w:szCs w:val="18"/>
                <w:lang w:eastAsia="hr-HR"/>
              </w:rPr>
              <w:t>95,24%</w:t>
            </w:r>
          </w:p>
        </w:tc>
        <w:tc>
          <w:tcPr>
            <w:tcW w:w="870" w:type="dxa"/>
            <w:tcBorders>
              <w:top w:val="nil"/>
              <w:left w:val="nil"/>
              <w:bottom w:val="nil"/>
              <w:right w:val="nil"/>
            </w:tcBorders>
            <w:noWrap/>
            <w:vAlign w:val="bottom"/>
            <w:hideMark/>
          </w:tcPr>
          <w:p w14:paraId="275453DF" w14:textId="77777777" w:rsidR="001E35B2" w:rsidRPr="001E35B2" w:rsidRDefault="001E35B2" w:rsidP="001E35B2">
            <w:pPr>
              <w:jc w:val="right"/>
              <w:rPr>
                <w:rFonts w:asciiTheme="minorHAnsi" w:hAnsiTheme="minorHAnsi" w:cstheme="minorHAnsi"/>
                <w:b/>
                <w:bCs/>
                <w:sz w:val="18"/>
                <w:szCs w:val="18"/>
                <w:lang w:eastAsia="hr-HR"/>
              </w:rPr>
            </w:pPr>
            <w:r w:rsidRPr="001E35B2">
              <w:rPr>
                <w:rFonts w:asciiTheme="minorHAnsi" w:hAnsiTheme="minorHAnsi" w:cstheme="minorHAnsi"/>
                <w:b/>
                <w:bCs/>
                <w:sz w:val="18"/>
                <w:szCs w:val="18"/>
                <w:lang w:eastAsia="hr-HR"/>
              </w:rPr>
              <w:t>32,97%</w:t>
            </w:r>
          </w:p>
        </w:tc>
      </w:tr>
      <w:tr w:rsidR="001E35B2" w:rsidRPr="001E35B2" w14:paraId="25F11ADE" w14:textId="77777777" w:rsidTr="001E35B2">
        <w:trPr>
          <w:trHeight w:val="177"/>
          <w:jc w:val="center"/>
        </w:trPr>
        <w:tc>
          <w:tcPr>
            <w:tcW w:w="4759" w:type="dxa"/>
            <w:tcBorders>
              <w:top w:val="nil"/>
              <w:left w:val="nil"/>
              <w:bottom w:val="nil"/>
              <w:right w:val="nil"/>
            </w:tcBorders>
            <w:noWrap/>
            <w:vAlign w:val="bottom"/>
            <w:hideMark/>
          </w:tcPr>
          <w:p w14:paraId="653D8225" w14:textId="77777777" w:rsidR="001E35B2" w:rsidRPr="001E35B2" w:rsidRDefault="001E35B2" w:rsidP="001E35B2">
            <w:pPr>
              <w:rPr>
                <w:rFonts w:asciiTheme="minorHAnsi" w:hAnsiTheme="minorHAnsi" w:cstheme="minorHAnsi"/>
                <w:b/>
                <w:bCs/>
                <w:sz w:val="18"/>
                <w:szCs w:val="18"/>
                <w:lang w:eastAsia="hr-HR"/>
              </w:rPr>
            </w:pPr>
            <w:r w:rsidRPr="001E35B2">
              <w:rPr>
                <w:rFonts w:asciiTheme="minorHAnsi" w:hAnsiTheme="minorHAnsi" w:cstheme="minorHAnsi"/>
                <w:b/>
                <w:bCs/>
                <w:sz w:val="18"/>
                <w:szCs w:val="18"/>
                <w:lang w:eastAsia="hr-HR"/>
              </w:rPr>
              <w:t>41 Rashodi za nabavu neproizvedene dugotrajne imovine</w:t>
            </w:r>
          </w:p>
        </w:tc>
        <w:tc>
          <w:tcPr>
            <w:tcW w:w="1224" w:type="dxa"/>
            <w:tcBorders>
              <w:top w:val="nil"/>
              <w:left w:val="nil"/>
              <w:bottom w:val="nil"/>
              <w:right w:val="nil"/>
            </w:tcBorders>
            <w:noWrap/>
            <w:vAlign w:val="bottom"/>
            <w:hideMark/>
          </w:tcPr>
          <w:p w14:paraId="03B6BD68" w14:textId="77777777" w:rsidR="001E35B2" w:rsidRPr="001E35B2" w:rsidRDefault="001E35B2" w:rsidP="001E35B2">
            <w:pPr>
              <w:jc w:val="right"/>
              <w:rPr>
                <w:rFonts w:asciiTheme="minorHAnsi" w:hAnsiTheme="minorHAnsi" w:cstheme="minorHAnsi"/>
                <w:b/>
                <w:bCs/>
                <w:sz w:val="18"/>
                <w:szCs w:val="18"/>
                <w:lang w:eastAsia="hr-HR"/>
              </w:rPr>
            </w:pPr>
            <w:r w:rsidRPr="001E35B2">
              <w:rPr>
                <w:rFonts w:asciiTheme="minorHAnsi" w:hAnsiTheme="minorHAnsi" w:cstheme="minorHAnsi"/>
                <w:b/>
                <w:bCs/>
                <w:sz w:val="18"/>
                <w:szCs w:val="18"/>
                <w:lang w:eastAsia="hr-HR"/>
              </w:rPr>
              <w:t>240.590,69</w:t>
            </w:r>
          </w:p>
        </w:tc>
        <w:tc>
          <w:tcPr>
            <w:tcW w:w="1224" w:type="dxa"/>
            <w:tcBorders>
              <w:top w:val="nil"/>
              <w:left w:val="nil"/>
              <w:bottom w:val="nil"/>
              <w:right w:val="nil"/>
            </w:tcBorders>
            <w:noWrap/>
            <w:vAlign w:val="bottom"/>
            <w:hideMark/>
          </w:tcPr>
          <w:p w14:paraId="148CEAD8" w14:textId="77777777" w:rsidR="001E35B2" w:rsidRPr="001E35B2" w:rsidRDefault="001E35B2" w:rsidP="001E35B2">
            <w:pPr>
              <w:jc w:val="right"/>
              <w:rPr>
                <w:rFonts w:asciiTheme="minorHAnsi" w:hAnsiTheme="minorHAnsi" w:cstheme="minorHAnsi"/>
                <w:b/>
                <w:bCs/>
                <w:sz w:val="18"/>
                <w:szCs w:val="18"/>
                <w:lang w:eastAsia="hr-HR"/>
              </w:rPr>
            </w:pPr>
            <w:r w:rsidRPr="001E35B2">
              <w:rPr>
                <w:rFonts w:asciiTheme="minorHAnsi" w:hAnsiTheme="minorHAnsi" w:cstheme="minorHAnsi"/>
                <w:b/>
                <w:bCs/>
                <w:sz w:val="18"/>
                <w:szCs w:val="18"/>
                <w:lang w:eastAsia="hr-HR"/>
              </w:rPr>
              <w:t>1.237.700,00</w:t>
            </w:r>
          </w:p>
        </w:tc>
        <w:tc>
          <w:tcPr>
            <w:tcW w:w="1210" w:type="dxa"/>
            <w:tcBorders>
              <w:top w:val="nil"/>
              <w:left w:val="nil"/>
              <w:bottom w:val="nil"/>
              <w:right w:val="nil"/>
            </w:tcBorders>
            <w:noWrap/>
            <w:vAlign w:val="bottom"/>
            <w:hideMark/>
          </w:tcPr>
          <w:p w14:paraId="7D1A0C73" w14:textId="77777777" w:rsidR="001E35B2" w:rsidRPr="001E35B2" w:rsidRDefault="001E35B2" w:rsidP="001E35B2">
            <w:pPr>
              <w:jc w:val="right"/>
              <w:rPr>
                <w:rFonts w:asciiTheme="minorHAnsi" w:hAnsiTheme="minorHAnsi" w:cstheme="minorHAnsi"/>
                <w:b/>
                <w:bCs/>
                <w:sz w:val="18"/>
                <w:szCs w:val="18"/>
                <w:lang w:eastAsia="hr-HR"/>
              </w:rPr>
            </w:pPr>
            <w:r w:rsidRPr="001E35B2">
              <w:rPr>
                <w:rFonts w:asciiTheme="minorHAnsi" w:hAnsiTheme="minorHAnsi" w:cstheme="minorHAnsi"/>
                <w:b/>
                <w:bCs/>
                <w:sz w:val="18"/>
                <w:szCs w:val="18"/>
                <w:lang w:eastAsia="hr-HR"/>
              </w:rPr>
              <w:t>82.349,11</w:t>
            </w:r>
          </w:p>
        </w:tc>
        <w:tc>
          <w:tcPr>
            <w:tcW w:w="870" w:type="dxa"/>
            <w:tcBorders>
              <w:top w:val="nil"/>
              <w:left w:val="nil"/>
              <w:bottom w:val="nil"/>
              <w:right w:val="nil"/>
            </w:tcBorders>
            <w:noWrap/>
            <w:vAlign w:val="bottom"/>
            <w:hideMark/>
          </w:tcPr>
          <w:p w14:paraId="6B5C8984" w14:textId="77777777" w:rsidR="001E35B2" w:rsidRPr="001E35B2" w:rsidRDefault="001E35B2" w:rsidP="001E35B2">
            <w:pPr>
              <w:jc w:val="right"/>
              <w:rPr>
                <w:rFonts w:asciiTheme="minorHAnsi" w:hAnsiTheme="minorHAnsi" w:cstheme="minorHAnsi"/>
                <w:b/>
                <w:bCs/>
                <w:sz w:val="18"/>
                <w:szCs w:val="18"/>
                <w:lang w:eastAsia="hr-HR"/>
              </w:rPr>
            </w:pPr>
            <w:r w:rsidRPr="001E35B2">
              <w:rPr>
                <w:rFonts w:asciiTheme="minorHAnsi" w:hAnsiTheme="minorHAnsi" w:cstheme="minorHAnsi"/>
                <w:b/>
                <w:bCs/>
                <w:sz w:val="18"/>
                <w:szCs w:val="18"/>
                <w:lang w:eastAsia="hr-HR"/>
              </w:rPr>
              <w:t>34,23%</w:t>
            </w:r>
          </w:p>
        </w:tc>
        <w:tc>
          <w:tcPr>
            <w:tcW w:w="870" w:type="dxa"/>
            <w:tcBorders>
              <w:top w:val="nil"/>
              <w:left w:val="nil"/>
              <w:bottom w:val="nil"/>
              <w:right w:val="nil"/>
            </w:tcBorders>
            <w:noWrap/>
            <w:vAlign w:val="bottom"/>
            <w:hideMark/>
          </w:tcPr>
          <w:p w14:paraId="581482F7" w14:textId="77777777" w:rsidR="001E35B2" w:rsidRPr="001E35B2" w:rsidRDefault="001E35B2" w:rsidP="001E35B2">
            <w:pPr>
              <w:jc w:val="right"/>
              <w:rPr>
                <w:rFonts w:asciiTheme="minorHAnsi" w:hAnsiTheme="minorHAnsi" w:cstheme="minorHAnsi"/>
                <w:b/>
                <w:bCs/>
                <w:sz w:val="18"/>
                <w:szCs w:val="18"/>
                <w:lang w:eastAsia="hr-HR"/>
              </w:rPr>
            </w:pPr>
            <w:r w:rsidRPr="001E35B2">
              <w:rPr>
                <w:rFonts w:asciiTheme="minorHAnsi" w:hAnsiTheme="minorHAnsi" w:cstheme="minorHAnsi"/>
                <w:b/>
                <w:bCs/>
                <w:sz w:val="18"/>
                <w:szCs w:val="18"/>
                <w:lang w:eastAsia="hr-HR"/>
              </w:rPr>
              <w:t>6,65%</w:t>
            </w:r>
          </w:p>
        </w:tc>
      </w:tr>
      <w:tr w:rsidR="001E35B2" w:rsidRPr="001E35B2" w14:paraId="2D1FDF6F" w14:textId="77777777" w:rsidTr="001E35B2">
        <w:trPr>
          <w:trHeight w:val="177"/>
          <w:jc w:val="center"/>
        </w:trPr>
        <w:tc>
          <w:tcPr>
            <w:tcW w:w="4759" w:type="dxa"/>
            <w:tcBorders>
              <w:top w:val="nil"/>
              <w:left w:val="nil"/>
              <w:bottom w:val="nil"/>
              <w:right w:val="nil"/>
            </w:tcBorders>
            <w:noWrap/>
            <w:vAlign w:val="bottom"/>
            <w:hideMark/>
          </w:tcPr>
          <w:p w14:paraId="2DA08806" w14:textId="77777777" w:rsidR="001E35B2" w:rsidRPr="001E35B2" w:rsidRDefault="001E35B2" w:rsidP="001E35B2">
            <w:pPr>
              <w:rPr>
                <w:rFonts w:asciiTheme="minorHAnsi" w:hAnsiTheme="minorHAnsi" w:cstheme="minorHAnsi"/>
                <w:sz w:val="18"/>
                <w:szCs w:val="18"/>
                <w:lang w:eastAsia="hr-HR"/>
              </w:rPr>
            </w:pPr>
            <w:r w:rsidRPr="001E35B2">
              <w:rPr>
                <w:rFonts w:asciiTheme="minorHAnsi" w:hAnsiTheme="minorHAnsi" w:cstheme="minorHAnsi"/>
                <w:sz w:val="18"/>
                <w:szCs w:val="18"/>
                <w:lang w:eastAsia="hr-HR"/>
              </w:rPr>
              <w:t>411 Materijalna imovina - prirodna bogatstva</w:t>
            </w:r>
          </w:p>
        </w:tc>
        <w:tc>
          <w:tcPr>
            <w:tcW w:w="1224" w:type="dxa"/>
            <w:tcBorders>
              <w:top w:val="nil"/>
              <w:left w:val="nil"/>
              <w:bottom w:val="nil"/>
              <w:right w:val="nil"/>
            </w:tcBorders>
            <w:noWrap/>
            <w:vAlign w:val="bottom"/>
            <w:hideMark/>
          </w:tcPr>
          <w:p w14:paraId="028F0BB3" w14:textId="77777777" w:rsidR="001E35B2" w:rsidRPr="001E35B2" w:rsidRDefault="001E35B2" w:rsidP="001E35B2">
            <w:pPr>
              <w:jc w:val="right"/>
              <w:rPr>
                <w:rFonts w:asciiTheme="minorHAnsi" w:hAnsiTheme="minorHAnsi" w:cstheme="minorHAnsi"/>
                <w:sz w:val="18"/>
                <w:szCs w:val="18"/>
                <w:lang w:eastAsia="hr-HR"/>
              </w:rPr>
            </w:pPr>
            <w:r w:rsidRPr="001E35B2">
              <w:rPr>
                <w:rFonts w:asciiTheme="minorHAnsi" w:hAnsiTheme="minorHAnsi" w:cstheme="minorHAnsi"/>
                <w:sz w:val="18"/>
                <w:szCs w:val="18"/>
                <w:lang w:eastAsia="hr-HR"/>
              </w:rPr>
              <w:t>57.337,20</w:t>
            </w:r>
          </w:p>
        </w:tc>
        <w:tc>
          <w:tcPr>
            <w:tcW w:w="1224" w:type="dxa"/>
            <w:tcBorders>
              <w:top w:val="nil"/>
              <w:left w:val="nil"/>
              <w:bottom w:val="nil"/>
              <w:right w:val="nil"/>
            </w:tcBorders>
            <w:noWrap/>
            <w:vAlign w:val="bottom"/>
            <w:hideMark/>
          </w:tcPr>
          <w:p w14:paraId="44C08A60" w14:textId="77777777" w:rsidR="001E35B2" w:rsidRPr="001E35B2" w:rsidRDefault="001E35B2" w:rsidP="001E35B2">
            <w:pPr>
              <w:jc w:val="right"/>
              <w:rPr>
                <w:rFonts w:asciiTheme="minorHAnsi" w:hAnsiTheme="minorHAnsi" w:cstheme="minorHAnsi"/>
                <w:sz w:val="18"/>
                <w:szCs w:val="18"/>
                <w:lang w:eastAsia="hr-HR"/>
              </w:rPr>
            </w:pPr>
          </w:p>
        </w:tc>
        <w:tc>
          <w:tcPr>
            <w:tcW w:w="1210" w:type="dxa"/>
            <w:tcBorders>
              <w:top w:val="nil"/>
              <w:left w:val="nil"/>
              <w:bottom w:val="nil"/>
              <w:right w:val="nil"/>
            </w:tcBorders>
            <w:noWrap/>
            <w:vAlign w:val="bottom"/>
            <w:hideMark/>
          </w:tcPr>
          <w:p w14:paraId="29894F22" w14:textId="77777777" w:rsidR="001E35B2" w:rsidRPr="001E35B2" w:rsidRDefault="001E35B2" w:rsidP="001E35B2">
            <w:pPr>
              <w:jc w:val="right"/>
              <w:rPr>
                <w:rFonts w:asciiTheme="minorHAnsi" w:hAnsiTheme="minorHAnsi" w:cstheme="minorHAnsi"/>
                <w:sz w:val="18"/>
                <w:szCs w:val="18"/>
                <w:lang w:eastAsia="hr-HR"/>
              </w:rPr>
            </w:pPr>
            <w:r w:rsidRPr="001E35B2">
              <w:rPr>
                <w:rFonts w:asciiTheme="minorHAnsi" w:hAnsiTheme="minorHAnsi" w:cstheme="minorHAnsi"/>
                <w:sz w:val="18"/>
                <w:szCs w:val="18"/>
                <w:lang w:eastAsia="hr-HR"/>
              </w:rPr>
              <w:t>81.945,61</w:t>
            </w:r>
          </w:p>
        </w:tc>
        <w:tc>
          <w:tcPr>
            <w:tcW w:w="870" w:type="dxa"/>
            <w:tcBorders>
              <w:top w:val="nil"/>
              <w:left w:val="nil"/>
              <w:bottom w:val="nil"/>
              <w:right w:val="nil"/>
            </w:tcBorders>
            <w:noWrap/>
            <w:vAlign w:val="bottom"/>
            <w:hideMark/>
          </w:tcPr>
          <w:p w14:paraId="13AD960F" w14:textId="77777777" w:rsidR="001E35B2" w:rsidRPr="001E35B2" w:rsidRDefault="001E35B2" w:rsidP="001E35B2">
            <w:pPr>
              <w:jc w:val="right"/>
              <w:rPr>
                <w:rFonts w:asciiTheme="minorHAnsi" w:hAnsiTheme="minorHAnsi" w:cstheme="minorHAnsi"/>
                <w:sz w:val="18"/>
                <w:szCs w:val="18"/>
                <w:lang w:eastAsia="hr-HR"/>
              </w:rPr>
            </w:pPr>
            <w:r w:rsidRPr="001E35B2">
              <w:rPr>
                <w:rFonts w:asciiTheme="minorHAnsi" w:hAnsiTheme="minorHAnsi" w:cstheme="minorHAnsi"/>
                <w:sz w:val="18"/>
                <w:szCs w:val="18"/>
                <w:lang w:eastAsia="hr-HR"/>
              </w:rPr>
              <w:t>142,92%</w:t>
            </w:r>
          </w:p>
        </w:tc>
        <w:tc>
          <w:tcPr>
            <w:tcW w:w="870" w:type="dxa"/>
            <w:tcBorders>
              <w:top w:val="nil"/>
              <w:left w:val="nil"/>
              <w:bottom w:val="nil"/>
              <w:right w:val="nil"/>
            </w:tcBorders>
            <w:noWrap/>
            <w:vAlign w:val="bottom"/>
            <w:hideMark/>
          </w:tcPr>
          <w:p w14:paraId="0562749A" w14:textId="77777777" w:rsidR="001E35B2" w:rsidRPr="001E35B2" w:rsidRDefault="001E35B2" w:rsidP="001E35B2">
            <w:pPr>
              <w:jc w:val="right"/>
              <w:rPr>
                <w:rFonts w:asciiTheme="minorHAnsi" w:hAnsiTheme="minorHAnsi" w:cstheme="minorHAnsi"/>
                <w:sz w:val="18"/>
                <w:szCs w:val="18"/>
                <w:lang w:eastAsia="hr-HR"/>
              </w:rPr>
            </w:pPr>
          </w:p>
        </w:tc>
      </w:tr>
      <w:tr w:rsidR="001E35B2" w:rsidRPr="001E35B2" w14:paraId="7F6E7D4E" w14:textId="77777777" w:rsidTr="001E35B2">
        <w:trPr>
          <w:trHeight w:val="177"/>
          <w:jc w:val="center"/>
        </w:trPr>
        <w:tc>
          <w:tcPr>
            <w:tcW w:w="4759" w:type="dxa"/>
            <w:tcBorders>
              <w:top w:val="nil"/>
              <w:left w:val="nil"/>
              <w:bottom w:val="nil"/>
              <w:right w:val="nil"/>
            </w:tcBorders>
            <w:noWrap/>
            <w:vAlign w:val="bottom"/>
            <w:hideMark/>
          </w:tcPr>
          <w:p w14:paraId="3ACB7499" w14:textId="77777777" w:rsidR="001E35B2" w:rsidRPr="001E35B2" w:rsidRDefault="001E35B2" w:rsidP="001E35B2">
            <w:pPr>
              <w:rPr>
                <w:rFonts w:asciiTheme="minorHAnsi" w:hAnsiTheme="minorHAnsi" w:cstheme="minorHAnsi"/>
                <w:sz w:val="18"/>
                <w:szCs w:val="18"/>
                <w:lang w:eastAsia="hr-HR"/>
              </w:rPr>
            </w:pPr>
            <w:r w:rsidRPr="001E35B2">
              <w:rPr>
                <w:rFonts w:asciiTheme="minorHAnsi" w:hAnsiTheme="minorHAnsi" w:cstheme="minorHAnsi"/>
                <w:sz w:val="18"/>
                <w:szCs w:val="18"/>
                <w:lang w:eastAsia="hr-HR"/>
              </w:rPr>
              <w:t>412 Nematerijalna imovina</w:t>
            </w:r>
          </w:p>
        </w:tc>
        <w:tc>
          <w:tcPr>
            <w:tcW w:w="1224" w:type="dxa"/>
            <w:tcBorders>
              <w:top w:val="nil"/>
              <w:left w:val="nil"/>
              <w:bottom w:val="nil"/>
              <w:right w:val="nil"/>
            </w:tcBorders>
            <w:noWrap/>
            <w:vAlign w:val="bottom"/>
            <w:hideMark/>
          </w:tcPr>
          <w:p w14:paraId="2A44F22B" w14:textId="77777777" w:rsidR="001E35B2" w:rsidRPr="001E35B2" w:rsidRDefault="001E35B2" w:rsidP="001E35B2">
            <w:pPr>
              <w:jc w:val="right"/>
              <w:rPr>
                <w:rFonts w:asciiTheme="minorHAnsi" w:hAnsiTheme="minorHAnsi" w:cstheme="minorHAnsi"/>
                <w:sz w:val="18"/>
                <w:szCs w:val="18"/>
                <w:lang w:eastAsia="hr-HR"/>
              </w:rPr>
            </w:pPr>
            <w:r w:rsidRPr="001E35B2">
              <w:rPr>
                <w:rFonts w:asciiTheme="minorHAnsi" w:hAnsiTheme="minorHAnsi" w:cstheme="minorHAnsi"/>
                <w:sz w:val="18"/>
                <w:szCs w:val="18"/>
                <w:lang w:eastAsia="hr-HR"/>
              </w:rPr>
              <w:t>183.253,49</w:t>
            </w:r>
          </w:p>
        </w:tc>
        <w:tc>
          <w:tcPr>
            <w:tcW w:w="1224" w:type="dxa"/>
            <w:tcBorders>
              <w:top w:val="nil"/>
              <w:left w:val="nil"/>
              <w:bottom w:val="nil"/>
              <w:right w:val="nil"/>
            </w:tcBorders>
            <w:noWrap/>
            <w:vAlign w:val="bottom"/>
            <w:hideMark/>
          </w:tcPr>
          <w:p w14:paraId="320B1445" w14:textId="77777777" w:rsidR="001E35B2" w:rsidRPr="001E35B2" w:rsidRDefault="001E35B2" w:rsidP="001E35B2">
            <w:pPr>
              <w:jc w:val="right"/>
              <w:rPr>
                <w:rFonts w:asciiTheme="minorHAnsi" w:hAnsiTheme="minorHAnsi" w:cstheme="minorHAnsi"/>
                <w:sz w:val="18"/>
                <w:szCs w:val="18"/>
                <w:lang w:eastAsia="hr-HR"/>
              </w:rPr>
            </w:pPr>
          </w:p>
        </w:tc>
        <w:tc>
          <w:tcPr>
            <w:tcW w:w="1210" w:type="dxa"/>
            <w:tcBorders>
              <w:top w:val="nil"/>
              <w:left w:val="nil"/>
              <w:bottom w:val="nil"/>
              <w:right w:val="nil"/>
            </w:tcBorders>
            <w:noWrap/>
            <w:vAlign w:val="bottom"/>
            <w:hideMark/>
          </w:tcPr>
          <w:p w14:paraId="6E155AD4" w14:textId="77777777" w:rsidR="001E35B2" w:rsidRPr="001E35B2" w:rsidRDefault="001E35B2" w:rsidP="001E35B2">
            <w:pPr>
              <w:jc w:val="right"/>
              <w:rPr>
                <w:rFonts w:asciiTheme="minorHAnsi" w:hAnsiTheme="minorHAnsi" w:cstheme="minorHAnsi"/>
                <w:sz w:val="18"/>
                <w:szCs w:val="18"/>
                <w:lang w:eastAsia="hr-HR"/>
              </w:rPr>
            </w:pPr>
            <w:r w:rsidRPr="001E35B2">
              <w:rPr>
                <w:rFonts w:asciiTheme="minorHAnsi" w:hAnsiTheme="minorHAnsi" w:cstheme="minorHAnsi"/>
                <w:sz w:val="18"/>
                <w:szCs w:val="18"/>
                <w:lang w:eastAsia="hr-HR"/>
              </w:rPr>
              <w:t>403,50</w:t>
            </w:r>
          </w:p>
        </w:tc>
        <w:tc>
          <w:tcPr>
            <w:tcW w:w="870" w:type="dxa"/>
            <w:tcBorders>
              <w:top w:val="nil"/>
              <w:left w:val="nil"/>
              <w:bottom w:val="nil"/>
              <w:right w:val="nil"/>
            </w:tcBorders>
            <w:noWrap/>
            <w:vAlign w:val="bottom"/>
            <w:hideMark/>
          </w:tcPr>
          <w:p w14:paraId="444A66F5" w14:textId="77777777" w:rsidR="001E35B2" w:rsidRPr="001E35B2" w:rsidRDefault="001E35B2" w:rsidP="001E35B2">
            <w:pPr>
              <w:jc w:val="right"/>
              <w:rPr>
                <w:rFonts w:asciiTheme="minorHAnsi" w:hAnsiTheme="minorHAnsi" w:cstheme="minorHAnsi"/>
                <w:sz w:val="18"/>
                <w:szCs w:val="18"/>
                <w:lang w:eastAsia="hr-HR"/>
              </w:rPr>
            </w:pPr>
            <w:r w:rsidRPr="001E35B2">
              <w:rPr>
                <w:rFonts w:asciiTheme="minorHAnsi" w:hAnsiTheme="minorHAnsi" w:cstheme="minorHAnsi"/>
                <w:sz w:val="18"/>
                <w:szCs w:val="18"/>
                <w:lang w:eastAsia="hr-HR"/>
              </w:rPr>
              <w:t>0,22%</w:t>
            </w:r>
          </w:p>
        </w:tc>
        <w:tc>
          <w:tcPr>
            <w:tcW w:w="870" w:type="dxa"/>
            <w:tcBorders>
              <w:top w:val="nil"/>
              <w:left w:val="nil"/>
              <w:bottom w:val="nil"/>
              <w:right w:val="nil"/>
            </w:tcBorders>
            <w:noWrap/>
            <w:vAlign w:val="bottom"/>
            <w:hideMark/>
          </w:tcPr>
          <w:p w14:paraId="755CAD3A" w14:textId="77777777" w:rsidR="001E35B2" w:rsidRPr="001E35B2" w:rsidRDefault="001E35B2" w:rsidP="001E35B2">
            <w:pPr>
              <w:jc w:val="right"/>
              <w:rPr>
                <w:rFonts w:asciiTheme="minorHAnsi" w:hAnsiTheme="minorHAnsi" w:cstheme="minorHAnsi"/>
                <w:sz w:val="18"/>
                <w:szCs w:val="18"/>
                <w:lang w:eastAsia="hr-HR"/>
              </w:rPr>
            </w:pPr>
          </w:p>
        </w:tc>
      </w:tr>
      <w:tr w:rsidR="001E35B2" w:rsidRPr="001E35B2" w14:paraId="0716031B" w14:textId="77777777" w:rsidTr="001E35B2">
        <w:trPr>
          <w:trHeight w:val="177"/>
          <w:jc w:val="center"/>
        </w:trPr>
        <w:tc>
          <w:tcPr>
            <w:tcW w:w="4759" w:type="dxa"/>
            <w:tcBorders>
              <w:top w:val="nil"/>
              <w:left w:val="nil"/>
              <w:bottom w:val="nil"/>
              <w:right w:val="nil"/>
            </w:tcBorders>
            <w:noWrap/>
            <w:vAlign w:val="bottom"/>
            <w:hideMark/>
          </w:tcPr>
          <w:p w14:paraId="4CCA27A0" w14:textId="77777777" w:rsidR="001E35B2" w:rsidRPr="001E35B2" w:rsidRDefault="001E35B2" w:rsidP="001E35B2">
            <w:pPr>
              <w:rPr>
                <w:rFonts w:asciiTheme="minorHAnsi" w:hAnsiTheme="minorHAnsi" w:cstheme="minorHAnsi"/>
                <w:b/>
                <w:bCs/>
                <w:sz w:val="18"/>
                <w:szCs w:val="18"/>
                <w:lang w:eastAsia="hr-HR"/>
              </w:rPr>
            </w:pPr>
            <w:r w:rsidRPr="001E35B2">
              <w:rPr>
                <w:rFonts w:asciiTheme="minorHAnsi" w:hAnsiTheme="minorHAnsi" w:cstheme="minorHAnsi"/>
                <w:b/>
                <w:bCs/>
                <w:sz w:val="18"/>
                <w:szCs w:val="18"/>
                <w:lang w:eastAsia="hr-HR"/>
              </w:rPr>
              <w:t>42 Rashodi za nabavu proizvedene dugotrajne imovine</w:t>
            </w:r>
          </w:p>
        </w:tc>
        <w:tc>
          <w:tcPr>
            <w:tcW w:w="1224" w:type="dxa"/>
            <w:tcBorders>
              <w:top w:val="nil"/>
              <w:left w:val="nil"/>
              <w:bottom w:val="nil"/>
              <w:right w:val="nil"/>
            </w:tcBorders>
            <w:noWrap/>
            <w:vAlign w:val="bottom"/>
            <w:hideMark/>
          </w:tcPr>
          <w:p w14:paraId="025EFC92" w14:textId="77777777" w:rsidR="001E35B2" w:rsidRPr="001E35B2" w:rsidRDefault="001E35B2" w:rsidP="001E35B2">
            <w:pPr>
              <w:jc w:val="right"/>
              <w:rPr>
                <w:rFonts w:asciiTheme="minorHAnsi" w:hAnsiTheme="minorHAnsi" w:cstheme="minorHAnsi"/>
                <w:b/>
                <w:bCs/>
                <w:sz w:val="18"/>
                <w:szCs w:val="18"/>
                <w:lang w:eastAsia="hr-HR"/>
              </w:rPr>
            </w:pPr>
            <w:r w:rsidRPr="001E35B2">
              <w:rPr>
                <w:rFonts w:asciiTheme="minorHAnsi" w:hAnsiTheme="minorHAnsi" w:cstheme="minorHAnsi"/>
                <w:b/>
                <w:bCs/>
                <w:sz w:val="18"/>
                <w:szCs w:val="18"/>
                <w:lang w:eastAsia="hr-HR"/>
              </w:rPr>
              <w:t>520.739,39</w:t>
            </w:r>
          </w:p>
        </w:tc>
        <w:tc>
          <w:tcPr>
            <w:tcW w:w="1224" w:type="dxa"/>
            <w:tcBorders>
              <w:top w:val="nil"/>
              <w:left w:val="nil"/>
              <w:bottom w:val="nil"/>
              <w:right w:val="nil"/>
            </w:tcBorders>
            <w:noWrap/>
            <w:vAlign w:val="bottom"/>
            <w:hideMark/>
          </w:tcPr>
          <w:p w14:paraId="110C1F8B" w14:textId="77777777" w:rsidR="001E35B2" w:rsidRPr="001E35B2" w:rsidRDefault="001E35B2" w:rsidP="001E35B2">
            <w:pPr>
              <w:jc w:val="right"/>
              <w:rPr>
                <w:rFonts w:asciiTheme="minorHAnsi" w:hAnsiTheme="minorHAnsi" w:cstheme="minorHAnsi"/>
                <w:b/>
                <w:bCs/>
                <w:sz w:val="18"/>
                <w:szCs w:val="18"/>
                <w:lang w:eastAsia="hr-HR"/>
              </w:rPr>
            </w:pPr>
            <w:r w:rsidRPr="001E35B2">
              <w:rPr>
                <w:rFonts w:asciiTheme="minorHAnsi" w:hAnsiTheme="minorHAnsi" w:cstheme="minorHAnsi"/>
                <w:b/>
                <w:bCs/>
                <w:sz w:val="18"/>
                <w:szCs w:val="18"/>
                <w:lang w:eastAsia="hr-HR"/>
              </w:rPr>
              <w:t>8.908.100,00</w:t>
            </w:r>
          </w:p>
        </w:tc>
        <w:tc>
          <w:tcPr>
            <w:tcW w:w="1210" w:type="dxa"/>
            <w:tcBorders>
              <w:top w:val="nil"/>
              <w:left w:val="nil"/>
              <w:bottom w:val="nil"/>
              <w:right w:val="nil"/>
            </w:tcBorders>
            <w:noWrap/>
            <w:vAlign w:val="bottom"/>
            <w:hideMark/>
          </w:tcPr>
          <w:p w14:paraId="1922DB50" w14:textId="77777777" w:rsidR="001E35B2" w:rsidRPr="001E35B2" w:rsidRDefault="001E35B2" w:rsidP="001E35B2">
            <w:pPr>
              <w:jc w:val="right"/>
              <w:rPr>
                <w:rFonts w:asciiTheme="minorHAnsi" w:hAnsiTheme="minorHAnsi" w:cstheme="minorHAnsi"/>
                <w:b/>
                <w:bCs/>
                <w:sz w:val="18"/>
                <w:szCs w:val="18"/>
                <w:lang w:eastAsia="hr-HR"/>
              </w:rPr>
            </w:pPr>
            <w:r w:rsidRPr="001E35B2">
              <w:rPr>
                <w:rFonts w:asciiTheme="minorHAnsi" w:hAnsiTheme="minorHAnsi" w:cstheme="minorHAnsi"/>
                <w:b/>
                <w:bCs/>
                <w:sz w:val="18"/>
                <w:szCs w:val="18"/>
                <w:lang w:eastAsia="hr-HR"/>
              </w:rPr>
              <w:t>653.166,22</w:t>
            </w:r>
          </w:p>
        </w:tc>
        <w:tc>
          <w:tcPr>
            <w:tcW w:w="870" w:type="dxa"/>
            <w:tcBorders>
              <w:top w:val="nil"/>
              <w:left w:val="nil"/>
              <w:bottom w:val="nil"/>
              <w:right w:val="nil"/>
            </w:tcBorders>
            <w:noWrap/>
            <w:vAlign w:val="bottom"/>
            <w:hideMark/>
          </w:tcPr>
          <w:p w14:paraId="69443EF0" w14:textId="77777777" w:rsidR="001E35B2" w:rsidRPr="001E35B2" w:rsidRDefault="001E35B2" w:rsidP="001E35B2">
            <w:pPr>
              <w:jc w:val="right"/>
              <w:rPr>
                <w:rFonts w:asciiTheme="minorHAnsi" w:hAnsiTheme="minorHAnsi" w:cstheme="minorHAnsi"/>
                <w:b/>
                <w:bCs/>
                <w:sz w:val="18"/>
                <w:szCs w:val="18"/>
                <w:lang w:eastAsia="hr-HR"/>
              </w:rPr>
            </w:pPr>
            <w:r w:rsidRPr="001E35B2">
              <w:rPr>
                <w:rFonts w:asciiTheme="minorHAnsi" w:hAnsiTheme="minorHAnsi" w:cstheme="minorHAnsi"/>
                <w:b/>
                <w:bCs/>
                <w:sz w:val="18"/>
                <w:szCs w:val="18"/>
                <w:lang w:eastAsia="hr-HR"/>
              </w:rPr>
              <w:t>125,43%</w:t>
            </w:r>
          </w:p>
        </w:tc>
        <w:tc>
          <w:tcPr>
            <w:tcW w:w="870" w:type="dxa"/>
            <w:tcBorders>
              <w:top w:val="nil"/>
              <w:left w:val="nil"/>
              <w:bottom w:val="nil"/>
              <w:right w:val="nil"/>
            </w:tcBorders>
            <w:noWrap/>
            <w:vAlign w:val="bottom"/>
            <w:hideMark/>
          </w:tcPr>
          <w:p w14:paraId="7A2F63D6" w14:textId="77777777" w:rsidR="001E35B2" w:rsidRPr="001E35B2" w:rsidRDefault="001E35B2" w:rsidP="001E35B2">
            <w:pPr>
              <w:jc w:val="right"/>
              <w:rPr>
                <w:rFonts w:asciiTheme="minorHAnsi" w:hAnsiTheme="minorHAnsi" w:cstheme="minorHAnsi"/>
                <w:b/>
                <w:bCs/>
                <w:sz w:val="18"/>
                <w:szCs w:val="18"/>
                <w:lang w:eastAsia="hr-HR"/>
              </w:rPr>
            </w:pPr>
            <w:r w:rsidRPr="001E35B2">
              <w:rPr>
                <w:rFonts w:asciiTheme="minorHAnsi" w:hAnsiTheme="minorHAnsi" w:cstheme="minorHAnsi"/>
                <w:b/>
                <w:bCs/>
                <w:sz w:val="18"/>
                <w:szCs w:val="18"/>
                <w:lang w:eastAsia="hr-HR"/>
              </w:rPr>
              <w:t>7,33%</w:t>
            </w:r>
          </w:p>
        </w:tc>
      </w:tr>
      <w:tr w:rsidR="001E35B2" w:rsidRPr="001E35B2" w14:paraId="161BF79E" w14:textId="77777777" w:rsidTr="001E35B2">
        <w:trPr>
          <w:trHeight w:val="177"/>
          <w:jc w:val="center"/>
        </w:trPr>
        <w:tc>
          <w:tcPr>
            <w:tcW w:w="4759" w:type="dxa"/>
            <w:tcBorders>
              <w:top w:val="nil"/>
              <w:left w:val="nil"/>
              <w:bottom w:val="nil"/>
              <w:right w:val="nil"/>
            </w:tcBorders>
            <w:noWrap/>
            <w:vAlign w:val="bottom"/>
            <w:hideMark/>
          </w:tcPr>
          <w:p w14:paraId="7281C7BF" w14:textId="77777777" w:rsidR="001E35B2" w:rsidRPr="001E35B2" w:rsidRDefault="001E35B2" w:rsidP="001E35B2">
            <w:pPr>
              <w:rPr>
                <w:rFonts w:asciiTheme="minorHAnsi" w:hAnsiTheme="minorHAnsi" w:cstheme="minorHAnsi"/>
                <w:sz w:val="18"/>
                <w:szCs w:val="18"/>
                <w:lang w:eastAsia="hr-HR"/>
              </w:rPr>
            </w:pPr>
            <w:r w:rsidRPr="001E35B2">
              <w:rPr>
                <w:rFonts w:asciiTheme="minorHAnsi" w:hAnsiTheme="minorHAnsi" w:cstheme="minorHAnsi"/>
                <w:sz w:val="18"/>
                <w:szCs w:val="18"/>
                <w:lang w:eastAsia="hr-HR"/>
              </w:rPr>
              <w:t>421 Građevinski objekti</w:t>
            </w:r>
          </w:p>
        </w:tc>
        <w:tc>
          <w:tcPr>
            <w:tcW w:w="1224" w:type="dxa"/>
            <w:tcBorders>
              <w:top w:val="nil"/>
              <w:left w:val="nil"/>
              <w:bottom w:val="nil"/>
              <w:right w:val="nil"/>
            </w:tcBorders>
            <w:noWrap/>
            <w:vAlign w:val="bottom"/>
            <w:hideMark/>
          </w:tcPr>
          <w:p w14:paraId="77D8D947" w14:textId="77777777" w:rsidR="001E35B2" w:rsidRPr="001E35B2" w:rsidRDefault="001E35B2" w:rsidP="001E35B2">
            <w:pPr>
              <w:jc w:val="right"/>
              <w:rPr>
                <w:rFonts w:asciiTheme="minorHAnsi" w:hAnsiTheme="minorHAnsi" w:cstheme="minorHAnsi"/>
                <w:sz w:val="18"/>
                <w:szCs w:val="18"/>
                <w:lang w:eastAsia="hr-HR"/>
              </w:rPr>
            </w:pPr>
            <w:r w:rsidRPr="001E35B2">
              <w:rPr>
                <w:rFonts w:asciiTheme="minorHAnsi" w:hAnsiTheme="minorHAnsi" w:cstheme="minorHAnsi"/>
                <w:sz w:val="18"/>
                <w:szCs w:val="18"/>
                <w:lang w:eastAsia="hr-HR"/>
              </w:rPr>
              <w:t>373.957,77</w:t>
            </w:r>
          </w:p>
        </w:tc>
        <w:tc>
          <w:tcPr>
            <w:tcW w:w="1224" w:type="dxa"/>
            <w:tcBorders>
              <w:top w:val="nil"/>
              <w:left w:val="nil"/>
              <w:bottom w:val="nil"/>
              <w:right w:val="nil"/>
            </w:tcBorders>
            <w:noWrap/>
            <w:vAlign w:val="bottom"/>
            <w:hideMark/>
          </w:tcPr>
          <w:p w14:paraId="55147267" w14:textId="77777777" w:rsidR="001E35B2" w:rsidRPr="001E35B2" w:rsidRDefault="001E35B2" w:rsidP="001E35B2">
            <w:pPr>
              <w:jc w:val="right"/>
              <w:rPr>
                <w:rFonts w:asciiTheme="minorHAnsi" w:hAnsiTheme="minorHAnsi" w:cstheme="minorHAnsi"/>
                <w:sz w:val="18"/>
                <w:szCs w:val="18"/>
                <w:lang w:eastAsia="hr-HR"/>
              </w:rPr>
            </w:pPr>
          </w:p>
        </w:tc>
        <w:tc>
          <w:tcPr>
            <w:tcW w:w="1210" w:type="dxa"/>
            <w:tcBorders>
              <w:top w:val="nil"/>
              <w:left w:val="nil"/>
              <w:bottom w:val="nil"/>
              <w:right w:val="nil"/>
            </w:tcBorders>
            <w:noWrap/>
            <w:vAlign w:val="bottom"/>
            <w:hideMark/>
          </w:tcPr>
          <w:p w14:paraId="0C75ABC5" w14:textId="77777777" w:rsidR="001E35B2" w:rsidRPr="001E35B2" w:rsidRDefault="001E35B2" w:rsidP="001E35B2">
            <w:pPr>
              <w:jc w:val="right"/>
              <w:rPr>
                <w:rFonts w:asciiTheme="minorHAnsi" w:hAnsiTheme="minorHAnsi" w:cstheme="minorHAnsi"/>
                <w:sz w:val="18"/>
                <w:szCs w:val="18"/>
                <w:lang w:eastAsia="hr-HR"/>
              </w:rPr>
            </w:pPr>
            <w:r w:rsidRPr="001E35B2">
              <w:rPr>
                <w:rFonts w:asciiTheme="minorHAnsi" w:hAnsiTheme="minorHAnsi" w:cstheme="minorHAnsi"/>
                <w:sz w:val="18"/>
                <w:szCs w:val="18"/>
                <w:lang w:eastAsia="hr-HR"/>
              </w:rPr>
              <w:t>528.647,89</w:t>
            </w:r>
          </w:p>
        </w:tc>
        <w:tc>
          <w:tcPr>
            <w:tcW w:w="870" w:type="dxa"/>
            <w:tcBorders>
              <w:top w:val="nil"/>
              <w:left w:val="nil"/>
              <w:bottom w:val="nil"/>
              <w:right w:val="nil"/>
            </w:tcBorders>
            <w:noWrap/>
            <w:vAlign w:val="bottom"/>
            <w:hideMark/>
          </w:tcPr>
          <w:p w14:paraId="194B4995" w14:textId="77777777" w:rsidR="001E35B2" w:rsidRPr="001E35B2" w:rsidRDefault="001E35B2" w:rsidP="001E35B2">
            <w:pPr>
              <w:jc w:val="right"/>
              <w:rPr>
                <w:rFonts w:asciiTheme="minorHAnsi" w:hAnsiTheme="minorHAnsi" w:cstheme="minorHAnsi"/>
                <w:sz w:val="18"/>
                <w:szCs w:val="18"/>
                <w:lang w:eastAsia="hr-HR"/>
              </w:rPr>
            </w:pPr>
            <w:r w:rsidRPr="001E35B2">
              <w:rPr>
                <w:rFonts w:asciiTheme="minorHAnsi" w:hAnsiTheme="minorHAnsi" w:cstheme="minorHAnsi"/>
                <w:sz w:val="18"/>
                <w:szCs w:val="18"/>
                <w:lang w:eastAsia="hr-HR"/>
              </w:rPr>
              <w:t>141,37%</w:t>
            </w:r>
          </w:p>
        </w:tc>
        <w:tc>
          <w:tcPr>
            <w:tcW w:w="870" w:type="dxa"/>
            <w:tcBorders>
              <w:top w:val="nil"/>
              <w:left w:val="nil"/>
              <w:bottom w:val="nil"/>
              <w:right w:val="nil"/>
            </w:tcBorders>
            <w:noWrap/>
            <w:vAlign w:val="bottom"/>
            <w:hideMark/>
          </w:tcPr>
          <w:p w14:paraId="7852A8A0" w14:textId="77777777" w:rsidR="001E35B2" w:rsidRPr="001E35B2" w:rsidRDefault="001E35B2" w:rsidP="001E35B2">
            <w:pPr>
              <w:jc w:val="right"/>
              <w:rPr>
                <w:rFonts w:asciiTheme="minorHAnsi" w:hAnsiTheme="minorHAnsi" w:cstheme="minorHAnsi"/>
                <w:sz w:val="18"/>
                <w:szCs w:val="18"/>
                <w:lang w:eastAsia="hr-HR"/>
              </w:rPr>
            </w:pPr>
          </w:p>
        </w:tc>
      </w:tr>
      <w:tr w:rsidR="001E35B2" w:rsidRPr="001E35B2" w14:paraId="7F32B24A" w14:textId="77777777" w:rsidTr="001E35B2">
        <w:trPr>
          <w:trHeight w:val="177"/>
          <w:jc w:val="center"/>
        </w:trPr>
        <w:tc>
          <w:tcPr>
            <w:tcW w:w="4759" w:type="dxa"/>
            <w:tcBorders>
              <w:top w:val="nil"/>
              <w:left w:val="nil"/>
              <w:bottom w:val="nil"/>
              <w:right w:val="nil"/>
            </w:tcBorders>
            <w:noWrap/>
            <w:vAlign w:val="bottom"/>
            <w:hideMark/>
          </w:tcPr>
          <w:p w14:paraId="49F714AE" w14:textId="77777777" w:rsidR="001E35B2" w:rsidRPr="001E35B2" w:rsidRDefault="001E35B2" w:rsidP="001E35B2">
            <w:pPr>
              <w:rPr>
                <w:rFonts w:asciiTheme="minorHAnsi" w:hAnsiTheme="minorHAnsi" w:cstheme="minorHAnsi"/>
                <w:sz w:val="18"/>
                <w:szCs w:val="18"/>
                <w:lang w:eastAsia="hr-HR"/>
              </w:rPr>
            </w:pPr>
            <w:r w:rsidRPr="001E35B2">
              <w:rPr>
                <w:rFonts w:asciiTheme="minorHAnsi" w:hAnsiTheme="minorHAnsi" w:cstheme="minorHAnsi"/>
                <w:sz w:val="18"/>
                <w:szCs w:val="18"/>
                <w:lang w:eastAsia="hr-HR"/>
              </w:rPr>
              <w:t>422 Postrojenja i oprema</w:t>
            </w:r>
          </w:p>
        </w:tc>
        <w:tc>
          <w:tcPr>
            <w:tcW w:w="1224" w:type="dxa"/>
            <w:tcBorders>
              <w:top w:val="nil"/>
              <w:left w:val="nil"/>
              <w:bottom w:val="nil"/>
              <w:right w:val="nil"/>
            </w:tcBorders>
            <w:noWrap/>
            <w:vAlign w:val="bottom"/>
            <w:hideMark/>
          </w:tcPr>
          <w:p w14:paraId="26E13E77" w14:textId="77777777" w:rsidR="001E35B2" w:rsidRPr="001E35B2" w:rsidRDefault="001E35B2" w:rsidP="001E35B2">
            <w:pPr>
              <w:jc w:val="right"/>
              <w:rPr>
                <w:rFonts w:asciiTheme="minorHAnsi" w:hAnsiTheme="minorHAnsi" w:cstheme="minorHAnsi"/>
                <w:sz w:val="18"/>
                <w:szCs w:val="18"/>
                <w:lang w:eastAsia="hr-HR"/>
              </w:rPr>
            </w:pPr>
            <w:r w:rsidRPr="001E35B2">
              <w:rPr>
                <w:rFonts w:asciiTheme="minorHAnsi" w:hAnsiTheme="minorHAnsi" w:cstheme="minorHAnsi"/>
                <w:sz w:val="18"/>
                <w:szCs w:val="18"/>
                <w:lang w:eastAsia="hr-HR"/>
              </w:rPr>
              <w:t>54.525,97</w:t>
            </w:r>
          </w:p>
        </w:tc>
        <w:tc>
          <w:tcPr>
            <w:tcW w:w="1224" w:type="dxa"/>
            <w:tcBorders>
              <w:top w:val="nil"/>
              <w:left w:val="nil"/>
              <w:bottom w:val="nil"/>
              <w:right w:val="nil"/>
            </w:tcBorders>
            <w:noWrap/>
            <w:vAlign w:val="bottom"/>
            <w:hideMark/>
          </w:tcPr>
          <w:p w14:paraId="2A261A3F" w14:textId="77777777" w:rsidR="001E35B2" w:rsidRPr="001E35B2" w:rsidRDefault="001E35B2" w:rsidP="001E35B2">
            <w:pPr>
              <w:jc w:val="right"/>
              <w:rPr>
                <w:rFonts w:asciiTheme="minorHAnsi" w:hAnsiTheme="minorHAnsi" w:cstheme="minorHAnsi"/>
                <w:sz w:val="18"/>
                <w:szCs w:val="18"/>
                <w:lang w:eastAsia="hr-HR"/>
              </w:rPr>
            </w:pPr>
          </w:p>
        </w:tc>
        <w:tc>
          <w:tcPr>
            <w:tcW w:w="1210" w:type="dxa"/>
            <w:tcBorders>
              <w:top w:val="nil"/>
              <w:left w:val="nil"/>
              <w:bottom w:val="nil"/>
              <w:right w:val="nil"/>
            </w:tcBorders>
            <w:noWrap/>
            <w:vAlign w:val="bottom"/>
            <w:hideMark/>
          </w:tcPr>
          <w:p w14:paraId="12C9B383" w14:textId="77777777" w:rsidR="001E35B2" w:rsidRPr="001E35B2" w:rsidRDefault="001E35B2" w:rsidP="001E35B2">
            <w:pPr>
              <w:jc w:val="right"/>
              <w:rPr>
                <w:rFonts w:asciiTheme="minorHAnsi" w:hAnsiTheme="minorHAnsi" w:cstheme="minorHAnsi"/>
                <w:sz w:val="18"/>
                <w:szCs w:val="18"/>
                <w:lang w:eastAsia="hr-HR"/>
              </w:rPr>
            </w:pPr>
            <w:r w:rsidRPr="001E35B2">
              <w:rPr>
                <w:rFonts w:asciiTheme="minorHAnsi" w:hAnsiTheme="minorHAnsi" w:cstheme="minorHAnsi"/>
                <w:sz w:val="18"/>
                <w:szCs w:val="18"/>
                <w:lang w:eastAsia="hr-HR"/>
              </w:rPr>
              <w:t>22.678,22</w:t>
            </w:r>
          </w:p>
        </w:tc>
        <w:tc>
          <w:tcPr>
            <w:tcW w:w="870" w:type="dxa"/>
            <w:tcBorders>
              <w:top w:val="nil"/>
              <w:left w:val="nil"/>
              <w:bottom w:val="nil"/>
              <w:right w:val="nil"/>
            </w:tcBorders>
            <w:noWrap/>
            <w:vAlign w:val="bottom"/>
            <w:hideMark/>
          </w:tcPr>
          <w:p w14:paraId="5EF86D26" w14:textId="77777777" w:rsidR="001E35B2" w:rsidRPr="001E35B2" w:rsidRDefault="001E35B2" w:rsidP="001E35B2">
            <w:pPr>
              <w:jc w:val="right"/>
              <w:rPr>
                <w:rFonts w:asciiTheme="minorHAnsi" w:hAnsiTheme="minorHAnsi" w:cstheme="minorHAnsi"/>
                <w:sz w:val="18"/>
                <w:szCs w:val="18"/>
                <w:lang w:eastAsia="hr-HR"/>
              </w:rPr>
            </w:pPr>
            <w:r w:rsidRPr="001E35B2">
              <w:rPr>
                <w:rFonts w:asciiTheme="minorHAnsi" w:hAnsiTheme="minorHAnsi" w:cstheme="minorHAnsi"/>
                <w:sz w:val="18"/>
                <w:szCs w:val="18"/>
                <w:lang w:eastAsia="hr-HR"/>
              </w:rPr>
              <w:t>41,59%</w:t>
            </w:r>
          </w:p>
        </w:tc>
        <w:tc>
          <w:tcPr>
            <w:tcW w:w="870" w:type="dxa"/>
            <w:tcBorders>
              <w:top w:val="nil"/>
              <w:left w:val="nil"/>
              <w:bottom w:val="nil"/>
              <w:right w:val="nil"/>
            </w:tcBorders>
            <w:noWrap/>
            <w:vAlign w:val="bottom"/>
            <w:hideMark/>
          </w:tcPr>
          <w:p w14:paraId="7B802C5C" w14:textId="77777777" w:rsidR="001E35B2" w:rsidRPr="001E35B2" w:rsidRDefault="001E35B2" w:rsidP="001E35B2">
            <w:pPr>
              <w:jc w:val="right"/>
              <w:rPr>
                <w:rFonts w:asciiTheme="minorHAnsi" w:hAnsiTheme="minorHAnsi" w:cstheme="minorHAnsi"/>
                <w:sz w:val="18"/>
                <w:szCs w:val="18"/>
                <w:lang w:eastAsia="hr-HR"/>
              </w:rPr>
            </w:pPr>
          </w:p>
        </w:tc>
      </w:tr>
      <w:tr w:rsidR="001E35B2" w:rsidRPr="001E35B2" w14:paraId="700BEA78" w14:textId="77777777" w:rsidTr="001E35B2">
        <w:trPr>
          <w:trHeight w:val="177"/>
          <w:jc w:val="center"/>
        </w:trPr>
        <w:tc>
          <w:tcPr>
            <w:tcW w:w="4759" w:type="dxa"/>
            <w:tcBorders>
              <w:top w:val="nil"/>
              <w:left w:val="nil"/>
              <w:bottom w:val="nil"/>
              <w:right w:val="nil"/>
            </w:tcBorders>
            <w:noWrap/>
            <w:vAlign w:val="bottom"/>
            <w:hideMark/>
          </w:tcPr>
          <w:p w14:paraId="56EEBE3D" w14:textId="77777777" w:rsidR="001E35B2" w:rsidRPr="001E35B2" w:rsidRDefault="001E35B2" w:rsidP="001E35B2">
            <w:pPr>
              <w:rPr>
                <w:rFonts w:asciiTheme="minorHAnsi" w:hAnsiTheme="minorHAnsi" w:cstheme="minorHAnsi"/>
                <w:sz w:val="18"/>
                <w:szCs w:val="18"/>
                <w:lang w:eastAsia="hr-HR"/>
              </w:rPr>
            </w:pPr>
            <w:r w:rsidRPr="001E35B2">
              <w:rPr>
                <w:rFonts w:asciiTheme="minorHAnsi" w:hAnsiTheme="minorHAnsi" w:cstheme="minorHAnsi"/>
                <w:sz w:val="18"/>
                <w:szCs w:val="18"/>
                <w:lang w:eastAsia="hr-HR"/>
              </w:rPr>
              <w:t>424 Knjige, umjetnička djela i ostale izložbene vrijednosti</w:t>
            </w:r>
          </w:p>
        </w:tc>
        <w:tc>
          <w:tcPr>
            <w:tcW w:w="1224" w:type="dxa"/>
            <w:tcBorders>
              <w:top w:val="nil"/>
              <w:left w:val="nil"/>
              <w:bottom w:val="nil"/>
              <w:right w:val="nil"/>
            </w:tcBorders>
            <w:noWrap/>
            <w:vAlign w:val="bottom"/>
            <w:hideMark/>
          </w:tcPr>
          <w:p w14:paraId="2004FFA8" w14:textId="77777777" w:rsidR="001E35B2" w:rsidRPr="001E35B2" w:rsidRDefault="001E35B2" w:rsidP="001E35B2">
            <w:pPr>
              <w:jc w:val="right"/>
              <w:rPr>
                <w:rFonts w:asciiTheme="minorHAnsi" w:hAnsiTheme="minorHAnsi" w:cstheme="minorHAnsi"/>
                <w:sz w:val="18"/>
                <w:szCs w:val="18"/>
                <w:lang w:eastAsia="hr-HR"/>
              </w:rPr>
            </w:pPr>
            <w:r w:rsidRPr="001E35B2">
              <w:rPr>
                <w:rFonts w:asciiTheme="minorHAnsi" w:hAnsiTheme="minorHAnsi" w:cstheme="minorHAnsi"/>
                <w:sz w:val="18"/>
                <w:szCs w:val="18"/>
                <w:lang w:eastAsia="hr-HR"/>
              </w:rPr>
              <w:t>14.487,40</w:t>
            </w:r>
          </w:p>
        </w:tc>
        <w:tc>
          <w:tcPr>
            <w:tcW w:w="1224" w:type="dxa"/>
            <w:tcBorders>
              <w:top w:val="nil"/>
              <w:left w:val="nil"/>
              <w:bottom w:val="nil"/>
              <w:right w:val="nil"/>
            </w:tcBorders>
            <w:noWrap/>
            <w:vAlign w:val="bottom"/>
            <w:hideMark/>
          </w:tcPr>
          <w:p w14:paraId="7AD08D2B" w14:textId="77777777" w:rsidR="001E35B2" w:rsidRPr="001E35B2" w:rsidRDefault="001E35B2" w:rsidP="001E35B2">
            <w:pPr>
              <w:jc w:val="right"/>
              <w:rPr>
                <w:rFonts w:asciiTheme="minorHAnsi" w:hAnsiTheme="minorHAnsi" w:cstheme="minorHAnsi"/>
                <w:sz w:val="18"/>
                <w:szCs w:val="18"/>
                <w:lang w:eastAsia="hr-HR"/>
              </w:rPr>
            </w:pPr>
          </w:p>
        </w:tc>
        <w:tc>
          <w:tcPr>
            <w:tcW w:w="1210" w:type="dxa"/>
            <w:tcBorders>
              <w:top w:val="nil"/>
              <w:left w:val="nil"/>
              <w:bottom w:val="nil"/>
              <w:right w:val="nil"/>
            </w:tcBorders>
            <w:noWrap/>
            <w:vAlign w:val="bottom"/>
            <w:hideMark/>
          </w:tcPr>
          <w:p w14:paraId="2DC4B338" w14:textId="77777777" w:rsidR="001E35B2" w:rsidRPr="001E35B2" w:rsidRDefault="001E35B2" w:rsidP="001E35B2">
            <w:pPr>
              <w:jc w:val="right"/>
              <w:rPr>
                <w:rFonts w:asciiTheme="minorHAnsi" w:hAnsiTheme="minorHAnsi" w:cstheme="minorHAnsi"/>
                <w:sz w:val="18"/>
                <w:szCs w:val="18"/>
                <w:lang w:eastAsia="hr-HR"/>
              </w:rPr>
            </w:pPr>
            <w:r w:rsidRPr="001E35B2">
              <w:rPr>
                <w:rFonts w:asciiTheme="minorHAnsi" w:hAnsiTheme="minorHAnsi" w:cstheme="minorHAnsi"/>
                <w:sz w:val="18"/>
                <w:szCs w:val="18"/>
                <w:lang w:eastAsia="hr-HR"/>
              </w:rPr>
              <w:t>7.403,49</w:t>
            </w:r>
          </w:p>
        </w:tc>
        <w:tc>
          <w:tcPr>
            <w:tcW w:w="870" w:type="dxa"/>
            <w:tcBorders>
              <w:top w:val="nil"/>
              <w:left w:val="nil"/>
              <w:bottom w:val="nil"/>
              <w:right w:val="nil"/>
            </w:tcBorders>
            <w:noWrap/>
            <w:vAlign w:val="bottom"/>
            <w:hideMark/>
          </w:tcPr>
          <w:p w14:paraId="6E1C23EA" w14:textId="77777777" w:rsidR="001E35B2" w:rsidRPr="001E35B2" w:rsidRDefault="001E35B2" w:rsidP="001E35B2">
            <w:pPr>
              <w:jc w:val="right"/>
              <w:rPr>
                <w:rFonts w:asciiTheme="minorHAnsi" w:hAnsiTheme="minorHAnsi" w:cstheme="minorHAnsi"/>
                <w:sz w:val="18"/>
                <w:szCs w:val="18"/>
                <w:lang w:eastAsia="hr-HR"/>
              </w:rPr>
            </w:pPr>
            <w:r w:rsidRPr="001E35B2">
              <w:rPr>
                <w:rFonts w:asciiTheme="minorHAnsi" w:hAnsiTheme="minorHAnsi" w:cstheme="minorHAnsi"/>
                <w:sz w:val="18"/>
                <w:szCs w:val="18"/>
                <w:lang w:eastAsia="hr-HR"/>
              </w:rPr>
              <w:t>51,10%</w:t>
            </w:r>
          </w:p>
        </w:tc>
        <w:tc>
          <w:tcPr>
            <w:tcW w:w="870" w:type="dxa"/>
            <w:tcBorders>
              <w:top w:val="nil"/>
              <w:left w:val="nil"/>
              <w:bottom w:val="nil"/>
              <w:right w:val="nil"/>
            </w:tcBorders>
            <w:noWrap/>
            <w:vAlign w:val="bottom"/>
            <w:hideMark/>
          </w:tcPr>
          <w:p w14:paraId="489AA72B" w14:textId="77777777" w:rsidR="001E35B2" w:rsidRPr="001E35B2" w:rsidRDefault="001E35B2" w:rsidP="001E35B2">
            <w:pPr>
              <w:jc w:val="right"/>
              <w:rPr>
                <w:rFonts w:asciiTheme="minorHAnsi" w:hAnsiTheme="minorHAnsi" w:cstheme="minorHAnsi"/>
                <w:sz w:val="18"/>
                <w:szCs w:val="18"/>
                <w:lang w:eastAsia="hr-HR"/>
              </w:rPr>
            </w:pPr>
          </w:p>
        </w:tc>
      </w:tr>
      <w:tr w:rsidR="001E35B2" w:rsidRPr="001E35B2" w14:paraId="7240AB17" w14:textId="77777777" w:rsidTr="001E35B2">
        <w:trPr>
          <w:trHeight w:val="177"/>
          <w:jc w:val="center"/>
        </w:trPr>
        <w:tc>
          <w:tcPr>
            <w:tcW w:w="4759" w:type="dxa"/>
            <w:tcBorders>
              <w:top w:val="nil"/>
              <w:left w:val="nil"/>
              <w:bottom w:val="nil"/>
              <w:right w:val="nil"/>
            </w:tcBorders>
            <w:noWrap/>
            <w:vAlign w:val="bottom"/>
            <w:hideMark/>
          </w:tcPr>
          <w:p w14:paraId="142EF33C" w14:textId="77777777" w:rsidR="001E35B2" w:rsidRPr="001E35B2" w:rsidRDefault="001E35B2" w:rsidP="001E35B2">
            <w:pPr>
              <w:rPr>
                <w:rFonts w:asciiTheme="minorHAnsi" w:hAnsiTheme="minorHAnsi" w:cstheme="minorHAnsi"/>
                <w:sz w:val="18"/>
                <w:szCs w:val="18"/>
                <w:lang w:eastAsia="hr-HR"/>
              </w:rPr>
            </w:pPr>
            <w:r w:rsidRPr="001E35B2">
              <w:rPr>
                <w:rFonts w:asciiTheme="minorHAnsi" w:hAnsiTheme="minorHAnsi" w:cstheme="minorHAnsi"/>
                <w:sz w:val="18"/>
                <w:szCs w:val="18"/>
                <w:lang w:eastAsia="hr-HR"/>
              </w:rPr>
              <w:t>425 Višegodišnji nasadi i osnovno stado</w:t>
            </w:r>
          </w:p>
        </w:tc>
        <w:tc>
          <w:tcPr>
            <w:tcW w:w="1224" w:type="dxa"/>
            <w:tcBorders>
              <w:top w:val="nil"/>
              <w:left w:val="nil"/>
              <w:bottom w:val="nil"/>
              <w:right w:val="nil"/>
            </w:tcBorders>
            <w:noWrap/>
            <w:vAlign w:val="bottom"/>
            <w:hideMark/>
          </w:tcPr>
          <w:p w14:paraId="6835FF2A" w14:textId="77777777" w:rsidR="001E35B2" w:rsidRPr="001E35B2" w:rsidRDefault="001E35B2" w:rsidP="001E35B2">
            <w:pPr>
              <w:jc w:val="right"/>
              <w:rPr>
                <w:rFonts w:asciiTheme="minorHAnsi" w:hAnsiTheme="minorHAnsi" w:cstheme="minorHAnsi"/>
                <w:sz w:val="18"/>
                <w:szCs w:val="18"/>
                <w:lang w:eastAsia="hr-HR"/>
              </w:rPr>
            </w:pPr>
            <w:r w:rsidRPr="001E35B2">
              <w:rPr>
                <w:rFonts w:asciiTheme="minorHAnsi" w:hAnsiTheme="minorHAnsi" w:cstheme="minorHAnsi"/>
                <w:sz w:val="18"/>
                <w:szCs w:val="18"/>
                <w:lang w:eastAsia="hr-HR"/>
              </w:rPr>
              <w:t>58.566,60</w:t>
            </w:r>
          </w:p>
        </w:tc>
        <w:tc>
          <w:tcPr>
            <w:tcW w:w="1224" w:type="dxa"/>
            <w:tcBorders>
              <w:top w:val="nil"/>
              <w:left w:val="nil"/>
              <w:bottom w:val="nil"/>
              <w:right w:val="nil"/>
            </w:tcBorders>
            <w:noWrap/>
            <w:vAlign w:val="bottom"/>
            <w:hideMark/>
          </w:tcPr>
          <w:p w14:paraId="7A8ADB33" w14:textId="77777777" w:rsidR="001E35B2" w:rsidRPr="001E35B2" w:rsidRDefault="001E35B2" w:rsidP="001E35B2">
            <w:pPr>
              <w:jc w:val="right"/>
              <w:rPr>
                <w:rFonts w:asciiTheme="minorHAnsi" w:hAnsiTheme="minorHAnsi" w:cstheme="minorHAnsi"/>
                <w:sz w:val="18"/>
                <w:szCs w:val="18"/>
                <w:lang w:eastAsia="hr-HR"/>
              </w:rPr>
            </w:pPr>
          </w:p>
        </w:tc>
        <w:tc>
          <w:tcPr>
            <w:tcW w:w="1210" w:type="dxa"/>
            <w:tcBorders>
              <w:top w:val="nil"/>
              <w:left w:val="nil"/>
              <w:bottom w:val="nil"/>
              <w:right w:val="nil"/>
            </w:tcBorders>
            <w:noWrap/>
            <w:vAlign w:val="bottom"/>
            <w:hideMark/>
          </w:tcPr>
          <w:p w14:paraId="3C0837C7" w14:textId="77777777" w:rsidR="001E35B2" w:rsidRPr="001E35B2" w:rsidRDefault="001E35B2" w:rsidP="001E35B2">
            <w:pPr>
              <w:jc w:val="right"/>
              <w:rPr>
                <w:rFonts w:asciiTheme="minorHAnsi" w:hAnsiTheme="minorHAnsi" w:cstheme="minorHAnsi"/>
                <w:sz w:val="18"/>
                <w:szCs w:val="18"/>
                <w:lang w:eastAsia="hr-HR"/>
              </w:rPr>
            </w:pPr>
          </w:p>
        </w:tc>
        <w:tc>
          <w:tcPr>
            <w:tcW w:w="870" w:type="dxa"/>
            <w:tcBorders>
              <w:top w:val="nil"/>
              <w:left w:val="nil"/>
              <w:bottom w:val="nil"/>
              <w:right w:val="nil"/>
            </w:tcBorders>
            <w:noWrap/>
            <w:vAlign w:val="bottom"/>
            <w:hideMark/>
          </w:tcPr>
          <w:p w14:paraId="225097B3" w14:textId="77777777" w:rsidR="001E35B2" w:rsidRPr="001E35B2" w:rsidRDefault="001E35B2" w:rsidP="001E35B2">
            <w:pPr>
              <w:jc w:val="right"/>
              <w:rPr>
                <w:rFonts w:asciiTheme="minorHAnsi" w:hAnsiTheme="minorHAnsi" w:cstheme="minorHAnsi"/>
                <w:sz w:val="18"/>
                <w:szCs w:val="18"/>
                <w:lang w:eastAsia="hr-HR"/>
              </w:rPr>
            </w:pPr>
            <w:r w:rsidRPr="001E35B2">
              <w:rPr>
                <w:rFonts w:asciiTheme="minorHAnsi" w:hAnsiTheme="minorHAnsi" w:cstheme="minorHAnsi"/>
                <w:sz w:val="18"/>
                <w:szCs w:val="18"/>
                <w:lang w:eastAsia="hr-HR"/>
              </w:rPr>
              <w:t>0,00%</w:t>
            </w:r>
          </w:p>
        </w:tc>
        <w:tc>
          <w:tcPr>
            <w:tcW w:w="870" w:type="dxa"/>
            <w:tcBorders>
              <w:top w:val="nil"/>
              <w:left w:val="nil"/>
              <w:bottom w:val="nil"/>
              <w:right w:val="nil"/>
            </w:tcBorders>
            <w:noWrap/>
            <w:vAlign w:val="bottom"/>
            <w:hideMark/>
          </w:tcPr>
          <w:p w14:paraId="08D86FAB" w14:textId="77777777" w:rsidR="001E35B2" w:rsidRPr="001E35B2" w:rsidRDefault="001E35B2" w:rsidP="001E35B2">
            <w:pPr>
              <w:jc w:val="right"/>
              <w:rPr>
                <w:rFonts w:asciiTheme="minorHAnsi" w:hAnsiTheme="minorHAnsi" w:cstheme="minorHAnsi"/>
                <w:sz w:val="18"/>
                <w:szCs w:val="18"/>
                <w:lang w:eastAsia="hr-HR"/>
              </w:rPr>
            </w:pPr>
          </w:p>
        </w:tc>
      </w:tr>
      <w:tr w:rsidR="001E35B2" w:rsidRPr="001E35B2" w14:paraId="22A01C28" w14:textId="77777777" w:rsidTr="001E35B2">
        <w:trPr>
          <w:trHeight w:val="177"/>
          <w:jc w:val="center"/>
        </w:trPr>
        <w:tc>
          <w:tcPr>
            <w:tcW w:w="4759" w:type="dxa"/>
            <w:tcBorders>
              <w:top w:val="nil"/>
              <w:left w:val="nil"/>
              <w:bottom w:val="nil"/>
              <w:right w:val="nil"/>
            </w:tcBorders>
            <w:noWrap/>
            <w:vAlign w:val="bottom"/>
            <w:hideMark/>
          </w:tcPr>
          <w:p w14:paraId="35F0857F" w14:textId="77777777" w:rsidR="001E35B2" w:rsidRPr="001E35B2" w:rsidRDefault="001E35B2" w:rsidP="001E35B2">
            <w:pPr>
              <w:rPr>
                <w:rFonts w:asciiTheme="minorHAnsi" w:hAnsiTheme="minorHAnsi" w:cstheme="minorHAnsi"/>
                <w:sz w:val="18"/>
                <w:szCs w:val="18"/>
                <w:lang w:eastAsia="hr-HR"/>
              </w:rPr>
            </w:pPr>
            <w:r w:rsidRPr="001E35B2">
              <w:rPr>
                <w:rFonts w:asciiTheme="minorHAnsi" w:hAnsiTheme="minorHAnsi" w:cstheme="minorHAnsi"/>
                <w:sz w:val="18"/>
                <w:szCs w:val="18"/>
                <w:lang w:eastAsia="hr-HR"/>
              </w:rPr>
              <w:t>426 Nematerijalna proizvedena imovina</w:t>
            </w:r>
          </w:p>
        </w:tc>
        <w:tc>
          <w:tcPr>
            <w:tcW w:w="1224" w:type="dxa"/>
            <w:tcBorders>
              <w:top w:val="nil"/>
              <w:left w:val="nil"/>
              <w:bottom w:val="nil"/>
              <w:right w:val="nil"/>
            </w:tcBorders>
            <w:noWrap/>
            <w:vAlign w:val="bottom"/>
            <w:hideMark/>
          </w:tcPr>
          <w:p w14:paraId="673E2197" w14:textId="77777777" w:rsidR="001E35B2" w:rsidRPr="001E35B2" w:rsidRDefault="001E35B2" w:rsidP="001E35B2">
            <w:pPr>
              <w:jc w:val="right"/>
              <w:rPr>
                <w:rFonts w:asciiTheme="minorHAnsi" w:hAnsiTheme="minorHAnsi" w:cstheme="minorHAnsi"/>
                <w:sz w:val="18"/>
                <w:szCs w:val="18"/>
                <w:lang w:eastAsia="hr-HR"/>
              </w:rPr>
            </w:pPr>
            <w:r w:rsidRPr="001E35B2">
              <w:rPr>
                <w:rFonts w:asciiTheme="minorHAnsi" w:hAnsiTheme="minorHAnsi" w:cstheme="minorHAnsi"/>
                <w:sz w:val="18"/>
                <w:szCs w:val="18"/>
                <w:lang w:eastAsia="hr-HR"/>
              </w:rPr>
              <w:t>19.201,65</w:t>
            </w:r>
          </w:p>
        </w:tc>
        <w:tc>
          <w:tcPr>
            <w:tcW w:w="1224" w:type="dxa"/>
            <w:tcBorders>
              <w:top w:val="nil"/>
              <w:left w:val="nil"/>
              <w:bottom w:val="nil"/>
              <w:right w:val="nil"/>
            </w:tcBorders>
            <w:noWrap/>
            <w:vAlign w:val="bottom"/>
            <w:hideMark/>
          </w:tcPr>
          <w:p w14:paraId="559B907F" w14:textId="77777777" w:rsidR="001E35B2" w:rsidRPr="001E35B2" w:rsidRDefault="001E35B2" w:rsidP="001E35B2">
            <w:pPr>
              <w:jc w:val="right"/>
              <w:rPr>
                <w:rFonts w:asciiTheme="minorHAnsi" w:hAnsiTheme="minorHAnsi" w:cstheme="minorHAnsi"/>
                <w:sz w:val="18"/>
                <w:szCs w:val="18"/>
                <w:lang w:eastAsia="hr-HR"/>
              </w:rPr>
            </w:pPr>
          </w:p>
        </w:tc>
        <w:tc>
          <w:tcPr>
            <w:tcW w:w="1210" w:type="dxa"/>
            <w:tcBorders>
              <w:top w:val="nil"/>
              <w:left w:val="nil"/>
              <w:bottom w:val="nil"/>
              <w:right w:val="nil"/>
            </w:tcBorders>
            <w:noWrap/>
            <w:vAlign w:val="bottom"/>
            <w:hideMark/>
          </w:tcPr>
          <w:p w14:paraId="4C032E87" w14:textId="77777777" w:rsidR="001E35B2" w:rsidRPr="001E35B2" w:rsidRDefault="001E35B2" w:rsidP="001E35B2">
            <w:pPr>
              <w:jc w:val="right"/>
              <w:rPr>
                <w:rFonts w:asciiTheme="minorHAnsi" w:hAnsiTheme="minorHAnsi" w:cstheme="minorHAnsi"/>
                <w:sz w:val="18"/>
                <w:szCs w:val="18"/>
                <w:lang w:eastAsia="hr-HR"/>
              </w:rPr>
            </w:pPr>
            <w:r w:rsidRPr="001E35B2">
              <w:rPr>
                <w:rFonts w:asciiTheme="minorHAnsi" w:hAnsiTheme="minorHAnsi" w:cstheme="minorHAnsi"/>
                <w:sz w:val="18"/>
                <w:szCs w:val="18"/>
                <w:lang w:eastAsia="hr-HR"/>
              </w:rPr>
              <w:t>94.436,62</w:t>
            </w:r>
          </w:p>
        </w:tc>
        <w:tc>
          <w:tcPr>
            <w:tcW w:w="870" w:type="dxa"/>
            <w:tcBorders>
              <w:top w:val="nil"/>
              <w:left w:val="nil"/>
              <w:bottom w:val="nil"/>
              <w:right w:val="nil"/>
            </w:tcBorders>
            <w:noWrap/>
            <w:vAlign w:val="bottom"/>
            <w:hideMark/>
          </w:tcPr>
          <w:p w14:paraId="311CDB71" w14:textId="77777777" w:rsidR="001E35B2" w:rsidRPr="001E35B2" w:rsidRDefault="001E35B2" w:rsidP="001E35B2">
            <w:pPr>
              <w:jc w:val="right"/>
              <w:rPr>
                <w:rFonts w:asciiTheme="minorHAnsi" w:hAnsiTheme="minorHAnsi" w:cstheme="minorHAnsi"/>
                <w:sz w:val="18"/>
                <w:szCs w:val="18"/>
                <w:lang w:eastAsia="hr-HR"/>
              </w:rPr>
            </w:pPr>
            <w:r w:rsidRPr="001E35B2">
              <w:rPr>
                <w:rFonts w:asciiTheme="minorHAnsi" w:hAnsiTheme="minorHAnsi" w:cstheme="minorHAnsi"/>
                <w:sz w:val="18"/>
                <w:szCs w:val="18"/>
                <w:lang w:eastAsia="hr-HR"/>
              </w:rPr>
              <w:t>491,82%</w:t>
            </w:r>
          </w:p>
        </w:tc>
        <w:tc>
          <w:tcPr>
            <w:tcW w:w="870" w:type="dxa"/>
            <w:tcBorders>
              <w:top w:val="nil"/>
              <w:left w:val="nil"/>
              <w:bottom w:val="nil"/>
              <w:right w:val="nil"/>
            </w:tcBorders>
            <w:noWrap/>
            <w:vAlign w:val="bottom"/>
            <w:hideMark/>
          </w:tcPr>
          <w:p w14:paraId="3B1B5531" w14:textId="77777777" w:rsidR="001E35B2" w:rsidRPr="001E35B2" w:rsidRDefault="001E35B2" w:rsidP="001E35B2">
            <w:pPr>
              <w:jc w:val="right"/>
              <w:rPr>
                <w:rFonts w:asciiTheme="minorHAnsi" w:hAnsiTheme="minorHAnsi" w:cstheme="minorHAnsi"/>
                <w:sz w:val="18"/>
                <w:szCs w:val="18"/>
                <w:lang w:eastAsia="hr-HR"/>
              </w:rPr>
            </w:pPr>
          </w:p>
        </w:tc>
      </w:tr>
      <w:tr w:rsidR="001E35B2" w:rsidRPr="001E35B2" w14:paraId="69991A17" w14:textId="77777777" w:rsidTr="001E35B2">
        <w:trPr>
          <w:trHeight w:val="177"/>
          <w:jc w:val="center"/>
        </w:trPr>
        <w:tc>
          <w:tcPr>
            <w:tcW w:w="4759" w:type="dxa"/>
            <w:tcBorders>
              <w:top w:val="nil"/>
              <w:left w:val="nil"/>
              <w:bottom w:val="nil"/>
              <w:right w:val="nil"/>
            </w:tcBorders>
            <w:noWrap/>
            <w:vAlign w:val="bottom"/>
            <w:hideMark/>
          </w:tcPr>
          <w:p w14:paraId="7364FED3" w14:textId="77777777" w:rsidR="001E35B2" w:rsidRPr="001E35B2" w:rsidRDefault="001E35B2" w:rsidP="001E35B2">
            <w:pPr>
              <w:rPr>
                <w:rFonts w:asciiTheme="minorHAnsi" w:hAnsiTheme="minorHAnsi" w:cstheme="minorHAnsi"/>
                <w:b/>
                <w:bCs/>
                <w:sz w:val="18"/>
                <w:szCs w:val="18"/>
                <w:lang w:eastAsia="hr-HR"/>
              </w:rPr>
            </w:pPr>
            <w:r w:rsidRPr="001E35B2">
              <w:rPr>
                <w:rFonts w:asciiTheme="minorHAnsi" w:hAnsiTheme="minorHAnsi" w:cstheme="minorHAnsi"/>
                <w:b/>
                <w:bCs/>
                <w:sz w:val="18"/>
                <w:szCs w:val="18"/>
                <w:lang w:eastAsia="hr-HR"/>
              </w:rPr>
              <w:t>45 Rashodi za dodatna ulaganja na nefinancijskoj imovini</w:t>
            </w:r>
          </w:p>
        </w:tc>
        <w:tc>
          <w:tcPr>
            <w:tcW w:w="1224" w:type="dxa"/>
            <w:tcBorders>
              <w:top w:val="nil"/>
              <w:left w:val="nil"/>
              <w:bottom w:val="nil"/>
              <w:right w:val="nil"/>
            </w:tcBorders>
            <w:noWrap/>
            <w:vAlign w:val="bottom"/>
            <w:hideMark/>
          </w:tcPr>
          <w:p w14:paraId="0490CBC2" w14:textId="77777777" w:rsidR="001E35B2" w:rsidRPr="001E35B2" w:rsidRDefault="001E35B2" w:rsidP="001E35B2">
            <w:pPr>
              <w:jc w:val="right"/>
              <w:rPr>
                <w:rFonts w:asciiTheme="minorHAnsi" w:hAnsiTheme="minorHAnsi" w:cstheme="minorHAnsi"/>
                <w:b/>
                <w:bCs/>
                <w:sz w:val="18"/>
                <w:szCs w:val="18"/>
                <w:lang w:eastAsia="hr-HR"/>
              </w:rPr>
            </w:pPr>
            <w:r w:rsidRPr="001E35B2">
              <w:rPr>
                <w:rFonts w:asciiTheme="minorHAnsi" w:hAnsiTheme="minorHAnsi" w:cstheme="minorHAnsi"/>
                <w:b/>
                <w:bCs/>
                <w:sz w:val="18"/>
                <w:szCs w:val="18"/>
                <w:lang w:eastAsia="hr-HR"/>
              </w:rPr>
              <w:t>5.082.542,28</w:t>
            </w:r>
          </w:p>
        </w:tc>
        <w:tc>
          <w:tcPr>
            <w:tcW w:w="1224" w:type="dxa"/>
            <w:tcBorders>
              <w:top w:val="nil"/>
              <w:left w:val="nil"/>
              <w:bottom w:val="nil"/>
              <w:right w:val="nil"/>
            </w:tcBorders>
            <w:noWrap/>
            <w:vAlign w:val="bottom"/>
            <w:hideMark/>
          </w:tcPr>
          <w:p w14:paraId="41E5828E" w14:textId="77777777" w:rsidR="001E35B2" w:rsidRPr="001E35B2" w:rsidRDefault="001E35B2" w:rsidP="001E35B2">
            <w:pPr>
              <w:jc w:val="right"/>
              <w:rPr>
                <w:rFonts w:asciiTheme="minorHAnsi" w:hAnsiTheme="minorHAnsi" w:cstheme="minorHAnsi"/>
                <w:b/>
                <w:bCs/>
                <w:sz w:val="18"/>
                <w:szCs w:val="18"/>
                <w:lang w:eastAsia="hr-HR"/>
              </w:rPr>
            </w:pPr>
            <w:r w:rsidRPr="001E35B2">
              <w:rPr>
                <w:rFonts w:asciiTheme="minorHAnsi" w:hAnsiTheme="minorHAnsi" w:cstheme="minorHAnsi"/>
                <w:b/>
                <w:bCs/>
                <w:sz w:val="18"/>
                <w:szCs w:val="18"/>
                <w:lang w:eastAsia="hr-HR"/>
              </w:rPr>
              <w:t>6.736.600,00</w:t>
            </w:r>
          </w:p>
        </w:tc>
        <w:tc>
          <w:tcPr>
            <w:tcW w:w="1210" w:type="dxa"/>
            <w:tcBorders>
              <w:top w:val="nil"/>
              <w:left w:val="nil"/>
              <w:bottom w:val="nil"/>
              <w:right w:val="nil"/>
            </w:tcBorders>
            <w:noWrap/>
            <w:vAlign w:val="bottom"/>
            <w:hideMark/>
          </w:tcPr>
          <w:p w14:paraId="1CCE5A74" w14:textId="77777777" w:rsidR="001E35B2" w:rsidRPr="001E35B2" w:rsidRDefault="001E35B2" w:rsidP="001E35B2">
            <w:pPr>
              <w:jc w:val="right"/>
              <w:rPr>
                <w:rFonts w:asciiTheme="minorHAnsi" w:hAnsiTheme="minorHAnsi" w:cstheme="minorHAnsi"/>
                <w:b/>
                <w:bCs/>
                <w:sz w:val="18"/>
                <w:szCs w:val="18"/>
                <w:lang w:eastAsia="hr-HR"/>
              </w:rPr>
            </w:pPr>
            <w:r w:rsidRPr="001E35B2">
              <w:rPr>
                <w:rFonts w:asciiTheme="minorHAnsi" w:hAnsiTheme="minorHAnsi" w:cstheme="minorHAnsi"/>
                <w:b/>
                <w:bCs/>
                <w:sz w:val="18"/>
                <w:szCs w:val="18"/>
                <w:lang w:eastAsia="hr-HR"/>
              </w:rPr>
              <w:t>4.829.911,83</w:t>
            </w:r>
          </w:p>
        </w:tc>
        <w:tc>
          <w:tcPr>
            <w:tcW w:w="870" w:type="dxa"/>
            <w:tcBorders>
              <w:top w:val="nil"/>
              <w:left w:val="nil"/>
              <w:bottom w:val="nil"/>
              <w:right w:val="nil"/>
            </w:tcBorders>
            <w:noWrap/>
            <w:vAlign w:val="bottom"/>
            <w:hideMark/>
          </w:tcPr>
          <w:p w14:paraId="3370D7F4" w14:textId="77777777" w:rsidR="001E35B2" w:rsidRPr="001E35B2" w:rsidRDefault="001E35B2" w:rsidP="001E35B2">
            <w:pPr>
              <w:jc w:val="right"/>
              <w:rPr>
                <w:rFonts w:asciiTheme="minorHAnsi" w:hAnsiTheme="minorHAnsi" w:cstheme="minorHAnsi"/>
                <w:b/>
                <w:bCs/>
                <w:sz w:val="18"/>
                <w:szCs w:val="18"/>
                <w:lang w:eastAsia="hr-HR"/>
              </w:rPr>
            </w:pPr>
            <w:r w:rsidRPr="001E35B2">
              <w:rPr>
                <w:rFonts w:asciiTheme="minorHAnsi" w:hAnsiTheme="minorHAnsi" w:cstheme="minorHAnsi"/>
                <w:b/>
                <w:bCs/>
                <w:sz w:val="18"/>
                <w:szCs w:val="18"/>
                <w:lang w:eastAsia="hr-HR"/>
              </w:rPr>
              <w:t>95,03%</w:t>
            </w:r>
          </w:p>
        </w:tc>
        <w:tc>
          <w:tcPr>
            <w:tcW w:w="870" w:type="dxa"/>
            <w:tcBorders>
              <w:top w:val="nil"/>
              <w:left w:val="nil"/>
              <w:bottom w:val="nil"/>
              <w:right w:val="nil"/>
            </w:tcBorders>
            <w:noWrap/>
            <w:vAlign w:val="bottom"/>
            <w:hideMark/>
          </w:tcPr>
          <w:p w14:paraId="0B196DE1" w14:textId="77777777" w:rsidR="001E35B2" w:rsidRPr="001E35B2" w:rsidRDefault="001E35B2" w:rsidP="001E35B2">
            <w:pPr>
              <w:jc w:val="right"/>
              <w:rPr>
                <w:rFonts w:asciiTheme="minorHAnsi" w:hAnsiTheme="minorHAnsi" w:cstheme="minorHAnsi"/>
                <w:b/>
                <w:bCs/>
                <w:sz w:val="18"/>
                <w:szCs w:val="18"/>
                <w:lang w:eastAsia="hr-HR"/>
              </w:rPr>
            </w:pPr>
            <w:r w:rsidRPr="001E35B2">
              <w:rPr>
                <w:rFonts w:asciiTheme="minorHAnsi" w:hAnsiTheme="minorHAnsi" w:cstheme="minorHAnsi"/>
                <w:b/>
                <w:bCs/>
                <w:sz w:val="18"/>
                <w:szCs w:val="18"/>
                <w:lang w:eastAsia="hr-HR"/>
              </w:rPr>
              <w:t>71,70%</w:t>
            </w:r>
          </w:p>
        </w:tc>
      </w:tr>
      <w:tr w:rsidR="001E35B2" w:rsidRPr="001E35B2" w14:paraId="442BBC77" w14:textId="77777777" w:rsidTr="001E35B2">
        <w:trPr>
          <w:trHeight w:val="177"/>
          <w:jc w:val="center"/>
        </w:trPr>
        <w:tc>
          <w:tcPr>
            <w:tcW w:w="4759" w:type="dxa"/>
            <w:tcBorders>
              <w:top w:val="nil"/>
              <w:left w:val="nil"/>
              <w:bottom w:val="nil"/>
              <w:right w:val="nil"/>
            </w:tcBorders>
            <w:noWrap/>
            <w:vAlign w:val="bottom"/>
            <w:hideMark/>
          </w:tcPr>
          <w:p w14:paraId="318ADDE4" w14:textId="77777777" w:rsidR="001E35B2" w:rsidRPr="001E35B2" w:rsidRDefault="001E35B2" w:rsidP="001E35B2">
            <w:pPr>
              <w:rPr>
                <w:rFonts w:asciiTheme="minorHAnsi" w:hAnsiTheme="minorHAnsi" w:cstheme="minorHAnsi"/>
                <w:sz w:val="18"/>
                <w:szCs w:val="18"/>
                <w:lang w:eastAsia="hr-HR"/>
              </w:rPr>
            </w:pPr>
            <w:r w:rsidRPr="001E35B2">
              <w:rPr>
                <w:rFonts w:asciiTheme="minorHAnsi" w:hAnsiTheme="minorHAnsi" w:cstheme="minorHAnsi"/>
                <w:sz w:val="18"/>
                <w:szCs w:val="18"/>
                <w:lang w:eastAsia="hr-HR"/>
              </w:rPr>
              <w:t>451 Dodatna ulaganja na građevinskim objektima</w:t>
            </w:r>
          </w:p>
        </w:tc>
        <w:tc>
          <w:tcPr>
            <w:tcW w:w="1224" w:type="dxa"/>
            <w:tcBorders>
              <w:top w:val="nil"/>
              <w:left w:val="nil"/>
              <w:bottom w:val="nil"/>
              <w:right w:val="nil"/>
            </w:tcBorders>
            <w:noWrap/>
            <w:vAlign w:val="bottom"/>
            <w:hideMark/>
          </w:tcPr>
          <w:p w14:paraId="376F3F22" w14:textId="77777777" w:rsidR="001E35B2" w:rsidRPr="001E35B2" w:rsidRDefault="001E35B2" w:rsidP="001E35B2">
            <w:pPr>
              <w:jc w:val="right"/>
              <w:rPr>
                <w:rFonts w:asciiTheme="minorHAnsi" w:hAnsiTheme="minorHAnsi" w:cstheme="minorHAnsi"/>
                <w:sz w:val="18"/>
                <w:szCs w:val="18"/>
                <w:lang w:eastAsia="hr-HR"/>
              </w:rPr>
            </w:pPr>
            <w:r w:rsidRPr="001E35B2">
              <w:rPr>
                <w:rFonts w:asciiTheme="minorHAnsi" w:hAnsiTheme="minorHAnsi" w:cstheme="minorHAnsi"/>
                <w:sz w:val="18"/>
                <w:szCs w:val="18"/>
                <w:lang w:eastAsia="hr-HR"/>
              </w:rPr>
              <w:t>5.082.542,28</w:t>
            </w:r>
          </w:p>
        </w:tc>
        <w:tc>
          <w:tcPr>
            <w:tcW w:w="1224" w:type="dxa"/>
            <w:tcBorders>
              <w:top w:val="nil"/>
              <w:left w:val="nil"/>
              <w:bottom w:val="nil"/>
              <w:right w:val="nil"/>
            </w:tcBorders>
            <w:noWrap/>
            <w:vAlign w:val="bottom"/>
            <w:hideMark/>
          </w:tcPr>
          <w:p w14:paraId="41D5C3E2" w14:textId="77777777" w:rsidR="001E35B2" w:rsidRPr="001E35B2" w:rsidRDefault="001E35B2" w:rsidP="001E35B2">
            <w:pPr>
              <w:jc w:val="right"/>
              <w:rPr>
                <w:rFonts w:asciiTheme="minorHAnsi" w:hAnsiTheme="minorHAnsi" w:cstheme="minorHAnsi"/>
                <w:sz w:val="18"/>
                <w:szCs w:val="18"/>
                <w:lang w:eastAsia="hr-HR"/>
              </w:rPr>
            </w:pPr>
          </w:p>
        </w:tc>
        <w:tc>
          <w:tcPr>
            <w:tcW w:w="1210" w:type="dxa"/>
            <w:tcBorders>
              <w:top w:val="nil"/>
              <w:left w:val="nil"/>
              <w:bottom w:val="nil"/>
              <w:right w:val="nil"/>
            </w:tcBorders>
            <w:noWrap/>
            <w:vAlign w:val="bottom"/>
            <w:hideMark/>
          </w:tcPr>
          <w:p w14:paraId="40C88859" w14:textId="77777777" w:rsidR="001E35B2" w:rsidRPr="001E35B2" w:rsidRDefault="001E35B2" w:rsidP="001E35B2">
            <w:pPr>
              <w:jc w:val="right"/>
              <w:rPr>
                <w:rFonts w:asciiTheme="minorHAnsi" w:hAnsiTheme="minorHAnsi" w:cstheme="minorHAnsi"/>
                <w:sz w:val="18"/>
                <w:szCs w:val="18"/>
                <w:lang w:eastAsia="hr-HR"/>
              </w:rPr>
            </w:pPr>
            <w:r w:rsidRPr="001E35B2">
              <w:rPr>
                <w:rFonts w:asciiTheme="minorHAnsi" w:hAnsiTheme="minorHAnsi" w:cstheme="minorHAnsi"/>
                <w:sz w:val="18"/>
                <w:szCs w:val="18"/>
                <w:lang w:eastAsia="hr-HR"/>
              </w:rPr>
              <w:t>4.813.549,33</w:t>
            </w:r>
          </w:p>
        </w:tc>
        <w:tc>
          <w:tcPr>
            <w:tcW w:w="870" w:type="dxa"/>
            <w:tcBorders>
              <w:top w:val="nil"/>
              <w:left w:val="nil"/>
              <w:bottom w:val="nil"/>
              <w:right w:val="nil"/>
            </w:tcBorders>
            <w:noWrap/>
            <w:vAlign w:val="bottom"/>
            <w:hideMark/>
          </w:tcPr>
          <w:p w14:paraId="6823909A" w14:textId="77777777" w:rsidR="001E35B2" w:rsidRPr="001E35B2" w:rsidRDefault="001E35B2" w:rsidP="001E35B2">
            <w:pPr>
              <w:jc w:val="right"/>
              <w:rPr>
                <w:rFonts w:asciiTheme="minorHAnsi" w:hAnsiTheme="minorHAnsi" w:cstheme="minorHAnsi"/>
                <w:sz w:val="18"/>
                <w:szCs w:val="18"/>
                <w:lang w:eastAsia="hr-HR"/>
              </w:rPr>
            </w:pPr>
            <w:r w:rsidRPr="001E35B2">
              <w:rPr>
                <w:rFonts w:asciiTheme="minorHAnsi" w:hAnsiTheme="minorHAnsi" w:cstheme="minorHAnsi"/>
                <w:sz w:val="18"/>
                <w:szCs w:val="18"/>
                <w:lang w:eastAsia="hr-HR"/>
              </w:rPr>
              <w:t>94,71%</w:t>
            </w:r>
          </w:p>
        </w:tc>
        <w:tc>
          <w:tcPr>
            <w:tcW w:w="870" w:type="dxa"/>
            <w:tcBorders>
              <w:top w:val="nil"/>
              <w:left w:val="nil"/>
              <w:bottom w:val="nil"/>
              <w:right w:val="nil"/>
            </w:tcBorders>
            <w:noWrap/>
            <w:vAlign w:val="bottom"/>
            <w:hideMark/>
          </w:tcPr>
          <w:p w14:paraId="376F4EB8" w14:textId="77777777" w:rsidR="001E35B2" w:rsidRPr="001E35B2" w:rsidRDefault="001E35B2" w:rsidP="001E35B2">
            <w:pPr>
              <w:jc w:val="right"/>
              <w:rPr>
                <w:rFonts w:asciiTheme="minorHAnsi" w:hAnsiTheme="minorHAnsi" w:cstheme="minorHAnsi"/>
                <w:sz w:val="18"/>
                <w:szCs w:val="18"/>
                <w:lang w:eastAsia="hr-HR"/>
              </w:rPr>
            </w:pPr>
          </w:p>
        </w:tc>
      </w:tr>
      <w:tr w:rsidR="001E35B2" w:rsidRPr="001E35B2" w14:paraId="7B061624" w14:textId="77777777" w:rsidTr="001E35B2">
        <w:trPr>
          <w:trHeight w:val="177"/>
          <w:jc w:val="center"/>
        </w:trPr>
        <w:tc>
          <w:tcPr>
            <w:tcW w:w="4759" w:type="dxa"/>
            <w:tcBorders>
              <w:top w:val="nil"/>
              <w:left w:val="nil"/>
              <w:bottom w:val="nil"/>
              <w:right w:val="nil"/>
            </w:tcBorders>
            <w:noWrap/>
            <w:vAlign w:val="bottom"/>
            <w:hideMark/>
          </w:tcPr>
          <w:p w14:paraId="5CE9EFFB" w14:textId="77777777" w:rsidR="001E35B2" w:rsidRPr="001E35B2" w:rsidRDefault="001E35B2" w:rsidP="001E35B2">
            <w:pPr>
              <w:rPr>
                <w:rFonts w:asciiTheme="minorHAnsi" w:hAnsiTheme="minorHAnsi" w:cstheme="minorHAnsi"/>
                <w:sz w:val="18"/>
                <w:szCs w:val="18"/>
                <w:lang w:eastAsia="hr-HR"/>
              </w:rPr>
            </w:pPr>
            <w:r w:rsidRPr="001E35B2">
              <w:rPr>
                <w:rFonts w:asciiTheme="minorHAnsi" w:hAnsiTheme="minorHAnsi" w:cstheme="minorHAnsi"/>
                <w:sz w:val="18"/>
                <w:szCs w:val="18"/>
                <w:lang w:eastAsia="hr-HR"/>
              </w:rPr>
              <w:t>454 Dodatna ulaganja za ostalu nefinancijsku imovinu</w:t>
            </w:r>
          </w:p>
        </w:tc>
        <w:tc>
          <w:tcPr>
            <w:tcW w:w="1224" w:type="dxa"/>
            <w:tcBorders>
              <w:top w:val="nil"/>
              <w:left w:val="nil"/>
              <w:bottom w:val="nil"/>
              <w:right w:val="nil"/>
            </w:tcBorders>
            <w:noWrap/>
            <w:vAlign w:val="bottom"/>
            <w:hideMark/>
          </w:tcPr>
          <w:p w14:paraId="15A8465B" w14:textId="77777777" w:rsidR="001E35B2" w:rsidRPr="001E35B2" w:rsidRDefault="001E35B2" w:rsidP="001E35B2">
            <w:pPr>
              <w:rPr>
                <w:rFonts w:asciiTheme="minorHAnsi" w:hAnsiTheme="minorHAnsi" w:cstheme="minorHAnsi"/>
                <w:sz w:val="18"/>
                <w:szCs w:val="18"/>
                <w:lang w:eastAsia="hr-HR"/>
              </w:rPr>
            </w:pPr>
          </w:p>
        </w:tc>
        <w:tc>
          <w:tcPr>
            <w:tcW w:w="1224" w:type="dxa"/>
            <w:tcBorders>
              <w:top w:val="nil"/>
              <w:left w:val="nil"/>
              <w:bottom w:val="nil"/>
              <w:right w:val="nil"/>
            </w:tcBorders>
            <w:noWrap/>
            <w:vAlign w:val="bottom"/>
            <w:hideMark/>
          </w:tcPr>
          <w:p w14:paraId="739FC030" w14:textId="77777777" w:rsidR="001E35B2" w:rsidRPr="001E35B2" w:rsidRDefault="001E35B2" w:rsidP="001E35B2">
            <w:pPr>
              <w:jc w:val="right"/>
              <w:rPr>
                <w:rFonts w:asciiTheme="minorHAnsi" w:hAnsiTheme="minorHAnsi" w:cstheme="minorHAnsi"/>
                <w:sz w:val="18"/>
                <w:szCs w:val="18"/>
                <w:lang w:eastAsia="hr-HR"/>
              </w:rPr>
            </w:pPr>
          </w:p>
        </w:tc>
        <w:tc>
          <w:tcPr>
            <w:tcW w:w="1210" w:type="dxa"/>
            <w:tcBorders>
              <w:top w:val="nil"/>
              <w:left w:val="nil"/>
              <w:bottom w:val="nil"/>
              <w:right w:val="nil"/>
            </w:tcBorders>
            <w:noWrap/>
            <w:vAlign w:val="bottom"/>
            <w:hideMark/>
          </w:tcPr>
          <w:p w14:paraId="529CD4F1" w14:textId="77777777" w:rsidR="001E35B2" w:rsidRPr="001E35B2" w:rsidRDefault="001E35B2" w:rsidP="001E35B2">
            <w:pPr>
              <w:jc w:val="right"/>
              <w:rPr>
                <w:rFonts w:asciiTheme="minorHAnsi" w:hAnsiTheme="minorHAnsi" w:cstheme="minorHAnsi"/>
                <w:sz w:val="18"/>
                <w:szCs w:val="18"/>
                <w:lang w:eastAsia="hr-HR"/>
              </w:rPr>
            </w:pPr>
            <w:r w:rsidRPr="001E35B2">
              <w:rPr>
                <w:rFonts w:asciiTheme="minorHAnsi" w:hAnsiTheme="minorHAnsi" w:cstheme="minorHAnsi"/>
                <w:sz w:val="18"/>
                <w:szCs w:val="18"/>
                <w:lang w:eastAsia="hr-HR"/>
              </w:rPr>
              <w:t>16.362,50</w:t>
            </w:r>
          </w:p>
        </w:tc>
        <w:tc>
          <w:tcPr>
            <w:tcW w:w="870" w:type="dxa"/>
            <w:tcBorders>
              <w:top w:val="nil"/>
              <w:left w:val="nil"/>
              <w:bottom w:val="nil"/>
              <w:right w:val="nil"/>
            </w:tcBorders>
            <w:noWrap/>
            <w:vAlign w:val="bottom"/>
            <w:hideMark/>
          </w:tcPr>
          <w:p w14:paraId="65A203C8" w14:textId="77777777" w:rsidR="001E35B2" w:rsidRPr="001E35B2" w:rsidRDefault="001E35B2" w:rsidP="001E35B2">
            <w:pPr>
              <w:jc w:val="right"/>
              <w:rPr>
                <w:rFonts w:asciiTheme="minorHAnsi" w:hAnsiTheme="minorHAnsi" w:cstheme="minorHAnsi"/>
                <w:sz w:val="18"/>
                <w:szCs w:val="18"/>
                <w:lang w:eastAsia="hr-HR"/>
              </w:rPr>
            </w:pPr>
            <w:r w:rsidRPr="001E35B2">
              <w:rPr>
                <w:rFonts w:asciiTheme="minorHAnsi" w:hAnsiTheme="minorHAnsi" w:cstheme="minorHAnsi"/>
                <w:sz w:val="18"/>
                <w:szCs w:val="18"/>
                <w:lang w:eastAsia="hr-HR"/>
              </w:rPr>
              <w:t>0,00%</w:t>
            </w:r>
          </w:p>
        </w:tc>
        <w:tc>
          <w:tcPr>
            <w:tcW w:w="870" w:type="dxa"/>
            <w:tcBorders>
              <w:top w:val="nil"/>
              <w:left w:val="nil"/>
              <w:bottom w:val="nil"/>
              <w:right w:val="nil"/>
            </w:tcBorders>
            <w:noWrap/>
            <w:vAlign w:val="bottom"/>
            <w:hideMark/>
          </w:tcPr>
          <w:p w14:paraId="1377EE85" w14:textId="77777777" w:rsidR="001E35B2" w:rsidRPr="001E35B2" w:rsidRDefault="001E35B2" w:rsidP="001E35B2">
            <w:pPr>
              <w:jc w:val="right"/>
              <w:rPr>
                <w:rFonts w:asciiTheme="minorHAnsi" w:hAnsiTheme="minorHAnsi" w:cstheme="minorHAnsi"/>
                <w:sz w:val="18"/>
                <w:szCs w:val="18"/>
                <w:lang w:eastAsia="hr-HR"/>
              </w:rPr>
            </w:pPr>
          </w:p>
        </w:tc>
      </w:tr>
      <w:tr w:rsidR="001E35B2" w:rsidRPr="001E35B2" w14:paraId="47EEE9C0" w14:textId="77777777" w:rsidTr="001E35B2">
        <w:trPr>
          <w:trHeight w:val="177"/>
          <w:jc w:val="center"/>
        </w:trPr>
        <w:tc>
          <w:tcPr>
            <w:tcW w:w="4759" w:type="dxa"/>
            <w:tcBorders>
              <w:top w:val="nil"/>
              <w:left w:val="nil"/>
              <w:bottom w:val="nil"/>
              <w:right w:val="nil"/>
            </w:tcBorders>
            <w:shd w:val="clear" w:color="000000" w:fill="808080"/>
            <w:noWrap/>
            <w:vAlign w:val="bottom"/>
            <w:hideMark/>
          </w:tcPr>
          <w:p w14:paraId="338C5B44" w14:textId="77777777" w:rsidR="001E35B2" w:rsidRPr="001E35B2" w:rsidRDefault="001E35B2" w:rsidP="001E35B2">
            <w:pPr>
              <w:rPr>
                <w:rFonts w:asciiTheme="minorHAnsi" w:hAnsiTheme="minorHAnsi" w:cstheme="minorHAnsi"/>
                <w:b/>
                <w:bCs/>
                <w:color w:val="FFFFFF"/>
                <w:sz w:val="18"/>
                <w:szCs w:val="18"/>
                <w:lang w:eastAsia="hr-HR"/>
              </w:rPr>
            </w:pPr>
            <w:r w:rsidRPr="001E35B2">
              <w:rPr>
                <w:rFonts w:asciiTheme="minorHAnsi" w:hAnsiTheme="minorHAnsi" w:cstheme="minorHAnsi"/>
                <w:b/>
                <w:bCs/>
                <w:color w:val="FFFFFF"/>
                <w:sz w:val="18"/>
                <w:szCs w:val="18"/>
                <w:lang w:eastAsia="hr-HR"/>
              </w:rPr>
              <w:t>B. RAČUN FINANCIRANJA</w:t>
            </w:r>
          </w:p>
        </w:tc>
        <w:tc>
          <w:tcPr>
            <w:tcW w:w="1224" w:type="dxa"/>
            <w:tcBorders>
              <w:top w:val="nil"/>
              <w:left w:val="nil"/>
              <w:bottom w:val="nil"/>
              <w:right w:val="nil"/>
            </w:tcBorders>
            <w:shd w:val="clear" w:color="000000" w:fill="808080"/>
            <w:noWrap/>
            <w:vAlign w:val="bottom"/>
            <w:hideMark/>
          </w:tcPr>
          <w:p w14:paraId="2A9600AB" w14:textId="77777777" w:rsidR="001E35B2" w:rsidRPr="001E35B2" w:rsidRDefault="001E35B2" w:rsidP="001E35B2">
            <w:pPr>
              <w:jc w:val="center"/>
              <w:rPr>
                <w:rFonts w:asciiTheme="minorHAnsi" w:hAnsiTheme="minorHAnsi" w:cstheme="minorHAnsi"/>
                <w:b/>
                <w:bCs/>
                <w:color w:val="FFFFFF"/>
                <w:sz w:val="18"/>
                <w:szCs w:val="18"/>
                <w:lang w:eastAsia="hr-HR"/>
              </w:rPr>
            </w:pPr>
            <w:r w:rsidRPr="001E35B2">
              <w:rPr>
                <w:rFonts w:asciiTheme="minorHAnsi" w:hAnsiTheme="minorHAnsi" w:cstheme="minorHAnsi"/>
                <w:b/>
                <w:bCs/>
                <w:color w:val="FFFFFF"/>
                <w:sz w:val="18"/>
                <w:szCs w:val="18"/>
                <w:lang w:eastAsia="hr-HR"/>
              </w:rPr>
              <w:t>1</w:t>
            </w:r>
          </w:p>
        </w:tc>
        <w:tc>
          <w:tcPr>
            <w:tcW w:w="1224" w:type="dxa"/>
            <w:tcBorders>
              <w:top w:val="nil"/>
              <w:left w:val="nil"/>
              <w:bottom w:val="nil"/>
              <w:right w:val="nil"/>
            </w:tcBorders>
            <w:shd w:val="clear" w:color="000000" w:fill="808080"/>
            <w:noWrap/>
            <w:vAlign w:val="bottom"/>
            <w:hideMark/>
          </w:tcPr>
          <w:p w14:paraId="57A4661A" w14:textId="77777777" w:rsidR="001E35B2" w:rsidRPr="001E35B2" w:rsidRDefault="001E35B2" w:rsidP="001E35B2">
            <w:pPr>
              <w:jc w:val="center"/>
              <w:rPr>
                <w:rFonts w:asciiTheme="minorHAnsi" w:hAnsiTheme="minorHAnsi" w:cstheme="minorHAnsi"/>
                <w:b/>
                <w:bCs/>
                <w:color w:val="FFFFFF"/>
                <w:sz w:val="18"/>
                <w:szCs w:val="18"/>
                <w:lang w:eastAsia="hr-HR"/>
              </w:rPr>
            </w:pPr>
            <w:r w:rsidRPr="001E35B2">
              <w:rPr>
                <w:rFonts w:asciiTheme="minorHAnsi" w:hAnsiTheme="minorHAnsi" w:cstheme="minorHAnsi"/>
                <w:b/>
                <w:bCs/>
                <w:color w:val="FFFFFF"/>
                <w:sz w:val="18"/>
                <w:szCs w:val="18"/>
                <w:lang w:eastAsia="hr-HR"/>
              </w:rPr>
              <w:t>2</w:t>
            </w:r>
          </w:p>
        </w:tc>
        <w:tc>
          <w:tcPr>
            <w:tcW w:w="1210" w:type="dxa"/>
            <w:tcBorders>
              <w:top w:val="nil"/>
              <w:left w:val="nil"/>
              <w:bottom w:val="nil"/>
              <w:right w:val="nil"/>
            </w:tcBorders>
            <w:shd w:val="clear" w:color="000000" w:fill="808080"/>
            <w:noWrap/>
            <w:vAlign w:val="bottom"/>
            <w:hideMark/>
          </w:tcPr>
          <w:p w14:paraId="58EDE64F" w14:textId="77777777" w:rsidR="001E35B2" w:rsidRPr="001E35B2" w:rsidRDefault="001E35B2" w:rsidP="001E35B2">
            <w:pPr>
              <w:jc w:val="center"/>
              <w:rPr>
                <w:rFonts w:asciiTheme="minorHAnsi" w:hAnsiTheme="minorHAnsi" w:cstheme="minorHAnsi"/>
                <w:b/>
                <w:bCs/>
                <w:color w:val="FFFFFF"/>
                <w:sz w:val="18"/>
                <w:szCs w:val="18"/>
                <w:lang w:eastAsia="hr-HR"/>
              </w:rPr>
            </w:pPr>
            <w:r w:rsidRPr="001E35B2">
              <w:rPr>
                <w:rFonts w:asciiTheme="minorHAnsi" w:hAnsiTheme="minorHAnsi" w:cstheme="minorHAnsi"/>
                <w:b/>
                <w:bCs/>
                <w:color w:val="FFFFFF"/>
                <w:sz w:val="18"/>
                <w:szCs w:val="18"/>
                <w:lang w:eastAsia="hr-HR"/>
              </w:rPr>
              <w:t>3</w:t>
            </w:r>
          </w:p>
        </w:tc>
        <w:tc>
          <w:tcPr>
            <w:tcW w:w="870" w:type="dxa"/>
            <w:tcBorders>
              <w:top w:val="nil"/>
              <w:left w:val="nil"/>
              <w:bottom w:val="nil"/>
              <w:right w:val="nil"/>
            </w:tcBorders>
            <w:shd w:val="clear" w:color="000000" w:fill="808080"/>
            <w:noWrap/>
            <w:vAlign w:val="bottom"/>
            <w:hideMark/>
          </w:tcPr>
          <w:p w14:paraId="39A94FFF" w14:textId="77777777" w:rsidR="001E35B2" w:rsidRPr="001E35B2" w:rsidRDefault="001E35B2" w:rsidP="001E35B2">
            <w:pPr>
              <w:jc w:val="center"/>
              <w:rPr>
                <w:rFonts w:asciiTheme="minorHAnsi" w:hAnsiTheme="minorHAnsi" w:cstheme="minorHAnsi"/>
                <w:b/>
                <w:bCs/>
                <w:color w:val="FFFFFF"/>
                <w:sz w:val="18"/>
                <w:szCs w:val="18"/>
                <w:lang w:eastAsia="hr-HR"/>
              </w:rPr>
            </w:pPr>
            <w:r w:rsidRPr="001E35B2">
              <w:rPr>
                <w:rFonts w:asciiTheme="minorHAnsi" w:hAnsiTheme="minorHAnsi" w:cstheme="minorHAnsi"/>
                <w:b/>
                <w:bCs/>
                <w:color w:val="FFFFFF"/>
                <w:sz w:val="18"/>
                <w:szCs w:val="18"/>
                <w:lang w:eastAsia="hr-HR"/>
              </w:rPr>
              <w:t>3/1</w:t>
            </w:r>
          </w:p>
        </w:tc>
        <w:tc>
          <w:tcPr>
            <w:tcW w:w="870" w:type="dxa"/>
            <w:tcBorders>
              <w:top w:val="nil"/>
              <w:left w:val="nil"/>
              <w:bottom w:val="nil"/>
              <w:right w:val="nil"/>
            </w:tcBorders>
            <w:shd w:val="clear" w:color="000000" w:fill="808080"/>
            <w:noWrap/>
            <w:vAlign w:val="bottom"/>
            <w:hideMark/>
          </w:tcPr>
          <w:p w14:paraId="2F6EC7AC" w14:textId="77777777" w:rsidR="001E35B2" w:rsidRPr="001E35B2" w:rsidRDefault="001E35B2" w:rsidP="001E35B2">
            <w:pPr>
              <w:jc w:val="center"/>
              <w:rPr>
                <w:rFonts w:asciiTheme="minorHAnsi" w:hAnsiTheme="minorHAnsi" w:cstheme="minorHAnsi"/>
                <w:b/>
                <w:bCs/>
                <w:color w:val="FFFFFF"/>
                <w:sz w:val="18"/>
                <w:szCs w:val="18"/>
                <w:lang w:eastAsia="hr-HR"/>
              </w:rPr>
            </w:pPr>
            <w:r w:rsidRPr="001E35B2">
              <w:rPr>
                <w:rFonts w:asciiTheme="minorHAnsi" w:hAnsiTheme="minorHAnsi" w:cstheme="minorHAnsi"/>
                <w:b/>
                <w:bCs/>
                <w:color w:val="FFFFFF"/>
                <w:sz w:val="18"/>
                <w:szCs w:val="18"/>
                <w:lang w:eastAsia="hr-HR"/>
              </w:rPr>
              <w:t>3/2</w:t>
            </w:r>
          </w:p>
        </w:tc>
      </w:tr>
      <w:tr w:rsidR="001E35B2" w:rsidRPr="001E35B2" w14:paraId="23EBBCC3" w14:textId="77777777" w:rsidTr="001E35B2">
        <w:trPr>
          <w:trHeight w:val="177"/>
          <w:jc w:val="center"/>
        </w:trPr>
        <w:tc>
          <w:tcPr>
            <w:tcW w:w="4759" w:type="dxa"/>
            <w:tcBorders>
              <w:top w:val="nil"/>
              <w:left w:val="nil"/>
              <w:bottom w:val="nil"/>
              <w:right w:val="nil"/>
            </w:tcBorders>
            <w:noWrap/>
            <w:vAlign w:val="bottom"/>
            <w:hideMark/>
          </w:tcPr>
          <w:p w14:paraId="338A438B" w14:textId="77777777" w:rsidR="001E35B2" w:rsidRPr="001E35B2" w:rsidRDefault="001E35B2" w:rsidP="001E35B2">
            <w:pPr>
              <w:rPr>
                <w:rFonts w:asciiTheme="minorHAnsi" w:hAnsiTheme="minorHAnsi" w:cstheme="minorHAnsi"/>
                <w:b/>
                <w:bCs/>
                <w:sz w:val="18"/>
                <w:szCs w:val="18"/>
                <w:lang w:eastAsia="hr-HR"/>
              </w:rPr>
            </w:pPr>
            <w:r w:rsidRPr="001E35B2">
              <w:rPr>
                <w:rFonts w:asciiTheme="minorHAnsi" w:hAnsiTheme="minorHAnsi" w:cstheme="minorHAnsi"/>
                <w:b/>
                <w:bCs/>
                <w:sz w:val="18"/>
                <w:szCs w:val="18"/>
                <w:lang w:eastAsia="hr-HR"/>
              </w:rPr>
              <w:t>5 Izdaci za financijsku imovinu i otplate zajmova</w:t>
            </w:r>
          </w:p>
        </w:tc>
        <w:tc>
          <w:tcPr>
            <w:tcW w:w="1224" w:type="dxa"/>
            <w:tcBorders>
              <w:top w:val="nil"/>
              <w:left w:val="nil"/>
              <w:bottom w:val="nil"/>
              <w:right w:val="nil"/>
            </w:tcBorders>
            <w:noWrap/>
            <w:vAlign w:val="bottom"/>
            <w:hideMark/>
          </w:tcPr>
          <w:p w14:paraId="5A4DE856" w14:textId="77777777" w:rsidR="001E35B2" w:rsidRPr="001E35B2" w:rsidRDefault="001E35B2" w:rsidP="001E35B2">
            <w:pPr>
              <w:jc w:val="right"/>
              <w:rPr>
                <w:rFonts w:asciiTheme="minorHAnsi" w:hAnsiTheme="minorHAnsi" w:cstheme="minorHAnsi"/>
                <w:b/>
                <w:bCs/>
                <w:sz w:val="18"/>
                <w:szCs w:val="18"/>
                <w:lang w:eastAsia="hr-HR"/>
              </w:rPr>
            </w:pPr>
            <w:r w:rsidRPr="001E35B2">
              <w:rPr>
                <w:rFonts w:asciiTheme="minorHAnsi" w:hAnsiTheme="minorHAnsi" w:cstheme="minorHAnsi"/>
                <w:b/>
                <w:bCs/>
                <w:sz w:val="18"/>
                <w:szCs w:val="18"/>
                <w:lang w:eastAsia="hr-HR"/>
              </w:rPr>
              <w:t>208.465,66</w:t>
            </w:r>
          </w:p>
        </w:tc>
        <w:tc>
          <w:tcPr>
            <w:tcW w:w="1224" w:type="dxa"/>
            <w:tcBorders>
              <w:top w:val="nil"/>
              <w:left w:val="nil"/>
              <w:bottom w:val="nil"/>
              <w:right w:val="nil"/>
            </w:tcBorders>
            <w:noWrap/>
            <w:vAlign w:val="bottom"/>
            <w:hideMark/>
          </w:tcPr>
          <w:p w14:paraId="79D717F6" w14:textId="77777777" w:rsidR="001E35B2" w:rsidRPr="001E35B2" w:rsidRDefault="001E35B2" w:rsidP="001E35B2">
            <w:pPr>
              <w:jc w:val="right"/>
              <w:rPr>
                <w:rFonts w:asciiTheme="minorHAnsi" w:hAnsiTheme="minorHAnsi" w:cstheme="minorHAnsi"/>
                <w:b/>
                <w:bCs/>
                <w:sz w:val="18"/>
                <w:szCs w:val="18"/>
                <w:lang w:eastAsia="hr-HR"/>
              </w:rPr>
            </w:pPr>
            <w:r w:rsidRPr="001E35B2">
              <w:rPr>
                <w:rFonts w:asciiTheme="minorHAnsi" w:hAnsiTheme="minorHAnsi" w:cstheme="minorHAnsi"/>
                <w:b/>
                <w:bCs/>
                <w:sz w:val="18"/>
                <w:szCs w:val="18"/>
                <w:lang w:eastAsia="hr-HR"/>
              </w:rPr>
              <w:t>417.000,00</w:t>
            </w:r>
          </w:p>
        </w:tc>
        <w:tc>
          <w:tcPr>
            <w:tcW w:w="1210" w:type="dxa"/>
            <w:tcBorders>
              <w:top w:val="nil"/>
              <w:left w:val="nil"/>
              <w:bottom w:val="nil"/>
              <w:right w:val="nil"/>
            </w:tcBorders>
            <w:noWrap/>
            <w:vAlign w:val="bottom"/>
            <w:hideMark/>
          </w:tcPr>
          <w:p w14:paraId="4BBF27B6" w14:textId="77777777" w:rsidR="001E35B2" w:rsidRPr="001E35B2" w:rsidRDefault="001E35B2" w:rsidP="001E35B2">
            <w:pPr>
              <w:jc w:val="right"/>
              <w:rPr>
                <w:rFonts w:asciiTheme="minorHAnsi" w:hAnsiTheme="minorHAnsi" w:cstheme="minorHAnsi"/>
                <w:b/>
                <w:bCs/>
                <w:sz w:val="18"/>
                <w:szCs w:val="18"/>
                <w:lang w:eastAsia="hr-HR"/>
              </w:rPr>
            </w:pPr>
            <w:r w:rsidRPr="001E35B2">
              <w:rPr>
                <w:rFonts w:asciiTheme="minorHAnsi" w:hAnsiTheme="minorHAnsi" w:cstheme="minorHAnsi"/>
                <w:b/>
                <w:bCs/>
                <w:sz w:val="18"/>
                <w:szCs w:val="18"/>
                <w:lang w:eastAsia="hr-HR"/>
              </w:rPr>
              <w:t>208.465,66</w:t>
            </w:r>
          </w:p>
        </w:tc>
        <w:tc>
          <w:tcPr>
            <w:tcW w:w="870" w:type="dxa"/>
            <w:tcBorders>
              <w:top w:val="nil"/>
              <w:left w:val="nil"/>
              <w:bottom w:val="nil"/>
              <w:right w:val="nil"/>
            </w:tcBorders>
            <w:noWrap/>
            <w:vAlign w:val="bottom"/>
            <w:hideMark/>
          </w:tcPr>
          <w:p w14:paraId="7F6347F5" w14:textId="77777777" w:rsidR="001E35B2" w:rsidRPr="001E35B2" w:rsidRDefault="001E35B2" w:rsidP="001E35B2">
            <w:pPr>
              <w:jc w:val="right"/>
              <w:rPr>
                <w:rFonts w:asciiTheme="minorHAnsi" w:hAnsiTheme="minorHAnsi" w:cstheme="minorHAnsi"/>
                <w:b/>
                <w:bCs/>
                <w:sz w:val="18"/>
                <w:szCs w:val="18"/>
                <w:lang w:eastAsia="hr-HR"/>
              </w:rPr>
            </w:pPr>
            <w:r w:rsidRPr="001E35B2">
              <w:rPr>
                <w:rFonts w:asciiTheme="minorHAnsi" w:hAnsiTheme="minorHAnsi" w:cstheme="minorHAnsi"/>
                <w:b/>
                <w:bCs/>
                <w:sz w:val="18"/>
                <w:szCs w:val="18"/>
                <w:lang w:eastAsia="hr-HR"/>
              </w:rPr>
              <w:t>100,00%</w:t>
            </w:r>
          </w:p>
        </w:tc>
        <w:tc>
          <w:tcPr>
            <w:tcW w:w="870" w:type="dxa"/>
            <w:tcBorders>
              <w:top w:val="nil"/>
              <w:left w:val="nil"/>
              <w:bottom w:val="nil"/>
              <w:right w:val="nil"/>
            </w:tcBorders>
            <w:noWrap/>
            <w:vAlign w:val="bottom"/>
            <w:hideMark/>
          </w:tcPr>
          <w:p w14:paraId="1ECC6FDA" w14:textId="77777777" w:rsidR="001E35B2" w:rsidRPr="001E35B2" w:rsidRDefault="001E35B2" w:rsidP="001E35B2">
            <w:pPr>
              <w:jc w:val="right"/>
              <w:rPr>
                <w:rFonts w:asciiTheme="minorHAnsi" w:hAnsiTheme="minorHAnsi" w:cstheme="minorHAnsi"/>
                <w:b/>
                <w:bCs/>
                <w:sz w:val="18"/>
                <w:szCs w:val="18"/>
                <w:lang w:eastAsia="hr-HR"/>
              </w:rPr>
            </w:pPr>
            <w:r w:rsidRPr="001E35B2">
              <w:rPr>
                <w:rFonts w:asciiTheme="minorHAnsi" w:hAnsiTheme="minorHAnsi" w:cstheme="minorHAnsi"/>
                <w:b/>
                <w:bCs/>
                <w:sz w:val="18"/>
                <w:szCs w:val="18"/>
                <w:lang w:eastAsia="hr-HR"/>
              </w:rPr>
              <w:t>49,99%</w:t>
            </w:r>
          </w:p>
        </w:tc>
      </w:tr>
      <w:tr w:rsidR="001E35B2" w:rsidRPr="001E35B2" w14:paraId="4F29CD35" w14:textId="77777777" w:rsidTr="001E35B2">
        <w:trPr>
          <w:trHeight w:val="177"/>
          <w:jc w:val="center"/>
        </w:trPr>
        <w:tc>
          <w:tcPr>
            <w:tcW w:w="4759" w:type="dxa"/>
            <w:tcBorders>
              <w:top w:val="nil"/>
              <w:left w:val="nil"/>
              <w:bottom w:val="nil"/>
              <w:right w:val="nil"/>
            </w:tcBorders>
            <w:noWrap/>
            <w:vAlign w:val="bottom"/>
            <w:hideMark/>
          </w:tcPr>
          <w:p w14:paraId="25B55205" w14:textId="77777777" w:rsidR="001E35B2" w:rsidRPr="001E35B2" w:rsidRDefault="001E35B2" w:rsidP="001E35B2">
            <w:pPr>
              <w:rPr>
                <w:rFonts w:asciiTheme="minorHAnsi" w:hAnsiTheme="minorHAnsi" w:cstheme="minorHAnsi"/>
                <w:b/>
                <w:bCs/>
                <w:sz w:val="18"/>
                <w:szCs w:val="18"/>
                <w:lang w:eastAsia="hr-HR"/>
              </w:rPr>
            </w:pPr>
            <w:r w:rsidRPr="001E35B2">
              <w:rPr>
                <w:rFonts w:asciiTheme="minorHAnsi" w:hAnsiTheme="minorHAnsi" w:cstheme="minorHAnsi"/>
                <w:b/>
                <w:bCs/>
                <w:sz w:val="18"/>
                <w:szCs w:val="18"/>
                <w:lang w:eastAsia="hr-HR"/>
              </w:rPr>
              <w:t>54 Izdaci za otplatu glavnice primljenih kredita i zajmova</w:t>
            </w:r>
          </w:p>
        </w:tc>
        <w:tc>
          <w:tcPr>
            <w:tcW w:w="1224" w:type="dxa"/>
            <w:tcBorders>
              <w:top w:val="nil"/>
              <w:left w:val="nil"/>
              <w:bottom w:val="nil"/>
              <w:right w:val="nil"/>
            </w:tcBorders>
            <w:noWrap/>
            <w:vAlign w:val="bottom"/>
            <w:hideMark/>
          </w:tcPr>
          <w:p w14:paraId="381840BD" w14:textId="77777777" w:rsidR="001E35B2" w:rsidRPr="001E35B2" w:rsidRDefault="001E35B2" w:rsidP="001E35B2">
            <w:pPr>
              <w:jc w:val="right"/>
              <w:rPr>
                <w:rFonts w:asciiTheme="minorHAnsi" w:hAnsiTheme="minorHAnsi" w:cstheme="minorHAnsi"/>
                <w:b/>
                <w:bCs/>
                <w:sz w:val="18"/>
                <w:szCs w:val="18"/>
                <w:lang w:eastAsia="hr-HR"/>
              </w:rPr>
            </w:pPr>
            <w:r w:rsidRPr="001E35B2">
              <w:rPr>
                <w:rFonts w:asciiTheme="minorHAnsi" w:hAnsiTheme="minorHAnsi" w:cstheme="minorHAnsi"/>
                <w:b/>
                <w:bCs/>
                <w:sz w:val="18"/>
                <w:szCs w:val="18"/>
                <w:lang w:eastAsia="hr-HR"/>
              </w:rPr>
              <w:t>208.465,66</w:t>
            </w:r>
          </w:p>
        </w:tc>
        <w:tc>
          <w:tcPr>
            <w:tcW w:w="1224" w:type="dxa"/>
            <w:tcBorders>
              <w:top w:val="nil"/>
              <w:left w:val="nil"/>
              <w:bottom w:val="nil"/>
              <w:right w:val="nil"/>
            </w:tcBorders>
            <w:noWrap/>
            <w:vAlign w:val="bottom"/>
            <w:hideMark/>
          </w:tcPr>
          <w:p w14:paraId="157871F9" w14:textId="77777777" w:rsidR="001E35B2" w:rsidRPr="001E35B2" w:rsidRDefault="001E35B2" w:rsidP="001E35B2">
            <w:pPr>
              <w:jc w:val="right"/>
              <w:rPr>
                <w:rFonts w:asciiTheme="minorHAnsi" w:hAnsiTheme="minorHAnsi" w:cstheme="minorHAnsi"/>
                <w:b/>
                <w:bCs/>
                <w:sz w:val="18"/>
                <w:szCs w:val="18"/>
                <w:lang w:eastAsia="hr-HR"/>
              </w:rPr>
            </w:pPr>
            <w:r w:rsidRPr="001E35B2">
              <w:rPr>
                <w:rFonts w:asciiTheme="minorHAnsi" w:hAnsiTheme="minorHAnsi" w:cstheme="minorHAnsi"/>
                <w:b/>
                <w:bCs/>
                <w:sz w:val="18"/>
                <w:szCs w:val="18"/>
                <w:lang w:eastAsia="hr-HR"/>
              </w:rPr>
              <w:t>417.000,00</w:t>
            </w:r>
          </w:p>
        </w:tc>
        <w:tc>
          <w:tcPr>
            <w:tcW w:w="1210" w:type="dxa"/>
            <w:tcBorders>
              <w:top w:val="nil"/>
              <w:left w:val="nil"/>
              <w:bottom w:val="nil"/>
              <w:right w:val="nil"/>
            </w:tcBorders>
            <w:noWrap/>
            <w:vAlign w:val="bottom"/>
            <w:hideMark/>
          </w:tcPr>
          <w:p w14:paraId="48B912BB" w14:textId="77777777" w:rsidR="001E35B2" w:rsidRPr="001E35B2" w:rsidRDefault="001E35B2" w:rsidP="001E35B2">
            <w:pPr>
              <w:jc w:val="right"/>
              <w:rPr>
                <w:rFonts w:asciiTheme="minorHAnsi" w:hAnsiTheme="minorHAnsi" w:cstheme="minorHAnsi"/>
                <w:b/>
                <w:bCs/>
                <w:sz w:val="18"/>
                <w:szCs w:val="18"/>
                <w:lang w:eastAsia="hr-HR"/>
              </w:rPr>
            </w:pPr>
            <w:r w:rsidRPr="001E35B2">
              <w:rPr>
                <w:rFonts w:asciiTheme="minorHAnsi" w:hAnsiTheme="minorHAnsi" w:cstheme="minorHAnsi"/>
                <w:b/>
                <w:bCs/>
                <w:sz w:val="18"/>
                <w:szCs w:val="18"/>
                <w:lang w:eastAsia="hr-HR"/>
              </w:rPr>
              <w:t>208.465,66</w:t>
            </w:r>
          </w:p>
        </w:tc>
        <w:tc>
          <w:tcPr>
            <w:tcW w:w="870" w:type="dxa"/>
            <w:tcBorders>
              <w:top w:val="nil"/>
              <w:left w:val="nil"/>
              <w:bottom w:val="nil"/>
              <w:right w:val="nil"/>
            </w:tcBorders>
            <w:noWrap/>
            <w:vAlign w:val="bottom"/>
            <w:hideMark/>
          </w:tcPr>
          <w:p w14:paraId="7F106F64" w14:textId="77777777" w:rsidR="001E35B2" w:rsidRPr="001E35B2" w:rsidRDefault="001E35B2" w:rsidP="001E35B2">
            <w:pPr>
              <w:jc w:val="right"/>
              <w:rPr>
                <w:rFonts w:asciiTheme="minorHAnsi" w:hAnsiTheme="minorHAnsi" w:cstheme="minorHAnsi"/>
                <w:b/>
                <w:bCs/>
                <w:sz w:val="18"/>
                <w:szCs w:val="18"/>
                <w:lang w:eastAsia="hr-HR"/>
              </w:rPr>
            </w:pPr>
            <w:r w:rsidRPr="001E35B2">
              <w:rPr>
                <w:rFonts w:asciiTheme="minorHAnsi" w:hAnsiTheme="minorHAnsi" w:cstheme="minorHAnsi"/>
                <w:b/>
                <w:bCs/>
                <w:sz w:val="18"/>
                <w:szCs w:val="18"/>
                <w:lang w:eastAsia="hr-HR"/>
              </w:rPr>
              <w:t>100,00%</w:t>
            </w:r>
          </w:p>
        </w:tc>
        <w:tc>
          <w:tcPr>
            <w:tcW w:w="870" w:type="dxa"/>
            <w:tcBorders>
              <w:top w:val="nil"/>
              <w:left w:val="nil"/>
              <w:bottom w:val="nil"/>
              <w:right w:val="nil"/>
            </w:tcBorders>
            <w:noWrap/>
            <w:vAlign w:val="bottom"/>
            <w:hideMark/>
          </w:tcPr>
          <w:p w14:paraId="348E38E7" w14:textId="77777777" w:rsidR="001E35B2" w:rsidRPr="001E35B2" w:rsidRDefault="001E35B2" w:rsidP="001E35B2">
            <w:pPr>
              <w:jc w:val="right"/>
              <w:rPr>
                <w:rFonts w:asciiTheme="minorHAnsi" w:hAnsiTheme="minorHAnsi" w:cstheme="minorHAnsi"/>
                <w:b/>
                <w:bCs/>
                <w:sz w:val="18"/>
                <w:szCs w:val="18"/>
                <w:lang w:eastAsia="hr-HR"/>
              </w:rPr>
            </w:pPr>
            <w:r w:rsidRPr="001E35B2">
              <w:rPr>
                <w:rFonts w:asciiTheme="minorHAnsi" w:hAnsiTheme="minorHAnsi" w:cstheme="minorHAnsi"/>
                <w:b/>
                <w:bCs/>
                <w:sz w:val="18"/>
                <w:szCs w:val="18"/>
                <w:lang w:eastAsia="hr-HR"/>
              </w:rPr>
              <w:t>49,99%</w:t>
            </w:r>
          </w:p>
        </w:tc>
      </w:tr>
      <w:tr w:rsidR="001E35B2" w:rsidRPr="001E35B2" w14:paraId="78D71B5D" w14:textId="77777777" w:rsidTr="001E35B2">
        <w:trPr>
          <w:trHeight w:val="357"/>
          <w:jc w:val="center"/>
        </w:trPr>
        <w:tc>
          <w:tcPr>
            <w:tcW w:w="4759" w:type="dxa"/>
            <w:tcBorders>
              <w:top w:val="nil"/>
              <w:left w:val="nil"/>
              <w:bottom w:val="nil"/>
              <w:right w:val="nil"/>
            </w:tcBorders>
            <w:vAlign w:val="bottom"/>
            <w:hideMark/>
          </w:tcPr>
          <w:p w14:paraId="11B25B8C" w14:textId="77777777" w:rsidR="001E35B2" w:rsidRPr="001E35B2" w:rsidRDefault="001E35B2" w:rsidP="001E35B2">
            <w:pPr>
              <w:rPr>
                <w:rFonts w:asciiTheme="minorHAnsi" w:hAnsiTheme="minorHAnsi" w:cstheme="minorHAnsi"/>
                <w:sz w:val="18"/>
                <w:szCs w:val="18"/>
                <w:lang w:eastAsia="hr-HR"/>
              </w:rPr>
            </w:pPr>
            <w:r w:rsidRPr="001E35B2">
              <w:rPr>
                <w:rFonts w:asciiTheme="minorHAnsi" w:hAnsiTheme="minorHAnsi" w:cstheme="minorHAnsi"/>
                <w:sz w:val="18"/>
                <w:szCs w:val="18"/>
                <w:lang w:eastAsia="hr-HR"/>
              </w:rPr>
              <w:t xml:space="preserve">544 Otplata glavnice primljenih kredita i zajmova od kreditnih i ostalih financijskih institucija izvan </w:t>
            </w:r>
          </w:p>
        </w:tc>
        <w:tc>
          <w:tcPr>
            <w:tcW w:w="1224" w:type="dxa"/>
            <w:tcBorders>
              <w:top w:val="nil"/>
              <w:left w:val="nil"/>
              <w:bottom w:val="nil"/>
              <w:right w:val="nil"/>
            </w:tcBorders>
            <w:noWrap/>
            <w:vAlign w:val="bottom"/>
            <w:hideMark/>
          </w:tcPr>
          <w:p w14:paraId="026ED5EA" w14:textId="77777777" w:rsidR="001E35B2" w:rsidRPr="001E35B2" w:rsidRDefault="001E35B2" w:rsidP="001E35B2">
            <w:pPr>
              <w:jc w:val="right"/>
              <w:rPr>
                <w:rFonts w:asciiTheme="minorHAnsi" w:hAnsiTheme="minorHAnsi" w:cstheme="minorHAnsi"/>
                <w:sz w:val="18"/>
                <w:szCs w:val="18"/>
                <w:lang w:eastAsia="hr-HR"/>
              </w:rPr>
            </w:pPr>
            <w:r w:rsidRPr="001E35B2">
              <w:rPr>
                <w:rFonts w:asciiTheme="minorHAnsi" w:hAnsiTheme="minorHAnsi" w:cstheme="minorHAnsi"/>
                <w:sz w:val="18"/>
                <w:szCs w:val="18"/>
                <w:lang w:eastAsia="hr-HR"/>
              </w:rPr>
              <w:t>208.465,66</w:t>
            </w:r>
          </w:p>
        </w:tc>
        <w:tc>
          <w:tcPr>
            <w:tcW w:w="1224" w:type="dxa"/>
            <w:tcBorders>
              <w:top w:val="nil"/>
              <w:left w:val="nil"/>
              <w:bottom w:val="nil"/>
              <w:right w:val="nil"/>
            </w:tcBorders>
            <w:noWrap/>
            <w:vAlign w:val="bottom"/>
            <w:hideMark/>
          </w:tcPr>
          <w:p w14:paraId="7111337E" w14:textId="77777777" w:rsidR="001E35B2" w:rsidRPr="001E35B2" w:rsidRDefault="001E35B2" w:rsidP="001E35B2">
            <w:pPr>
              <w:jc w:val="right"/>
              <w:rPr>
                <w:rFonts w:asciiTheme="minorHAnsi" w:hAnsiTheme="minorHAnsi" w:cstheme="minorHAnsi"/>
                <w:sz w:val="18"/>
                <w:szCs w:val="18"/>
                <w:lang w:eastAsia="hr-HR"/>
              </w:rPr>
            </w:pPr>
          </w:p>
        </w:tc>
        <w:tc>
          <w:tcPr>
            <w:tcW w:w="1210" w:type="dxa"/>
            <w:tcBorders>
              <w:top w:val="nil"/>
              <w:left w:val="nil"/>
              <w:bottom w:val="nil"/>
              <w:right w:val="nil"/>
            </w:tcBorders>
            <w:noWrap/>
            <w:vAlign w:val="bottom"/>
            <w:hideMark/>
          </w:tcPr>
          <w:p w14:paraId="3BF15F8A" w14:textId="77777777" w:rsidR="001E35B2" w:rsidRPr="001E35B2" w:rsidRDefault="001E35B2" w:rsidP="001E35B2">
            <w:pPr>
              <w:jc w:val="right"/>
              <w:rPr>
                <w:rFonts w:asciiTheme="minorHAnsi" w:hAnsiTheme="minorHAnsi" w:cstheme="minorHAnsi"/>
                <w:sz w:val="18"/>
                <w:szCs w:val="18"/>
                <w:lang w:eastAsia="hr-HR"/>
              </w:rPr>
            </w:pPr>
            <w:r w:rsidRPr="001E35B2">
              <w:rPr>
                <w:rFonts w:asciiTheme="minorHAnsi" w:hAnsiTheme="minorHAnsi" w:cstheme="minorHAnsi"/>
                <w:sz w:val="18"/>
                <w:szCs w:val="18"/>
                <w:lang w:eastAsia="hr-HR"/>
              </w:rPr>
              <w:t>208.465,66</w:t>
            </w:r>
          </w:p>
        </w:tc>
        <w:tc>
          <w:tcPr>
            <w:tcW w:w="870" w:type="dxa"/>
            <w:tcBorders>
              <w:top w:val="nil"/>
              <w:left w:val="nil"/>
              <w:bottom w:val="nil"/>
              <w:right w:val="nil"/>
            </w:tcBorders>
            <w:noWrap/>
            <w:vAlign w:val="bottom"/>
            <w:hideMark/>
          </w:tcPr>
          <w:p w14:paraId="35EAF7CB" w14:textId="77777777" w:rsidR="001E35B2" w:rsidRPr="001E35B2" w:rsidRDefault="001E35B2" w:rsidP="001E35B2">
            <w:pPr>
              <w:jc w:val="right"/>
              <w:rPr>
                <w:rFonts w:asciiTheme="minorHAnsi" w:hAnsiTheme="minorHAnsi" w:cstheme="minorHAnsi"/>
                <w:sz w:val="18"/>
                <w:szCs w:val="18"/>
                <w:lang w:eastAsia="hr-HR"/>
              </w:rPr>
            </w:pPr>
            <w:r w:rsidRPr="001E35B2">
              <w:rPr>
                <w:rFonts w:asciiTheme="minorHAnsi" w:hAnsiTheme="minorHAnsi" w:cstheme="minorHAnsi"/>
                <w:sz w:val="18"/>
                <w:szCs w:val="18"/>
                <w:lang w:eastAsia="hr-HR"/>
              </w:rPr>
              <w:t>100,00%</w:t>
            </w:r>
          </w:p>
        </w:tc>
        <w:tc>
          <w:tcPr>
            <w:tcW w:w="870" w:type="dxa"/>
            <w:tcBorders>
              <w:top w:val="nil"/>
              <w:left w:val="nil"/>
              <w:bottom w:val="nil"/>
              <w:right w:val="nil"/>
            </w:tcBorders>
            <w:noWrap/>
            <w:vAlign w:val="bottom"/>
            <w:hideMark/>
          </w:tcPr>
          <w:p w14:paraId="1230E53D" w14:textId="77777777" w:rsidR="001E35B2" w:rsidRPr="001E35B2" w:rsidRDefault="001E35B2" w:rsidP="001E35B2">
            <w:pPr>
              <w:jc w:val="right"/>
              <w:rPr>
                <w:rFonts w:asciiTheme="minorHAnsi" w:hAnsiTheme="minorHAnsi" w:cstheme="minorHAnsi"/>
                <w:sz w:val="18"/>
                <w:szCs w:val="18"/>
                <w:lang w:eastAsia="hr-HR"/>
              </w:rPr>
            </w:pPr>
          </w:p>
        </w:tc>
      </w:tr>
    </w:tbl>
    <w:p w14:paraId="37A28C7A" w14:textId="77777777" w:rsidR="00C10983" w:rsidRDefault="00C10983" w:rsidP="0013592A">
      <w:pPr>
        <w:spacing w:line="276" w:lineRule="auto"/>
        <w:jc w:val="center"/>
        <w:rPr>
          <w:rFonts w:ascii="Calibri" w:hAnsi="Calibri" w:cs="Calibri"/>
          <w:sz w:val="22"/>
          <w:szCs w:val="22"/>
        </w:rPr>
      </w:pPr>
    </w:p>
    <w:p w14:paraId="7421F4BA" w14:textId="77777777" w:rsidR="008F6FAE" w:rsidRPr="009D1836" w:rsidRDefault="008F6FAE" w:rsidP="0013592A">
      <w:pPr>
        <w:spacing w:line="276" w:lineRule="auto"/>
        <w:jc w:val="center"/>
        <w:rPr>
          <w:rFonts w:ascii="Calibri" w:hAnsi="Calibri" w:cs="Calibri"/>
          <w:sz w:val="22"/>
          <w:szCs w:val="22"/>
          <w:highlight w:val="yellow"/>
        </w:rPr>
      </w:pPr>
    </w:p>
    <w:p w14:paraId="6AE00DF7" w14:textId="77777777" w:rsidR="00DD759D" w:rsidRPr="005D0F9F" w:rsidRDefault="00DD759D" w:rsidP="00436894">
      <w:pPr>
        <w:spacing w:line="276" w:lineRule="auto"/>
        <w:ind w:firstLine="708"/>
        <w:jc w:val="both"/>
        <w:rPr>
          <w:rFonts w:ascii="Calibri" w:hAnsi="Calibri" w:cs="Calibri"/>
          <w:sz w:val="22"/>
          <w:szCs w:val="22"/>
        </w:rPr>
      </w:pPr>
      <w:r w:rsidRPr="005D0F9F">
        <w:rPr>
          <w:rFonts w:ascii="Arial" w:eastAsia="Arial" w:hAnsi="Arial" w:cs="Arial"/>
          <w:sz w:val="22"/>
          <w:szCs w:val="22"/>
        </w:rPr>
        <w:t>►</w:t>
      </w:r>
      <w:r w:rsidRPr="005D0F9F">
        <w:rPr>
          <w:rFonts w:ascii="Calibri" w:eastAsia="Calibri" w:hAnsi="Calibri" w:cs="Calibri"/>
          <w:sz w:val="22"/>
          <w:szCs w:val="22"/>
        </w:rPr>
        <w:t xml:space="preserve"> </w:t>
      </w:r>
      <w:r w:rsidRPr="009B0AF9">
        <w:rPr>
          <w:rFonts w:ascii="Calibri" w:hAnsi="Calibri" w:cs="Calibri"/>
          <w:b/>
          <w:bCs/>
          <w:i/>
          <w:sz w:val="22"/>
          <w:szCs w:val="22"/>
        </w:rPr>
        <w:t>RASHODI POSLOVANJA</w:t>
      </w:r>
    </w:p>
    <w:p w14:paraId="3084B0F2" w14:textId="7C5174C7" w:rsidR="00DD759D" w:rsidRDefault="00DD759D" w:rsidP="00436894">
      <w:pPr>
        <w:spacing w:line="276" w:lineRule="auto"/>
        <w:jc w:val="both"/>
        <w:rPr>
          <w:rFonts w:ascii="Calibri" w:hAnsi="Calibri" w:cs="Calibri"/>
          <w:sz w:val="22"/>
          <w:szCs w:val="22"/>
        </w:rPr>
      </w:pPr>
      <w:r w:rsidRPr="005D0F9F">
        <w:rPr>
          <w:rFonts w:ascii="Calibri" w:hAnsi="Calibri" w:cs="Calibri"/>
          <w:sz w:val="22"/>
          <w:szCs w:val="22"/>
        </w:rPr>
        <w:t xml:space="preserve">Rashodi poslovanja izvršeni </w:t>
      </w:r>
      <w:r w:rsidR="00BA2FD0" w:rsidRPr="005D0F9F">
        <w:rPr>
          <w:rFonts w:ascii="Calibri" w:hAnsi="Calibri" w:cs="Calibri"/>
          <w:sz w:val="22"/>
          <w:szCs w:val="22"/>
        </w:rPr>
        <w:t xml:space="preserve">su </w:t>
      </w:r>
      <w:r w:rsidRPr="005D0F9F">
        <w:rPr>
          <w:rFonts w:ascii="Calibri" w:hAnsi="Calibri" w:cs="Calibri"/>
          <w:sz w:val="22"/>
          <w:szCs w:val="22"/>
        </w:rPr>
        <w:t xml:space="preserve">u </w:t>
      </w:r>
      <w:r w:rsidR="00056BDB" w:rsidRPr="005D0F9F">
        <w:rPr>
          <w:rFonts w:ascii="Calibri" w:hAnsi="Calibri" w:cs="Calibri"/>
          <w:sz w:val="22"/>
          <w:szCs w:val="22"/>
        </w:rPr>
        <w:t>ukupnom</w:t>
      </w:r>
      <w:r w:rsidRPr="005D0F9F">
        <w:rPr>
          <w:rFonts w:ascii="Calibri" w:hAnsi="Calibri" w:cs="Calibri"/>
          <w:sz w:val="22"/>
          <w:szCs w:val="22"/>
        </w:rPr>
        <w:t xml:space="preserve"> iznosu od </w:t>
      </w:r>
      <w:r w:rsidR="00CC5351">
        <w:rPr>
          <w:rFonts w:ascii="Calibri" w:hAnsi="Calibri" w:cs="Calibri"/>
          <w:sz w:val="22"/>
          <w:szCs w:val="22"/>
        </w:rPr>
        <w:t>7.404.200,44</w:t>
      </w:r>
      <w:r w:rsidR="00704EAA">
        <w:rPr>
          <w:rFonts w:ascii="Calibri" w:hAnsi="Calibri" w:cs="Calibri"/>
          <w:sz w:val="22"/>
          <w:szCs w:val="22"/>
        </w:rPr>
        <w:t xml:space="preserve"> €</w:t>
      </w:r>
      <w:r w:rsidR="00BA2FD0" w:rsidRPr="005D0F9F">
        <w:rPr>
          <w:rFonts w:ascii="Calibri" w:hAnsi="Calibri" w:cs="Calibri"/>
          <w:sz w:val="22"/>
          <w:szCs w:val="22"/>
        </w:rPr>
        <w:t xml:space="preserve"> odnosno</w:t>
      </w:r>
      <w:r w:rsidR="000B35C5" w:rsidRPr="005D0F9F">
        <w:rPr>
          <w:rFonts w:ascii="Calibri" w:hAnsi="Calibri" w:cs="Calibri"/>
          <w:sz w:val="22"/>
          <w:szCs w:val="22"/>
        </w:rPr>
        <w:t xml:space="preserve"> s </w:t>
      </w:r>
      <w:r w:rsidR="00704EAA">
        <w:rPr>
          <w:rFonts w:ascii="Calibri" w:hAnsi="Calibri" w:cs="Calibri"/>
          <w:sz w:val="22"/>
          <w:szCs w:val="22"/>
        </w:rPr>
        <w:t>4</w:t>
      </w:r>
      <w:r w:rsidR="00CC5351">
        <w:rPr>
          <w:rFonts w:ascii="Calibri" w:hAnsi="Calibri" w:cs="Calibri"/>
          <w:sz w:val="22"/>
          <w:szCs w:val="22"/>
        </w:rPr>
        <w:t>8,63</w:t>
      </w:r>
      <w:r w:rsidRPr="005D0F9F">
        <w:rPr>
          <w:rFonts w:ascii="Calibri" w:hAnsi="Calibri" w:cs="Calibri"/>
          <w:sz w:val="22"/>
          <w:szCs w:val="22"/>
        </w:rPr>
        <w:t>%. Rashodi poslovanja u</w:t>
      </w:r>
      <w:r w:rsidR="00056BDB" w:rsidRPr="005D0F9F">
        <w:rPr>
          <w:rFonts w:ascii="Calibri" w:hAnsi="Calibri" w:cs="Calibri"/>
          <w:sz w:val="22"/>
          <w:szCs w:val="22"/>
        </w:rPr>
        <w:t xml:space="preserve"> ovom izvještajnom razdoblju </w:t>
      </w:r>
      <w:r w:rsidRPr="005D0F9F">
        <w:rPr>
          <w:rFonts w:ascii="Calibri" w:hAnsi="Calibri" w:cs="Calibri"/>
          <w:sz w:val="22"/>
          <w:szCs w:val="22"/>
        </w:rPr>
        <w:t>izvršeni su unutar planiranih veličina, a za određena odstupanja pojašnjenja se daju u nastavku bilješki.</w:t>
      </w:r>
      <w:r w:rsidR="00DB7C75">
        <w:rPr>
          <w:rFonts w:ascii="Calibri" w:hAnsi="Calibri" w:cs="Calibri"/>
          <w:sz w:val="22"/>
          <w:szCs w:val="22"/>
        </w:rPr>
        <w:t xml:space="preserve"> </w:t>
      </w:r>
    </w:p>
    <w:p w14:paraId="6D850343" w14:textId="77777777" w:rsidR="005C5704" w:rsidRPr="005D0F9F" w:rsidRDefault="005C5704" w:rsidP="00436894">
      <w:pPr>
        <w:spacing w:line="276" w:lineRule="auto"/>
        <w:jc w:val="both"/>
        <w:rPr>
          <w:rFonts w:ascii="Calibri" w:hAnsi="Calibri" w:cs="Calibri"/>
          <w:sz w:val="22"/>
          <w:szCs w:val="22"/>
        </w:rPr>
      </w:pPr>
    </w:p>
    <w:p w14:paraId="22DB08E5" w14:textId="77777777" w:rsidR="008F4C1D" w:rsidRPr="00857A08" w:rsidRDefault="008F4C1D">
      <w:pPr>
        <w:numPr>
          <w:ilvl w:val="0"/>
          <w:numId w:val="5"/>
        </w:numPr>
        <w:spacing w:line="276" w:lineRule="auto"/>
        <w:jc w:val="both"/>
        <w:rPr>
          <w:rFonts w:ascii="Calibri" w:hAnsi="Calibri" w:cs="Calibri"/>
          <w:i/>
          <w:sz w:val="22"/>
          <w:szCs w:val="22"/>
        </w:rPr>
      </w:pPr>
      <w:r w:rsidRPr="00857A08">
        <w:rPr>
          <w:rFonts w:ascii="Calibri" w:hAnsi="Calibri" w:cs="Calibri"/>
          <w:i/>
          <w:sz w:val="22"/>
          <w:szCs w:val="22"/>
        </w:rPr>
        <w:t xml:space="preserve">Rashodi za zaposlene                                                                                </w:t>
      </w:r>
    </w:p>
    <w:p w14:paraId="60045AD9" w14:textId="24E43C5E" w:rsidR="00704EAA" w:rsidRDefault="005D0F9F" w:rsidP="00704EAA">
      <w:pPr>
        <w:spacing w:line="276" w:lineRule="auto"/>
        <w:jc w:val="both"/>
        <w:rPr>
          <w:rFonts w:ascii="Calibri" w:hAnsi="Calibri" w:cs="Calibri"/>
          <w:sz w:val="22"/>
          <w:szCs w:val="22"/>
        </w:rPr>
      </w:pPr>
      <w:r w:rsidRPr="000A1490">
        <w:rPr>
          <w:rFonts w:ascii="Calibri" w:hAnsi="Calibri" w:cs="Calibri"/>
          <w:sz w:val="22"/>
          <w:szCs w:val="22"/>
        </w:rPr>
        <w:t>Skupina rashoda za zaposlene realizirana</w:t>
      </w:r>
      <w:r w:rsidR="002E63FD">
        <w:rPr>
          <w:rFonts w:ascii="Calibri" w:hAnsi="Calibri" w:cs="Calibri"/>
          <w:sz w:val="22"/>
          <w:szCs w:val="22"/>
        </w:rPr>
        <w:t xml:space="preserve"> je</w:t>
      </w:r>
      <w:r>
        <w:rPr>
          <w:rFonts w:ascii="Calibri" w:hAnsi="Calibri" w:cs="Calibri"/>
          <w:sz w:val="22"/>
          <w:szCs w:val="22"/>
        </w:rPr>
        <w:t xml:space="preserve"> u iznosu </w:t>
      </w:r>
      <w:r w:rsidR="0086174F">
        <w:rPr>
          <w:rFonts w:ascii="Calibri" w:hAnsi="Calibri" w:cs="Calibri"/>
          <w:sz w:val="22"/>
          <w:szCs w:val="22"/>
        </w:rPr>
        <w:t xml:space="preserve">od </w:t>
      </w:r>
      <w:r w:rsidR="00FC6785">
        <w:rPr>
          <w:rFonts w:ascii="Calibri" w:hAnsi="Calibri" w:cs="Calibri"/>
          <w:sz w:val="22"/>
          <w:szCs w:val="22"/>
        </w:rPr>
        <w:t>2.</w:t>
      </w:r>
      <w:r w:rsidR="00CC5351">
        <w:rPr>
          <w:rFonts w:ascii="Calibri" w:hAnsi="Calibri" w:cs="Calibri"/>
          <w:sz w:val="22"/>
          <w:szCs w:val="22"/>
        </w:rPr>
        <w:t>892.745,56</w:t>
      </w:r>
      <w:r w:rsidR="00704EAA">
        <w:rPr>
          <w:rFonts w:ascii="Calibri" w:hAnsi="Calibri" w:cs="Calibri"/>
          <w:sz w:val="22"/>
          <w:szCs w:val="22"/>
        </w:rPr>
        <w:t xml:space="preserve"> €</w:t>
      </w:r>
      <w:r>
        <w:rPr>
          <w:rFonts w:ascii="Calibri" w:hAnsi="Calibri" w:cs="Calibri"/>
          <w:sz w:val="22"/>
          <w:szCs w:val="22"/>
        </w:rPr>
        <w:t xml:space="preserve"> odnosno </w:t>
      </w:r>
      <w:r w:rsidR="00704EAA">
        <w:rPr>
          <w:rFonts w:ascii="Calibri" w:hAnsi="Calibri" w:cs="Calibri"/>
          <w:sz w:val="22"/>
          <w:szCs w:val="22"/>
        </w:rPr>
        <w:t xml:space="preserve">s </w:t>
      </w:r>
      <w:r w:rsidR="00CC5351">
        <w:rPr>
          <w:rFonts w:ascii="Calibri" w:hAnsi="Calibri" w:cs="Calibri"/>
          <w:sz w:val="22"/>
          <w:szCs w:val="22"/>
        </w:rPr>
        <w:t>46,57</w:t>
      </w:r>
      <w:r w:rsidR="008863D9">
        <w:rPr>
          <w:rFonts w:ascii="Calibri" w:hAnsi="Calibri" w:cs="Calibri"/>
          <w:sz w:val="22"/>
          <w:szCs w:val="22"/>
        </w:rPr>
        <w:t>%</w:t>
      </w:r>
      <w:r w:rsidR="00CC5351">
        <w:rPr>
          <w:rFonts w:ascii="Calibri" w:hAnsi="Calibri" w:cs="Calibri"/>
          <w:sz w:val="22"/>
          <w:szCs w:val="22"/>
        </w:rPr>
        <w:t xml:space="preserve"> plana</w:t>
      </w:r>
      <w:r w:rsidR="00704EAA">
        <w:rPr>
          <w:rFonts w:ascii="Calibri" w:hAnsi="Calibri" w:cs="Calibri"/>
          <w:sz w:val="22"/>
          <w:szCs w:val="22"/>
        </w:rPr>
        <w:t>.</w:t>
      </w:r>
    </w:p>
    <w:p w14:paraId="260245EE" w14:textId="4EE33F51" w:rsidR="00E131A3" w:rsidRDefault="00704EAA" w:rsidP="00704EAA">
      <w:pPr>
        <w:spacing w:line="276" w:lineRule="auto"/>
        <w:jc w:val="both"/>
        <w:rPr>
          <w:rFonts w:ascii="Calibri" w:hAnsi="Calibri" w:cs="Arial"/>
          <w:sz w:val="22"/>
          <w:szCs w:val="22"/>
        </w:rPr>
      </w:pPr>
      <w:r>
        <w:rPr>
          <w:rFonts w:ascii="Calibri" w:hAnsi="Calibri" w:cs="Calibri"/>
          <w:sz w:val="22"/>
          <w:szCs w:val="22"/>
        </w:rPr>
        <w:t>Ovom skupinom rashoda obuhvaćene su</w:t>
      </w:r>
      <w:r w:rsidR="008863D9">
        <w:rPr>
          <w:rFonts w:ascii="Calibri" w:hAnsi="Calibri" w:cs="Calibri"/>
          <w:sz w:val="22"/>
          <w:szCs w:val="22"/>
        </w:rPr>
        <w:t xml:space="preserve"> plaće službenika</w:t>
      </w:r>
      <w:r w:rsidR="002E63FD">
        <w:rPr>
          <w:rFonts w:ascii="Calibri" w:hAnsi="Calibri" w:cs="Calibri"/>
          <w:sz w:val="22"/>
          <w:szCs w:val="22"/>
        </w:rPr>
        <w:t xml:space="preserve"> i namještenika te</w:t>
      </w:r>
      <w:r w:rsidR="008863D9">
        <w:rPr>
          <w:rFonts w:ascii="Calibri" w:hAnsi="Calibri" w:cs="Calibri"/>
          <w:sz w:val="22"/>
          <w:szCs w:val="22"/>
        </w:rPr>
        <w:t xml:space="preserve"> dužnosnika </w:t>
      </w:r>
      <w:r>
        <w:rPr>
          <w:rFonts w:ascii="Calibri" w:hAnsi="Calibri" w:cs="Calibri"/>
          <w:sz w:val="22"/>
          <w:szCs w:val="22"/>
        </w:rPr>
        <w:t>G</w:t>
      </w:r>
      <w:r w:rsidR="008863D9">
        <w:rPr>
          <w:rFonts w:ascii="Calibri" w:hAnsi="Calibri" w:cs="Calibri"/>
          <w:sz w:val="22"/>
          <w:szCs w:val="22"/>
        </w:rPr>
        <w:t>rada</w:t>
      </w:r>
      <w:r w:rsidR="002E63FD">
        <w:rPr>
          <w:rFonts w:ascii="Calibri" w:hAnsi="Calibri" w:cs="Calibri"/>
          <w:sz w:val="22"/>
          <w:szCs w:val="22"/>
        </w:rPr>
        <w:t xml:space="preserve"> kao i</w:t>
      </w:r>
      <w:r w:rsidR="008863D9">
        <w:rPr>
          <w:rFonts w:ascii="Calibri" w:hAnsi="Calibri" w:cs="Calibri"/>
          <w:sz w:val="22"/>
          <w:szCs w:val="22"/>
        </w:rPr>
        <w:t xml:space="preserve"> zaposlenih u ustanovama u vlasništvu </w:t>
      </w:r>
      <w:r w:rsidR="00CB3647">
        <w:rPr>
          <w:rFonts w:ascii="Calibri" w:hAnsi="Calibri" w:cs="Calibri"/>
          <w:sz w:val="22"/>
          <w:szCs w:val="22"/>
        </w:rPr>
        <w:t>G</w:t>
      </w:r>
      <w:r w:rsidR="008863D9">
        <w:rPr>
          <w:rFonts w:ascii="Calibri" w:hAnsi="Calibri" w:cs="Calibri"/>
          <w:sz w:val="22"/>
          <w:szCs w:val="22"/>
        </w:rPr>
        <w:t xml:space="preserve">rada odnosno </w:t>
      </w:r>
      <w:r w:rsidR="00603F3D">
        <w:rPr>
          <w:rFonts w:ascii="Calibri" w:hAnsi="Calibri" w:cs="Calibri"/>
          <w:sz w:val="22"/>
          <w:szCs w:val="22"/>
        </w:rPr>
        <w:t xml:space="preserve">kod </w:t>
      </w:r>
      <w:r w:rsidR="008863D9">
        <w:rPr>
          <w:rFonts w:ascii="Calibri" w:hAnsi="Calibri" w:cs="Calibri"/>
          <w:sz w:val="22"/>
          <w:szCs w:val="22"/>
        </w:rPr>
        <w:t>proračunskih korisnika</w:t>
      </w:r>
      <w:r w:rsidR="00CB3647">
        <w:rPr>
          <w:rFonts w:ascii="Calibri" w:hAnsi="Calibri" w:cs="Calibri"/>
          <w:sz w:val="22"/>
          <w:szCs w:val="22"/>
        </w:rPr>
        <w:t xml:space="preserve">: </w:t>
      </w:r>
      <w:r w:rsidR="008863D9">
        <w:rPr>
          <w:rFonts w:ascii="Calibri" w:hAnsi="Calibri" w:cs="Calibri"/>
          <w:sz w:val="22"/>
          <w:szCs w:val="22"/>
        </w:rPr>
        <w:t>Dječji vrtić</w:t>
      </w:r>
      <w:r>
        <w:rPr>
          <w:rFonts w:ascii="Calibri" w:hAnsi="Calibri" w:cs="Calibri"/>
          <w:sz w:val="22"/>
          <w:szCs w:val="22"/>
        </w:rPr>
        <w:t xml:space="preserve"> Radost</w:t>
      </w:r>
      <w:r w:rsidR="008863D9">
        <w:rPr>
          <w:rFonts w:ascii="Calibri" w:hAnsi="Calibri" w:cs="Calibri"/>
          <w:sz w:val="22"/>
          <w:szCs w:val="22"/>
        </w:rPr>
        <w:t>, Centar za kulturu</w:t>
      </w:r>
      <w:r>
        <w:rPr>
          <w:rFonts w:ascii="Calibri" w:hAnsi="Calibri" w:cs="Calibri"/>
          <w:sz w:val="22"/>
          <w:szCs w:val="22"/>
        </w:rPr>
        <w:t xml:space="preserve"> i</w:t>
      </w:r>
      <w:r w:rsidR="008863D9">
        <w:rPr>
          <w:rFonts w:ascii="Calibri" w:hAnsi="Calibri" w:cs="Calibri"/>
          <w:sz w:val="22"/>
          <w:szCs w:val="22"/>
        </w:rPr>
        <w:t xml:space="preserve"> Glazbena škola.</w:t>
      </w:r>
      <w:r w:rsidRPr="00704EAA">
        <w:rPr>
          <w:rFonts w:ascii="Calibri" w:hAnsi="Calibri" w:cs="Arial"/>
          <w:sz w:val="22"/>
          <w:szCs w:val="22"/>
        </w:rPr>
        <w:t xml:space="preserve"> </w:t>
      </w:r>
    </w:p>
    <w:p w14:paraId="366CC005" w14:textId="3592C0DA" w:rsidR="00E131A3" w:rsidRDefault="00E131A3" w:rsidP="00B94EAB">
      <w:pPr>
        <w:spacing w:line="276" w:lineRule="auto"/>
        <w:jc w:val="both"/>
        <w:rPr>
          <w:rFonts w:ascii="Calibri" w:hAnsi="Calibri" w:cs="Arial"/>
          <w:sz w:val="22"/>
          <w:szCs w:val="22"/>
        </w:rPr>
      </w:pPr>
      <w:r>
        <w:rPr>
          <w:rFonts w:ascii="Calibri" w:hAnsi="Calibri" w:cs="Arial"/>
          <w:sz w:val="22"/>
          <w:szCs w:val="22"/>
        </w:rPr>
        <w:t>Podskupina plaće je</w:t>
      </w:r>
      <w:r w:rsidR="00CC5351">
        <w:rPr>
          <w:rFonts w:ascii="Calibri" w:hAnsi="Calibri" w:cs="Arial"/>
          <w:sz w:val="22"/>
          <w:szCs w:val="22"/>
        </w:rPr>
        <w:t xml:space="preserve"> na razini realizacije istog izvještajnog razdoblja prethodne godine odnosno </w:t>
      </w:r>
      <w:r w:rsidR="003847C8">
        <w:rPr>
          <w:rFonts w:ascii="Calibri" w:hAnsi="Calibri" w:cs="Arial"/>
          <w:sz w:val="22"/>
          <w:szCs w:val="22"/>
        </w:rPr>
        <w:t xml:space="preserve">s tek manim odstupanjem na niže od </w:t>
      </w:r>
      <w:r w:rsidR="00CC5351">
        <w:rPr>
          <w:rFonts w:ascii="Calibri" w:hAnsi="Calibri" w:cs="Arial"/>
          <w:sz w:val="22"/>
          <w:szCs w:val="22"/>
        </w:rPr>
        <w:t xml:space="preserve">3,39% što je rezultat ostvarenih ušteda uslijed dužih bolovanja te korištenja </w:t>
      </w:r>
      <w:r w:rsidR="008C3E9E">
        <w:rPr>
          <w:rFonts w:ascii="Calibri" w:hAnsi="Calibri" w:cs="Arial"/>
          <w:sz w:val="22"/>
          <w:szCs w:val="22"/>
        </w:rPr>
        <w:t xml:space="preserve">porodiljnih i rodiljnih dopusta. </w:t>
      </w:r>
      <w:r>
        <w:rPr>
          <w:rFonts w:ascii="Calibri" w:hAnsi="Calibri" w:cs="Arial"/>
          <w:sz w:val="22"/>
          <w:szCs w:val="22"/>
        </w:rPr>
        <w:t xml:space="preserve">Ostali rashodi za zaposlene </w:t>
      </w:r>
      <w:r w:rsidR="008C3E9E">
        <w:rPr>
          <w:rFonts w:ascii="Calibri" w:hAnsi="Calibri" w:cs="Arial"/>
          <w:sz w:val="22"/>
          <w:szCs w:val="22"/>
        </w:rPr>
        <w:t>također su na razini realizacije prethodnog izvještajnog razdoblja</w:t>
      </w:r>
      <w:r>
        <w:rPr>
          <w:rFonts w:ascii="Calibri" w:hAnsi="Calibri" w:cs="Arial"/>
          <w:sz w:val="22"/>
          <w:szCs w:val="22"/>
        </w:rPr>
        <w:t xml:space="preserve">, a obuhvaćaju neoporezive primitke, odnosno materijalna prava zaposlenika s osnove radnog odnosa u ovom izvještajnom razdoblju. Sukladno </w:t>
      </w:r>
      <w:r w:rsidR="008C3E9E">
        <w:rPr>
          <w:rFonts w:ascii="Calibri" w:hAnsi="Calibri" w:cs="Arial"/>
          <w:sz w:val="22"/>
          <w:szCs w:val="22"/>
        </w:rPr>
        <w:t xml:space="preserve">realizaciji </w:t>
      </w:r>
      <w:r>
        <w:rPr>
          <w:rFonts w:ascii="Calibri" w:hAnsi="Calibri" w:cs="Arial"/>
          <w:sz w:val="22"/>
          <w:szCs w:val="22"/>
        </w:rPr>
        <w:t xml:space="preserve">rashoda za plaće i </w:t>
      </w:r>
      <w:r w:rsidR="00603F3D">
        <w:rPr>
          <w:rFonts w:ascii="Calibri" w:hAnsi="Calibri" w:cs="Arial"/>
          <w:sz w:val="22"/>
          <w:szCs w:val="22"/>
        </w:rPr>
        <w:t xml:space="preserve">podskupina </w:t>
      </w:r>
      <w:r>
        <w:rPr>
          <w:rFonts w:ascii="Calibri" w:hAnsi="Calibri" w:cs="Arial"/>
          <w:sz w:val="22"/>
          <w:szCs w:val="22"/>
        </w:rPr>
        <w:t xml:space="preserve">doprinosi na plaće </w:t>
      </w:r>
      <w:r w:rsidR="00D300AE">
        <w:rPr>
          <w:rFonts w:ascii="Calibri" w:hAnsi="Calibri" w:cs="Arial"/>
          <w:sz w:val="22"/>
          <w:szCs w:val="22"/>
        </w:rPr>
        <w:t>je</w:t>
      </w:r>
      <w:r>
        <w:rPr>
          <w:rFonts w:ascii="Calibri" w:hAnsi="Calibri" w:cs="Arial"/>
          <w:sz w:val="22"/>
          <w:szCs w:val="22"/>
        </w:rPr>
        <w:t xml:space="preserve"> </w:t>
      </w:r>
      <w:r w:rsidR="008C3E9E">
        <w:rPr>
          <w:rFonts w:ascii="Calibri" w:hAnsi="Calibri" w:cs="Arial"/>
          <w:sz w:val="22"/>
          <w:szCs w:val="22"/>
        </w:rPr>
        <w:t xml:space="preserve">na razini realizacije prethodnog izvještajnog razdoblja. </w:t>
      </w:r>
    </w:p>
    <w:p w14:paraId="16245E95" w14:textId="77777777" w:rsidR="00603F3D" w:rsidRPr="005336FE" w:rsidRDefault="00603F3D" w:rsidP="00704EAA">
      <w:pPr>
        <w:spacing w:line="276" w:lineRule="auto"/>
        <w:jc w:val="both"/>
        <w:rPr>
          <w:rFonts w:ascii="Calibri" w:hAnsi="Calibri" w:cs="Arial"/>
          <w:sz w:val="22"/>
          <w:szCs w:val="22"/>
          <w:highlight w:val="yellow"/>
        </w:rPr>
      </w:pPr>
    </w:p>
    <w:p w14:paraId="7FB43C62" w14:textId="77777777" w:rsidR="00C57C3E" w:rsidRPr="00285944" w:rsidRDefault="00C57C3E">
      <w:pPr>
        <w:numPr>
          <w:ilvl w:val="0"/>
          <w:numId w:val="5"/>
        </w:numPr>
        <w:spacing w:line="276" w:lineRule="auto"/>
        <w:jc w:val="both"/>
        <w:rPr>
          <w:rFonts w:ascii="Calibri" w:hAnsi="Calibri" w:cs="Calibri"/>
          <w:i/>
          <w:sz w:val="22"/>
          <w:szCs w:val="22"/>
        </w:rPr>
      </w:pPr>
      <w:r w:rsidRPr="00285944">
        <w:rPr>
          <w:rFonts w:ascii="Calibri" w:hAnsi="Calibri" w:cs="Calibri"/>
          <w:i/>
          <w:sz w:val="22"/>
          <w:szCs w:val="22"/>
        </w:rPr>
        <w:t>Materijalni rashodi</w:t>
      </w:r>
      <w:r w:rsidR="002140F0" w:rsidRPr="00285944">
        <w:rPr>
          <w:rFonts w:ascii="Calibri" w:hAnsi="Calibri" w:cs="Calibri"/>
          <w:i/>
          <w:sz w:val="22"/>
          <w:szCs w:val="22"/>
        </w:rPr>
        <w:t xml:space="preserve"> </w:t>
      </w:r>
    </w:p>
    <w:p w14:paraId="319076C4" w14:textId="77777777" w:rsidR="008C3E9E" w:rsidRDefault="00DD1A20" w:rsidP="004E2F69">
      <w:pPr>
        <w:spacing w:line="276" w:lineRule="auto"/>
        <w:jc w:val="both"/>
        <w:rPr>
          <w:rFonts w:ascii="Calibri" w:hAnsi="Calibri" w:cs="Calibri"/>
          <w:sz w:val="22"/>
          <w:szCs w:val="22"/>
        </w:rPr>
      </w:pPr>
      <w:r w:rsidRPr="00DD1A20">
        <w:rPr>
          <w:rFonts w:ascii="Calibri" w:hAnsi="Calibri" w:cs="Calibri"/>
          <w:sz w:val="22"/>
          <w:szCs w:val="22"/>
        </w:rPr>
        <w:t xml:space="preserve">Skupina materijalnih rashoda realizirana je s </w:t>
      </w:r>
      <w:r w:rsidR="008C3E9E">
        <w:rPr>
          <w:rFonts w:ascii="Calibri" w:hAnsi="Calibri" w:cs="Calibri"/>
          <w:sz w:val="22"/>
          <w:szCs w:val="22"/>
        </w:rPr>
        <w:t>47,92</w:t>
      </w:r>
      <w:r w:rsidRPr="00DD1A20">
        <w:rPr>
          <w:rFonts w:ascii="Calibri" w:hAnsi="Calibri" w:cs="Calibri"/>
          <w:sz w:val="22"/>
          <w:szCs w:val="22"/>
        </w:rPr>
        <w:t xml:space="preserve">%, odnosno u apsolutnom iznosu od </w:t>
      </w:r>
      <w:r w:rsidR="00603F3D">
        <w:rPr>
          <w:rFonts w:ascii="Calibri" w:hAnsi="Calibri" w:cs="Calibri"/>
          <w:sz w:val="22"/>
          <w:szCs w:val="22"/>
        </w:rPr>
        <w:t>2.</w:t>
      </w:r>
      <w:r w:rsidR="008C3E9E">
        <w:rPr>
          <w:rFonts w:ascii="Calibri" w:hAnsi="Calibri" w:cs="Calibri"/>
          <w:sz w:val="22"/>
          <w:szCs w:val="22"/>
        </w:rPr>
        <w:t>525.950,30</w:t>
      </w:r>
      <w:r w:rsidR="00704EAA">
        <w:rPr>
          <w:rFonts w:ascii="Calibri" w:hAnsi="Calibri" w:cs="Calibri"/>
          <w:sz w:val="22"/>
          <w:szCs w:val="22"/>
        </w:rPr>
        <w:t xml:space="preserve"> €</w:t>
      </w:r>
      <w:r w:rsidRPr="00DD1A20">
        <w:rPr>
          <w:rFonts w:ascii="Calibri" w:hAnsi="Calibri" w:cs="Calibri"/>
          <w:sz w:val="22"/>
          <w:szCs w:val="22"/>
        </w:rPr>
        <w:t xml:space="preserve">. </w:t>
      </w:r>
    </w:p>
    <w:p w14:paraId="4A60ED50" w14:textId="77777777" w:rsidR="004709C8" w:rsidRDefault="00DD1A20" w:rsidP="002721D5">
      <w:pPr>
        <w:spacing w:line="276" w:lineRule="auto"/>
        <w:jc w:val="both"/>
        <w:rPr>
          <w:rFonts w:ascii="Calibri" w:hAnsi="Calibri" w:cs="Arial"/>
          <w:sz w:val="22"/>
          <w:szCs w:val="22"/>
        </w:rPr>
      </w:pPr>
      <w:r w:rsidRPr="00DD1A20">
        <w:rPr>
          <w:rFonts w:ascii="Calibri" w:hAnsi="Calibri" w:cs="Calibri"/>
          <w:sz w:val="22"/>
          <w:szCs w:val="22"/>
        </w:rPr>
        <w:t xml:space="preserve">Podskupina rashoda naknade troškova zaposlenima realizirana je </w:t>
      </w:r>
      <w:r w:rsidR="00704EAA">
        <w:rPr>
          <w:rFonts w:ascii="Calibri" w:hAnsi="Calibri" w:cs="Calibri"/>
          <w:sz w:val="22"/>
          <w:szCs w:val="22"/>
        </w:rPr>
        <w:t xml:space="preserve">u iznosu od </w:t>
      </w:r>
      <w:r w:rsidR="009F1912">
        <w:rPr>
          <w:rFonts w:ascii="Calibri" w:hAnsi="Calibri" w:cs="Calibri"/>
          <w:sz w:val="22"/>
          <w:szCs w:val="22"/>
        </w:rPr>
        <w:t>9</w:t>
      </w:r>
      <w:r w:rsidR="00FD5AF9">
        <w:rPr>
          <w:rFonts w:ascii="Calibri" w:hAnsi="Calibri" w:cs="Calibri"/>
          <w:sz w:val="22"/>
          <w:szCs w:val="22"/>
        </w:rPr>
        <w:t>6.911,23</w:t>
      </w:r>
      <w:r w:rsidR="00704EAA">
        <w:rPr>
          <w:rFonts w:ascii="Calibri" w:hAnsi="Calibri" w:cs="Calibri"/>
          <w:sz w:val="22"/>
          <w:szCs w:val="22"/>
        </w:rPr>
        <w:t xml:space="preserve"> €</w:t>
      </w:r>
      <w:r w:rsidRPr="00B001F8">
        <w:rPr>
          <w:rFonts w:ascii="Calibri" w:hAnsi="Calibri" w:cs="Calibri"/>
          <w:sz w:val="22"/>
          <w:szCs w:val="22"/>
        </w:rPr>
        <w:t>,</w:t>
      </w:r>
      <w:r w:rsidR="00603F3D">
        <w:rPr>
          <w:rFonts w:ascii="Calibri" w:hAnsi="Calibri" w:cs="Calibri"/>
          <w:sz w:val="22"/>
          <w:szCs w:val="22"/>
        </w:rPr>
        <w:t xml:space="preserve"> što je </w:t>
      </w:r>
      <w:r w:rsidR="00FD5AF9">
        <w:rPr>
          <w:rFonts w:ascii="Calibri" w:hAnsi="Calibri" w:cs="Calibri"/>
          <w:sz w:val="22"/>
          <w:szCs w:val="22"/>
        </w:rPr>
        <w:t>2,16</w:t>
      </w:r>
      <w:r w:rsidR="009F1912">
        <w:rPr>
          <w:rFonts w:ascii="Calibri" w:hAnsi="Calibri" w:cs="Calibri"/>
          <w:sz w:val="22"/>
          <w:szCs w:val="22"/>
        </w:rPr>
        <w:t xml:space="preserve"> </w:t>
      </w:r>
      <w:r w:rsidR="00603F3D">
        <w:rPr>
          <w:rFonts w:ascii="Calibri" w:hAnsi="Calibri" w:cs="Calibri"/>
          <w:sz w:val="22"/>
          <w:szCs w:val="22"/>
        </w:rPr>
        <w:t xml:space="preserve">% više u odnosu na prethodnu godinu, </w:t>
      </w:r>
      <w:r w:rsidRPr="00B001F8">
        <w:rPr>
          <w:rFonts w:ascii="Calibri" w:hAnsi="Calibri" w:cs="Calibri"/>
          <w:sz w:val="22"/>
          <w:szCs w:val="22"/>
        </w:rPr>
        <w:t>a najveći</w:t>
      </w:r>
      <w:r w:rsidR="00634A68">
        <w:rPr>
          <w:rFonts w:ascii="Calibri" w:hAnsi="Calibri" w:cs="Calibri"/>
          <w:sz w:val="22"/>
          <w:szCs w:val="22"/>
        </w:rPr>
        <w:t>m dijelom se odnosi na t</w:t>
      </w:r>
      <w:r w:rsidR="00B001F8" w:rsidRPr="00B001F8">
        <w:rPr>
          <w:rFonts w:ascii="Calibri" w:hAnsi="Calibri" w:cs="Calibri"/>
          <w:sz w:val="22"/>
          <w:szCs w:val="22"/>
        </w:rPr>
        <w:t>roškov</w:t>
      </w:r>
      <w:r w:rsidR="00634A68">
        <w:rPr>
          <w:rFonts w:ascii="Calibri" w:hAnsi="Calibri" w:cs="Calibri"/>
          <w:sz w:val="22"/>
          <w:szCs w:val="22"/>
        </w:rPr>
        <w:t>e</w:t>
      </w:r>
      <w:r w:rsidR="00B001F8" w:rsidRPr="00B001F8">
        <w:rPr>
          <w:rFonts w:ascii="Calibri" w:hAnsi="Calibri" w:cs="Calibri"/>
          <w:sz w:val="22"/>
          <w:szCs w:val="22"/>
        </w:rPr>
        <w:t xml:space="preserve"> prijevoza na posao</w:t>
      </w:r>
      <w:r w:rsidR="00704EAA">
        <w:rPr>
          <w:rFonts w:ascii="Calibri" w:hAnsi="Calibri" w:cs="Calibri"/>
          <w:sz w:val="22"/>
          <w:szCs w:val="22"/>
        </w:rPr>
        <w:t xml:space="preserve"> i s posla zaposlenih kod proračunskih korisnika te u </w:t>
      </w:r>
      <w:r w:rsidR="00383978">
        <w:rPr>
          <w:rFonts w:ascii="Calibri" w:hAnsi="Calibri" w:cs="Calibri"/>
          <w:sz w:val="22"/>
          <w:szCs w:val="22"/>
        </w:rPr>
        <w:t>G</w:t>
      </w:r>
      <w:r w:rsidR="00B001F8" w:rsidRPr="00B001F8">
        <w:rPr>
          <w:rFonts w:ascii="Calibri" w:hAnsi="Calibri" w:cs="Calibri"/>
          <w:sz w:val="22"/>
          <w:szCs w:val="22"/>
        </w:rPr>
        <w:t>radsk</w:t>
      </w:r>
      <w:r w:rsidR="00704EAA">
        <w:rPr>
          <w:rFonts w:ascii="Calibri" w:hAnsi="Calibri" w:cs="Calibri"/>
          <w:sz w:val="22"/>
          <w:szCs w:val="22"/>
        </w:rPr>
        <w:t>oj</w:t>
      </w:r>
      <w:r w:rsidR="00B001F8" w:rsidRPr="00B001F8">
        <w:rPr>
          <w:rFonts w:ascii="Calibri" w:hAnsi="Calibri" w:cs="Calibri"/>
          <w:sz w:val="22"/>
          <w:szCs w:val="22"/>
        </w:rPr>
        <w:t xml:space="preserve"> uprav</w:t>
      </w:r>
      <w:r w:rsidR="00704EAA">
        <w:rPr>
          <w:rFonts w:ascii="Calibri" w:hAnsi="Calibri" w:cs="Calibri"/>
          <w:sz w:val="22"/>
          <w:szCs w:val="22"/>
        </w:rPr>
        <w:t>i</w:t>
      </w:r>
      <w:r w:rsidR="00634A68">
        <w:rPr>
          <w:rFonts w:ascii="Calibri" w:hAnsi="Calibri" w:cs="Calibri"/>
          <w:sz w:val="22"/>
          <w:szCs w:val="22"/>
        </w:rPr>
        <w:t>, kao i stručno usavršavanje službenika</w:t>
      </w:r>
      <w:r w:rsidR="00B001F8" w:rsidRPr="00B001F8">
        <w:rPr>
          <w:rFonts w:ascii="Calibri" w:hAnsi="Calibri" w:cs="Calibri"/>
          <w:sz w:val="22"/>
          <w:szCs w:val="22"/>
        </w:rPr>
        <w:t xml:space="preserve">. </w:t>
      </w:r>
      <w:r w:rsidR="00634A68">
        <w:rPr>
          <w:rFonts w:ascii="Calibri" w:hAnsi="Calibri" w:cs="Calibri"/>
          <w:sz w:val="22"/>
          <w:szCs w:val="22"/>
        </w:rPr>
        <w:t>Podskupina r</w:t>
      </w:r>
      <w:r w:rsidRPr="00DD1A20">
        <w:rPr>
          <w:rFonts w:ascii="Calibri" w:hAnsi="Calibri" w:cs="Calibri"/>
          <w:sz w:val="22"/>
          <w:szCs w:val="22"/>
        </w:rPr>
        <w:t>ashodi za materijal i energiju realiziran</w:t>
      </w:r>
      <w:r w:rsidR="00634A68">
        <w:rPr>
          <w:rFonts w:ascii="Calibri" w:hAnsi="Calibri" w:cs="Calibri"/>
          <w:sz w:val="22"/>
          <w:szCs w:val="22"/>
        </w:rPr>
        <w:t xml:space="preserve">a je </w:t>
      </w:r>
      <w:r w:rsidR="0069280C">
        <w:rPr>
          <w:rFonts w:ascii="Calibri" w:hAnsi="Calibri" w:cs="Calibri"/>
          <w:sz w:val="22"/>
          <w:szCs w:val="22"/>
        </w:rPr>
        <w:t xml:space="preserve">u iznosu od </w:t>
      </w:r>
      <w:r w:rsidR="00634A68">
        <w:rPr>
          <w:rFonts w:ascii="Calibri" w:hAnsi="Calibri" w:cs="Calibri"/>
          <w:sz w:val="22"/>
          <w:szCs w:val="22"/>
        </w:rPr>
        <w:t>2</w:t>
      </w:r>
      <w:r w:rsidR="00FD5AF9">
        <w:rPr>
          <w:rFonts w:ascii="Calibri" w:hAnsi="Calibri" w:cs="Calibri"/>
          <w:sz w:val="22"/>
          <w:szCs w:val="22"/>
        </w:rPr>
        <w:t>45.599,26</w:t>
      </w:r>
      <w:r w:rsidR="0069280C">
        <w:rPr>
          <w:rFonts w:ascii="Calibri" w:hAnsi="Calibri" w:cs="Calibri"/>
          <w:sz w:val="22"/>
          <w:szCs w:val="22"/>
        </w:rPr>
        <w:t xml:space="preserve"> €</w:t>
      </w:r>
      <w:r w:rsidR="00634A68">
        <w:rPr>
          <w:rFonts w:ascii="Calibri" w:hAnsi="Calibri" w:cs="Calibri"/>
          <w:sz w:val="22"/>
          <w:szCs w:val="22"/>
        </w:rPr>
        <w:t xml:space="preserve">, odnosno </w:t>
      </w:r>
      <w:r w:rsidR="00D300AE">
        <w:rPr>
          <w:rFonts w:ascii="Calibri" w:hAnsi="Calibri" w:cs="Calibri"/>
          <w:sz w:val="22"/>
          <w:szCs w:val="22"/>
        </w:rPr>
        <w:t xml:space="preserve">odstupa na više za </w:t>
      </w:r>
      <w:r w:rsidR="00FD5AF9">
        <w:rPr>
          <w:rFonts w:ascii="Calibri" w:hAnsi="Calibri" w:cs="Calibri"/>
          <w:sz w:val="22"/>
          <w:szCs w:val="22"/>
        </w:rPr>
        <w:t>2,64</w:t>
      </w:r>
      <w:r w:rsidR="00634A68">
        <w:rPr>
          <w:rFonts w:ascii="Calibri" w:hAnsi="Calibri" w:cs="Calibri"/>
          <w:sz w:val="22"/>
          <w:szCs w:val="22"/>
        </w:rPr>
        <w:t>%</w:t>
      </w:r>
      <w:r w:rsidR="009F1912">
        <w:rPr>
          <w:rFonts w:ascii="Calibri" w:hAnsi="Calibri" w:cs="Arial"/>
          <w:sz w:val="22"/>
          <w:szCs w:val="22"/>
        </w:rPr>
        <w:t xml:space="preserve"> uslijed rasta troškova za električnu energiju</w:t>
      </w:r>
      <w:r w:rsidR="00FD5AF9" w:rsidRPr="00FD5AF9">
        <w:rPr>
          <w:lang w:eastAsia="hr-HR"/>
        </w:rPr>
        <w:t xml:space="preserve"> </w:t>
      </w:r>
      <w:r w:rsidR="00FD5AF9" w:rsidRPr="00FD5AF9">
        <w:rPr>
          <w:rFonts w:ascii="Calibri" w:hAnsi="Calibri" w:cs="Arial"/>
          <w:sz w:val="22"/>
          <w:szCs w:val="22"/>
        </w:rPr>
        <w:t>uslijed nove Uredbe Vlade o otklanjanju porem</w:t>
      </w:r>
      <w:r w:rsidR="00FD5AF9">
        <w:rPr>
          <w:rFonts w:ascii="Calibri" w:hAnsi="Calibri" w:cs="Arial"/>
          <w:sz w:val="22"/>
          <w:szCs w:val="22"/>
        </w:rPr>
        <w:t>e</w:t>
      </w:r>
      <w:r w:rsidR="00FD5AF9" w:rsidRPr="00FD5AF9">
        <w:rPr>
          <w:rFonts w:ascii="Calibri" w:hAnsi="Calibri" w:cs="Arial"/>
          <w:sz w:val="22"/>
          <w:szCs w:val="22"/>
        </w:rPr>
        <w:t>ćaja na tržištu</w:t>
      </w:r>
      <w:r w:rsidR="009F1912">
        <w:rPr>
          <w:rFonts w:ascii="Calibri" w:hAnsi="Calibri" w:cs="Arial"/>
          <w:sz w:val="22"/>
          <w:szCs w:val="22"/>
        </w:rPr>
        <w:t xml:space="preserve">. </w:t>
      </w:r>
      <w:r w:rsidRPr="00DD1A20">
        <w:rPr>
          <w:rFonts w:ascii="Calibri" w:hAnsi="Calibri" w:cs="Calibri"/>
          <w:sz w:val="22"/>
          <w:szCs w:val="22"/>
        </w:rPr>
        <w:t xml:space="preserve">Rashodi za usluge realizirani su </w:t>
      </w:r>
      <w:r w:rsidR="0069280C">
        <w:rPr>
          <w:rFonts w:ascii="Calibri" w:hAnsi="Calibri" w:cs="Calibri"/>
          <w:sz w:val="22"/>
          <w:szCs w:val="22"/>
        </w:rPr>
        <w:t>u</w:t>
      </w:r>
      <w:r w:rsidR="004E2F69">
        <w:rPr>
          <w:rFonts w:ascii="Calibri" w:hAnsi="Calibri" w:cs="Calibri"/>
          <w:sz w:val="22"/>
          <w:szCs w:val="22"/>
        </w:rPr>
        <w:t xml:space="preserve"> nešto</w:t>
      </w:r>
      <w:r w:rsidR="0069280C">
        <w:rPr>
          <w:rFonts w:ascii="Calibri" w:hAnsi="Calibri" w:cs="Calibri"/>
          <w:sz w:val="22"/>
          <w:szCs w:val="22"/>
        </w:rPr>
        <w:t xml:space="preserve"> višem iznosu u odnosu na isto izvještajno razdoblje prethodne godine i iznose </w:t>
      </w:r>
      <w:r w:rsidR="00FD5AF9">
        <w:rPr>
          <w:rFonts w:ascii="Calibri" w:hAnsi="Calibri" w:cs="Calibri"/>
          <w:sz w:val="22"/>
          <w:szCs w:val="22"/>
        </w:rPr>
        <w:t>2.077.673,67</w:t>
      </w:r>
      <w:r w:rsidR="0069280C">
        <w:rPr>
          <w:rFonts w:ascii="Calibri" w:hAnsi="Calibri" w:cs="Calibri"/>
          <w:sz w:val="22"/>
          <w:szCs w:val="22"/>
        </w:rPr>
        <w:t xml:space="preserve"> €</w:t>
      </w:r>
      <w:r w:rsidR="002721D5">
        <w:rPr>
          <w:rFonts w:ascii="Calibri" w:hAnsi="Calibri" w:cs="Calibri"/>
          <w:sz w:val="22"/>
          <w:szCs w:val="22"/>
        </w:rPr>
        <w:t xml:space="preserve">. </w:t>
      </w:r>
      <w:r w:rsidR="0069280C">
        <w:rPr>
          <w:rFonts w:ascii="Calibri" w:hAnsi="Calibri" w:cs="Calibri"/>
          <w:sz w:val="22"/>
          <w:szCs w:val="22"/>
        </w:rPr>
        <w:t xml:space="preserve"> Povećanje se najvećim dijelom odnosi </w:t>
      </w:r>
      <w:r w:rsidR="00D300AE">
        <w:rPr>
          <w:rFonts w:ascii="Calibri" w:hAnsi="Calibri" w:cs="Calibri"/>
          <w:sz w:val="22"/>
          <w:szCs w:val="22"/>
        </w:rPr>
        <w:t xml:space="preserve">na </w:t>
      </w:r>
      <w:r w:rsidR="0069280C" w:rsidRPr="0007385A">
        <w:rPr>
          <w:rFonts w:ascii="Calibri" w:hAnsi="Calibri" w:cs="Arial"/>
          <w:sz w:val="22"/>
          <w:szCs w:val="22"/>
        </w:rPr>
        <w:t>povećanj</w:t>
      </w:r>
      <w:r w:rsidR="0069280C">
        <w:rPr>
          <w:rFonts w:ascii="Calibri" w:hAnsi="Calibri" w:cs="Arial"/>
          <w:sz w:val="22"/>
          <w:szCs w:val="22"/>
        </w:rPr>
        <w:t>e</w:t>
      </w:r>
      <w:r w:rsidR="0069280C" w:rsidRPr="0007385A">
        <w:rPr>
          <w:rFonts w:ascii="Calibri" w:hAnsi="Calibri" w:cs="Arial"/>
          <w:sz w:val="22"/>
          <w:szCs w:val="22"/>
        </w:rPr>
        <w:t xml:space="preserve"> rashoda za </w:t>
      </w:r>
      <w:r w:rsidR="00634A68">
        <w:rPr>
          <w:rFonts w:ascii="Calibri" w:hAnsi="Calibri" w:cs="Arial"/>
          <w:sz w:val="22"/>
          <w:szCs w:val="22"/>
        </w:rPr>
        <w:t>usluge tekućeg i investicijskog održavanja</w:t>
      </w:r>
      <w:r w:rsidR="003847C8" w:rsidRPr="003847C8">
        <w:rPr>
          <w:rFonts w:ascii="Calibri" w:hAnsi="Calibri" w:cs="Arial"/>
          <w:sz w:val="22"/>
          <w:szCs w:val="22"/>
        </w:rPr>
        <w:t xml:space="preserve"> komunaln</w:t>
      </w:r>
      <w:r w:rsidR="003847C8">
        <w:rPr>
          <w:rFonts w:ascii="Calibri" w:hAnsi="Calibri" w:cs="Arial"/>
          <w:sz w:val="22"/>
          <w:szCs w:val="22"/>
        </w:rPr>
        <w:t>e</w:t>
      </w:r>
      <w:r w:rsidR="003847C8" w:rsidRPr="003847C8">
        <w:rPr>
          <w:rFonts w:ascii="Calibri" w:hAnsi="Calibri" w:cs="Arial"/>
          <w:sz w:val="22"/>
          <w:szCs w:val="22"/>
        </w:rPr>
        <w:t xml:space="preserve"> infrastruktur</w:t>
      </w:r>
      <w:r w:rsidR="003847C8">
        <w:rPr>
          <w:rFonts w:ascii="Calibri" w:hAnsi="Calibri" w:cs="Arial"/>
          <w:sz w:val="22"/>
          <w:szCs w:val="22"/>
        </w:rPr>
        <w:t>e</w:t>
      </w:r>
      <w:r w:rsidR="003847C8" w:rsidRPr="003847C8">
        <w:rPr>
          <w:rFonts w:ascii="Calibri" w:hAnsi="Calibri" w:cs="Arial"/>
          <w:sz w:val="22"/>
          <w:szCs w:val="22"/>
        </w:rPr>
        <w:t xml:space="preserve"> (javne i zelene površine, javna rasvjeta, ceste) i objek</w:t>
      </w:r>
      <w:r w:rsidR="003847C8">
        <w:rPr>
          <w:rFonts w:ascii="Calibri" w:hAnsi="Calibri" w:cs="Arial"/>
          <w:sz w:val="22"/>
          <w:szCs w:val="22"/>
        </w:rPr>
        <w:t>at</w:t>
      </w:r>
      <w:r w:rsidR="003847C8" w:rsidRPr="003847C8">
        <w:rPr>
          <w:rFonts w:ascii="Calibri" w:hAnsi="Calibri" w:cs="Arial"/>
          <w:sz w:val="22"/>
          <w:szCs w:val="22"/>
        </w:rPr>
        <w:t>a u vlasništvu grada</w:t>
      </w:r>
      <w:r w:rsidR="00634A68">
        <w:rPr>
          <w:rFonts w:ascii="Calibri" w:hAnsi="Calibri" w:cs="Arial"/>
          <w:sz w:val="22"/>
          <w:szCs w:val="22"/>
        </w:rPr>
        <w:t xml:space="preserve"> uslijed </w:t>
      </w:r>
      <w:r w:rsidR="002721D5">
        <w:rPr>
          <w:rFonts w:ascii="Calibri" w:hAnsi="Calibri" w:cs="Arial"/>
          <w:sz w:val="22"/>
          <w:szCs w:val="22"/>
        </w:rPr>
        <w:t>potrebe sanacije šteta od prirodne nepogode olujni i orkanski vjetar koja je zadesila područje grada krajem ožujka</w:t>
      </w:r>
      <w:r w:rsidR="00D300AE">
        <w:rPr>
          <w:rFonts w:ascii="Calibri" w:hAnsi="Calibri" w:cs="Arial"/>
          <w:sz w:val="22"/>
          <w:szCs w:val="22"/>
        </w:rPr>
        <w:t>.</w:t>
      </w:r>
      <w:r w:rsidR="00576DD8">
        <w:rPr>
          <w:rFonts w:ascii="Calibri" w:hAnsi="Calibri" w:cs="Arial"/>
          <w:sz w:val="22"/>
          <w:szCs w:val="22"/>
        </w:rPr>
        <w:t xml:space="preserve"> </w:t>
      </w:r>
      <w:r w:rsidR="00D300AE">
        <w:rPr>
          <w:rFonts w:ascii="Calibri" w:hAnsi="Calibri" w:cs="Arial"/>
          <w:sz w:val="22"/>
          <w:szCs w:val="22"/>
        </w:rPr>
        <w:t>T</w:t>
      </w:r>
      <w:r w:rsidR="00634A68">
        <w:rPr>
          <w:rFonts w:ascii="Calibri" w:hAnsi="Calibri" w:cs="Arial"/>
          <w:sz w:val="22"/>
          <w:szCs w:val="22"/>
        </w:rPr>
        <w:t>akođer</w:t>
      </w:r>
      <w:r w:rsidR="002721D5">
        <w:rPr>
          <w:rFonts w:ascii="Calibri" w:hAnsi="Calibri" w:cs="Arial"/>
          <w:sz w:val="22"/>
          <w:szCs w:val="22"/>
        </w:rPr>
        <w:t xml:space="preserve">, rashodi za računalne usluge odstupaju na više, </w:t>
      </w:r>
      <w:r w:rsidR="002721D5" w:rsidRPr="002721D5">
        <w:rPr>
          <w:rFonts w:ascii="Calibri" w:hAnsi="Calibri" w:cs="Arial"/>
          <w:sz w:val="22"/>
          <w:szCs w:val="22"/>
        </w:rPr>
        <w:t xml:space="preserve">a što je najvećim dijelom </w:t>
      </w:r>
      <w:r w:rsidR="002721D5" w:rsidRPr="002721D5">
        <w:rPr>
          <w:rFonts w:ascii="Calibri" w:hAnsi="Calibri" w:cs="Arial"/>
          <w:sz w:val="22"/>
          <w:szCs w:val="22"/>
        </w:rPr>
        <w:lastRenderedPageBreak/>
        <w:t>uvjetovano većim troškovima vezanim uz računalne usluge uslijed kibernetičkog nap</w:t>
      </w:r>
      <w:r w:rsidR="002721D5">
        <w:rPr>
          <w:rFonts w:ascii="Calibri" w:hAnsi="Calibri" w:cs="Arial"/>
          <w:sz w:val="22"/>
          <w:szCs w:val="22"/>
        </w:rPr>
        <w:t>a</w:t>
      </w:r>
      <w:r w:rsidR="002721D5" w:rsidRPr="002721D5">
        <w:rPr>
          <w:rFonts w:ascii="Calibri" w:hAnsi="Calibri" w:cs="Arial"/>
          <w:sz w:val="22"/>
          <w:szCs w:val="22"/>
        </w:rPr>
        <w:t>da kojeg je Grad pretrpio početkom svibnja</w:t>
      </w:r>
      <w:r w:rsidR="002721D5">
        <w:rPr>
          <w:rFonts w:ascii="Calibri" w:hAnsi="Calibri" w:cs="Arial"/>
          <w:sz w:val="22"/>
          <w:szCs w:val="22"/>
        </w:rPr>
        <w:t xml:space="preserve">. </w:t>
      </w:r>
    </w:p>
    <w:p w14:paraId="32168D63" w14:textId="35D1BD88" w:rsidR="002721D5" w:rsidRPr="002721D5" w:rsidRDefault="002721D5" w:rsidP="002721D5">
      <w:pPr>
        <w:spacing w:line="276" w:lineRule="auto"/>
        <w:jc w:val="both"/>
        <w:rPr>
          <w:rFonts w:ascii="Calibri" w:hAnsi="Calibri" w:cs="Arial"/>
          <w:sz w:val="22"/>
          <w:szCs w:val="22"/>
        </w:rPr>
      </w:pPr>
      <w:r w:rsidRPr="002721D5">
        <w:rPr>
          <w:rFonts w:ascii="Calibri" w:hAnsi="Calibri" w:cs="Arial"/>
          <w:sz w:val="22"/>
          <w:szCs w:val="22"/>
        </w:rPr>
        <w:t xml:space="preserve">Ostali nespomenuti rashodi poslovanja u ovom izvještajnom razdoblju realizirani su u ukupnom iznosu od </w:t>
      </w:r>
      <w:r>
        <w:rPr>
          <w:rFonts w:ascii="Calibri" w:hAnsi="Calibri" w:cs="Arial"/>
          <w:sz w:val="22"/>
          <w:szCs w:val="22"/>
        </w:rPr>
        <w:t>105.630,34</w:t>
      </w:r>
      <w:r w:rsidRPr="002721D5">
        <w:rPr>
          <w:rFonts w:ascii="Calibri" w:hAnsi="Calibri" w:cs="Arial"/>
          <w:sz w:val="22"/>
          <w:szCs w:val="22"/>
        </w:rPr>
        <w:t xml:space="preserve"> € što je</w:t>
      </w:r>
      <w:r>
        <w:rPr>
          <w:rFonts w:ascii="Calibri" w:hAnsi="Calibri" w:cs="Arial"/>
          <w:sz w:val="22"/>
          <w:szCs w:val="22"/>
        </w:rPr>
        <w:t xml:space="preserve"> 39,72</w:t>
      </w:r>
      <w:r w:rsidRPr="002721D5">
        <w:rPr>
          <w:rFonts w:ascii="Calibri" w:hAnsi="Calibri" w:cs="Arial"/>
          <w:sz w:val="22"/>
          <w:szCs w:val="22"/>
        </w:rPr>
        <w:t xml:space="preserve">% manje u odnosu na isto izvještajno razdoblje prethodne godine kada su održani lokalni izbori i izbori za članove vijeća mjesnih odbora i gradskih četvrti </w:t>
      </w:r>
      <w:r w:rsidR="003762A4">
        <w:rPr>
          <w:rFonts w:ascii="Calibri" w:hAnsi="Calibri" w:cs="Arial"/>
          <w:sz w:val="22"/>
          <w:szCs w:val="22"/>
        </w:rPr>
        <w:t>te su</w:t>
      </w:r>
      <w:r w:rsidRPr="002721D5">
        <w:rPr>
          <w:rFonts w:ascii="Calibri" w:hAnsi="Calibri" w:cs="Arial"/>
          <w:sz w:val="22"/>
          <w:szCs w:val="22"/>
        </w:rPr>
        <w:t xml:space="preserve"> isplaćivane naknade za rad članovima biračkih odbora i članovima Gradskog izbornog povjerenstva (stalni i prošireni sastav) i njegov stručni tim.</w:t>
      </w:r>
    </w:p>
    <w:p w14:paraId="28E8E6F6" w14:textId="263ACFC8" w:rsidR="002721D5" w:rsidRDefault="002721D5" w:rsidP="004E2F69">
      <w:pPr>
        <w:spacing w:line="276" w:lineRule="auto"/>
        <w:jc w:val="both"/>
        <w:rPr>
          <w:rFonts w:ascii="Calibri" w:hAnsi="Calibri" w:cs="Arial"/>
          <w:sz w:val="22"/>
          <w:szCs w:val="22"/>
        </w:rPr>
      </w:pPr>
    </w:p>
    <w:p w14:paraId="348D7DE7" w14:textId="7879D403" w:rsidR="00E46BAA" w:rsidRPr="00B45055" w:rsidRDefault="00E46BAA" w:rsidP="00B45055">
      <w:pPr>
        <w:pStyle w:val="Odlomakpopisa"/>
        <w:numPr>
          <w:ilvl w:val="0"/>
          <w:numId w:val="5"/>
        </w:numPr>
        <w:spacing w:line="276" w:lineRule="auto"/>
        <w:jc w:val="both"/>
        <w:rPr>
          <w:rFonts w:ascii="Calibri" w:hAnsi="Calibri" w:cs="Calibri"/>
          <w:i/>
          <w:iCs/>
          <w:sz w:val="22"/>
          <w:szCs w:val="22"/>
        </w:rPr>
      </w:pPr>
      <w:r w:rsidRPr="00B45055">
        <w:rPr>
          <w:rFonts w:ascii="Calibri" w:hAnsi="Calibri" w:cs="Calibri"/>
          <w:i/>
          <w:iCs/>
          <w:sz w:val="22"/>
          <w:szCs w:val="22"/>
        </w:rPr>
        <w:t xml:space="preserve">Financijski rashodi </w:t>
      </w:r>
    </w:p>
    <w:p w14:paraId="1681E786" w14:textId="0A5048BA" w:rsidR="00B45055" w:rsidRDefault="00E46BAA" w:rsidP="00436894">
      <w:pPr>
        <w:spacing w:line="276" w:lineRule="auto"/>
        <w:jc w:val="both"/>
        <w:rPr>
          <w:rFonts w:ascii="Calibri" w:hAnsi="Calibri" w:cs="Calibri"/>
          <w:sz w:val="22"/>
          <w:szCs w:val="22"/>
        </w:rPr>
      </w:pPr>
      <w:r w:rsidRPr="00017D82">
        <w:rPr>
          <w:rFonts w:ascii="Calibri" w:hAnsi="Calibri" w:cs="Calibri"/>
          <w:sz w:val="22"/>
          <w:szCs w:val="22"/>
        </w:rPr>
        <w:t xml:space="preserve">U ovom izvještajnom razdoblju financijski rashodi realizirani su s </w:t>
      </w:r>
      <w:r w:rsidR="00FB4B43">
        <w:rPr>
          <w:rFonts w:ascii="Calibri" w:hAnsi="Calibri" w:cs="Calibri"/>
          <w:sz w:val="22"/>
          <w:szCs w:val="22"/>
        </w:rPr>
        <w:t>44,34</w:t>
      </w:r>
      <w:r w:rsidRPr="00017D82">
        <w:rPr>
          <w:rFonts w:ascii="Calibri" w:hAnsi="Calibri" w:cs="Calibri"/>
          <w:sz w:val="22"/>
          <w:szCs w:val="22"/>
        </w:rPr>
        <w:t xml:space="preserve">% odnosno u ukupnom iznosu od </w:t>
      </w:r>
      <w:r w:rsidR="00B45055">
        <w:rPr>
          <w:rFonts w:ascii="Calibri" w:hAnsi="Calibri" w:cs="Calibri"/>
          <w:sz w:val="22"/>
          <w:szCs w:val="22"/>
        </w:rPr>
        <w:t>1</w:t>
      </w:r>
      <w:r w:rsidR="00FB4B43">
        <w:rPr>
          <w:rFonts w:ascii="Calibri" w:hAnsi="Calibri" w:cs="Calibri"/>
          <w:sz w:val="22"/>
          <w:szCs w:val="22"/>
        </w:rPr>
        <w:t>74.306,40</w:t>
      </w:r>
      <w:r w:rsidR="0069280C">
        <w:rPr>
          <w:rFonts w:ascii="Calibri" w:hAnsi="Calibri" w:cs="Calibri"/>
          <w:sz w:val="22"/>
          <w:szCs w:val="22"/>
        </w:rPr>
        <w:t>€</w:t>
      </w:r>
      <w:r w:rsidR="00B45055">
        <w:rPr>
          <w:rFonts w:ascii="Calibri" w:hAnsi="Calibri" w:cs="Calibri"/>
          <w:sz w:val="22"/>
          <w:szCs w:val="22"/>
        </w:rPr>
        <w:t xml:space="preserve"> </w:t>
      </w:r>
      <w:r w:rsidR="00B45055" w:rsidRPr="00B45055">
        <w:rPr>
          <w:rFonts w:ascii="Calibri" w:hAnsi="Calibri" w:cs="Calibri"/>
          <w:sz w:val="22"/>
          <w:szCs w:val="22"/>
        </w:rPr>
        <w:t xml:space="preserve">što je </w:t>
      </w:r>
      <w:r w:rsidR="00FB4B43">
        <w:rPr>
          <w:rFonts w:ascii="Calibri" w:hAnsi="Calibri" w:cs="Calibri"/>
          <w:sz w:val="22"/>
          <w:szCs w:val="22"/>
        </w:rPr>
        <w:t>55,18</w:t>
      </w:r>
      <w:r w:rsidR="00B45055" w:rsidRPr="00B45055">
        <w:rPr>
          <w:rFonts w:ascii="Calibri" w:hAnsi="Calibri" w:cs="Calibri"/>
          <w:sz w:val="22"/>
          <w:szCs w:val="22"/>
        </w:rPr>
        <w:t xml:space="preserve">% više u odnosu na isto izvještajno razdoblje prethodne godine. </w:t>
      </w:r>
      <w:r w:rsidR="00FB4B43" w:rsidRPr="00FB4B43">
        <w:rPr>
          <w:rFonts w:ascii="Calibri" w:hAnsi="Calibri" w:cs="Calibri"/>
          <w:sz w:val="22"/>
          <w:szCs w:val="22"/>
        </w:rPr>
        <w:t>Predmetno povećanje se odnosi na otplatu kamata po kreditu ugovorenom kod tuzemne kreditne institucije izvan javnog sektora za financiranje višegodišnjeg projekta obnove i revitalizacije dvorca Erd</w:t>
      </w:r>
      <w:r w:rsidR="00FB4B43">
        <w:rPr>
          <w:rFonts w:ascii="Calibri" w:hAnsi="Calibri" w:cs="Calibri"/>
          <w:sz w:val="22"/>
          <w:szCs w:val="22"/>
        </w:rPr>
        <w:t>ö</w:t>
      </w:r>
      <w:r w:rsidR="00FB4B43" w:rsidRPr="00FB4B43">
        <w:rPr>
          <w:rFonts w:ascii="Calibri" w:hAnsi="Calibri" w:cs="Calibri"/>
          <w:sz w:val="22"/>
          <w:szCs w:val="22"/>
        </w:rPr>
        <w:t>dy u Jastrebarskom, a koji kredit je u cijelo</w:t>
      </w:r>
      <w:r w:rsidR="00FB4B43">
        <w:rPr>
          <w:rFonts w:ascii="Calibri" w:hAnsi="Calibri" w:cs="Calibri"/>
          <w:sz w:val="22"/>
          <w:szCs w:val="22"/>
        </w:rPr>
        <w:t>s</w:t>
      </w:r>
      <w:r w:rsidR="00FB4B43" w:rsidRPr="00FB4B43">
        <w:rPr>
          <w:rFonts w:ascii="Calibri" w:hAnsi="Calibri" w:cs="Calibri"/>
          <w:sz w:val="22"/>
          <w:szCs w:val="22"/>
        </w:rPr>
        <w:t>ti iskorišten 30.12.2025. i sada je u razdoblju počeka u kojem se otplaćuju samo kamate. </w:t>
      </w:r>
    </w:p>
    <w:p w14:paraId="1635DCDE" w14:textId="77777777" w:rsidR="00FB4B43" w:rsidRPr="00017D82" w:rsidRDefault="00FB4B43" w:rsidP="00436894">
      <w:pPr>
        <w:spacing w:line="276" w:lineRule="auto"/>
        <w:jc w:val="both"/>
        <w:rPr>
          <w:rFonts w:ascii="Calibri" w:hAnsi="Calibri" w:cs="Calibri"/>
          <w:sz w:val="22"/>
          <w:szCs w:val="22"/>
        </w:rPr>
      </w:pPr>
    </w:p>
    <w:p w14:paraId="7342CF8E" w14:textId="77777777" w:rsidR="00DD759D" w:rsidRPr="00017D82" w:rsidRDefault="00C57C3E">
      <w:pPr>
        <w:numPr>
          <w:ilvl w:val="0"/>
          <w:numId w:val="5"/>
        </w:numPr>
        <w:spacing w:line="276" w:lineRule="auto"/>
        <w:jc w:val="both"/>
        <w:rPr>
          <w:rFonts w:ascii="Calibri" w:hAnsi="Calibri" w:cs="Calibri"/>
          <w:i/>
          <w:sz w:val="22"/>
          <w:szCs w:val="22"/>
        </w:rPr>
      </w:pPr>
      <w:r w:rsidRPr="00017D82">
        <w:rPr>
          <w:rFonts w:ascii="Calibri" w:hAnsi="Calibri" w:cs="Calibri"/>
          <w:i/>
          <w:sz w:val="22"/>
          <w:szCs w:val="22"/>
        </w:rPr>
        <w:t xml:space="preserve">Subvencije </w:t>
      </w:r>
    </w:p>
    <w:p w14:paraId="57A7E769" w14:textId="3D01A09D" w:rsidR="00C2415A" w:rsidRDefault="00DD759D" w:rsidP="00C2415A">
      <w:pPr>
        <w:spacing w:line="276" w:lineRule="auto"/>
        <w:jc w:val="both"/>
        <w:rPr>
          <w:rFonts w:ascii="Calibri" w:hAnsi="Calibri" w:cs="Calibri"/>
          <w:sz w:val="22"/>
          <w:szCs w:val="22"/>
        </w:rPr>
      </w:pPr>
      <w:r w:rsidRPr="00017D82">
        <w:rPr>
          <w:rFonts w:ascii="Calibri" w:hAnsi="Calibri" w:cs="Calibri"/>
          <w:sz w:val="22"/>
          <w:szCs w:val="22"/>
        </w:rPr>
        <w:t xml:space="preserve">Dane subvencije </w:t>
      </w:r>
      <w:r w:rsidR="00B45055" w:rsidRPr="00B45055">
        <w:rPr>
          <w:rFonts w:ascii="Calibri" w:hAnsi="Calibri" w:cs="Calibri"/>
          <w:sz w:val="22"/>
          <w:szCs w:val="22"/>
        </w:rPr>
        <w:t>u ovom izvještajnom razdoblju r</w:t>
      </w:r>
      <w:r w:rsidR="00B45055">
        <w:rPr>
          <w:rFonts w:ascii="Calibri" w:hAnsi="Calibri" w:cs="Calibri"/>
          <w:sz w:val="22"/>
          <w:szCs w:val="22"/>
        </w:rPr>
        <w:t>ealizirane su</w:t>
      </w:r>
      <w:r w:rsidR="00B45055" w:rsidRPr="00B45055">
        <w:rPr>
          <w:rFonts w:ascii="Calibri" w:hAnsi="Calibri" w:cs="Calibri"/>
          <w:sz w:val="22"/>
          <w:szCs w:val="22"/>
        </w:rPr>
        <w:t xml:space="preserve"> </w:t>
      </w:r>
      <w:r w:rsidR="00C2415A" w:rsidRPr="00C2415A">
        <w:rPr>
          <w:rFonts w:ascii="Calibri" w:hAnsi="Calibri" w:cs="Calibri"/>
          <w:sz w:val="22"/>
          <w:szCs w:val="22"/>
        </w:rPr>
        <w:t>u iznosu od 80.330,13 € odnosno 52,0</w:t>
      </w:r>
      <w:r w:rsidR="00155525">
        <w:rPr>
          <w:rFonts w:ascii="Calibri" w:hAnsi="Calibri" w:cs="Calibri"/>
          <w:sz w:val="22"/>
          <w:szCs w:val="22"/>
        </w:rPr>
        <w:t>2</w:t>
      </w:r>
      <w:r w:rsidR="00C2415A" w:rsidRPr="00C2415A">
        <w:rPr>
          <w:rFonts w:ascii="Calibri" w:hAnsi="Calibri" w:cs="Calibri"/>
          <w:sz w:val="22"/>
          <w:szCs w:val="22"/>
        </w:rPr>
        <w:t>% više u odnosu na isto izvještajno razdoblje prethodne godine, a što uvjetovano novom Odlukom o sufinanciranju djelatnosti dadilja na području Grada Jastrebarskog za 2026. godinu kojom je povećan iznos subvencije obrta za čuvanje djece s 350,00 € po djetetu na 400,00 € po djetetu te provedbom Programa mjera osiguravanja specijalističke zdravstvene zaštite na području grada, temeljem kojeg se isplaćuje poticajna naknada za specijalističke ordinacije za zdravstvenu zaštitu predškolske djece i zdravstvenu zaštitu žena doktorima- specijalistima koju obavljaju djelatnost samostalno. </w:t>
      </w:r>
    </w:p>
    <w:p w14:paraId="0B28E217" w14:textId="5F658866" w:rsidR="00B45055" w:rsidRDefault="00B45055" w:rsidP="00B45055">
      <w:pPr>
        <w:spacing w:line="276" w:lineRule="auto"/>
        <w:jc w:val="both"/>
        <w:rPr>
          <w:rFonts w:ascii="Calibri" w:hAnsi="Calibri" w:cs="Calibri"/>
          <w:sz w:val="22"/>
          <w:szCs w:val="22"/>
        </w:rPr>
      </w:pPr>
    </w:p>
    <w:p w14:paraId="4C896E10" w14:textId="7A22266B" w:rsidR="00A33587" w:rsidRPr="00B45055" w:rsidRDefault="00A33587" w:rsidP="00B45055">
      <w:pPr>
        <w:pStyle w:val="Odlomakpopisa"/>
        <w:numPr>
          <w:ilvl w:val="0"/>
          <w:numId w:val="5"/>
        </w:numPr>
        <w:spacing w:line="276" w:lineRule="auto"/>
        <w:jc w:val="both"/>
        <w:rPr>
          <w:rFonts w:ascii="Calibri" w:hAnsi="Calibri" w:cs="Calibri"/>
          <w:sz w:val="22"/>
          <w:szCs w:val="22"/>
        </w:rPr>
      </w:pPr>
      <w:r w:rsidRPr="00B45055">
        <w:rPr>
          <w:rFonts w:ascii="Calibri" w:hAnsi="Calibri" w:cs="Calibri"/>
          <w:i/>
          <w:sz w:val="22"/>
          <w:szCs w:val="22"/>
        </w:rPr>
        <w:t>Pomoći dane u inozemstvo i unutar opće</w:t>
      </w:r>
      <w:r w:rsidR="005E0913" w:rsidRPr="00B45055">
        <w:rPr>
          <w:rFonts w:ascii="Calibri" w:hAnsi="Calibri" w:cs="Calibri"/>
          <w:i/>
          <w:sz w:val="22"/>
          <w:szCs w:val="22"/>
        </w:rPr>
        <w:t>g</w:t>
      </w:r>
      <w:r w:rsidRPr="00B45055">
        <w:rPr>
          <w:rFonts w:ascii="Calibri" w:hAnsi="Calibri" w:cs="Calibri"/>
          <w:i/>
          <w:sz w:val="22"/>
          <w:szCs w:val="22"/>
        </w:rPr>
        <w:t xml:space="preserve"> </w:t>
      </w:r>
      <w:r w:rsidR="005E0913" w:rsidRPr="00B45055">
        <w:rPr>
          <w:rFonts w:ascii="Calibri" w:hAnsi="Calibri" w:cs="Calibri"/>
          <w:i/>
          <w:sz w:val="22"/>
          <w:szCs w:val="22"/>
        </w:rPr>
        <w:t>proračuna</w:t>
      </w:r>
      <w:r w:rsidRPr="00B45055">
        <w:rPr>
          <w:rFonts w:ascii="Calibri" w:hAnsi="Calibri" w:cs="Calibri"/>
          <w:i/>
          <w:sz w:val="22"/>
          <w:szCs w:val="22"/>
        </w:rPr>
        <w:t xml:space="preserve"> </w:t>
      </w:r>
    </w:p>
    <w:p w14:paraId="20676514" w14:textId="4331F7F4" w:rsidR="00512D89" w:rsidRPr="00512D89" w:rsidRDefault="00017D82" w:rsidP="00512D89">
      <w:pPr>
        <w:spacing w:line="276" w:lineRule="auto"/>
        <w:jc w:val="both"/>
        <w:rPr>
          <w:rFonts w:ascii="Calibri" w:hAnsi="Calibri" w:cs="Calibri"/>
          <w:sz w:val="22"/>
          <w:szCs w:val="22"/>
        </w:rPr>
      </w:pPr>
      <w:r w:rsidRPr="007C70FC">
        <w:rPr>
          <w:rFonts w:ascii="Calibri" w:hAnsi="Calibri" w:cs="Calibri"/>
          <w:sz w:val="22"/>
          <w:szCs w:val="22"/>
        </w:rPr>
        <w:t xml:space="preserve">Pomoći  dane u inozemstvo i unutar općeg proračuna izvršene su u iznosu od </w:t>
      </w:r>
      <w:r w:rsidR="00EB5090">
        <w:rPr>
          <w:rFonts w:ascii="Calibri" w:hAnsi="Calibri" w:cs="Calibri"/>
          <w:sz w:val="22"/>
          <w:szCs w:val="22"/>
        </w:rPr>
        <w:t>135.129,18</w:t>
      </w:r>
      <w:r w:rsidR="00C71E9C">
        <w:rPr>
          <w:rFonts w:ascii="Calibri" w:hAnsi="Calibri" w:cs="Calibri"/>
          <w:sz w:val="22"/>
          <w:szCs w:val="22"/>
        </w:rPr>
        <w:t xml:space="preserve"> € </w:t>
      </w:r>
      <w:r w:rsidRPr="007C70FC">
        <w:rPr>
          <w:rFonts w:ascii="Calibri" w:hAnsi="Calibri" w:cs="Calibri"/>
          <w:sz w:val="22"/>
          <w:szCs w:val="22"/>
        </w:rPr>
        <w:t xml:space="preserve">odnosno s </w:t>
      </w:r>
      <w:r w:rsidR="00660602">
        <w:rPr>
          <w:rFonts w:ascii="Calibri" w:hAnsi="Calibri" w:cs="Calibri"/>
          <w:sz w:val="22"/>
          <w:szCs w:val="22"/>
        </w:rPr>
        <w:t>44,97</w:t>
      </w:r>
      <w:r w:rsidRPr="007C70FC">
        <w:rPr>
          <w:rFonts w:ascii="Calibri" w:hAnsi="Calibri" w:cs="Calibri"/>
          <w:sz w:val="22"/>
          <w:szCs w:val="22"/>
        </w:rPr>
        <w:t xml:space="preserve">%. </w:t>
      </w:r>
      <w:r w:rsidR="003355A2">
        <w:rPr>
          <w:rFonts w:ascii="Calibri" w:hAnsi="Calibri" w:cs="Calibri"/>
          <w:sz w:val="22"/>
          <w:szCs w:val="22"/>
        </w:rPr>
        <w:t>Podskupina</w:t>
      </w:r>
      <w:r w:rsidR="00512D89">
        <w:rPr>
          <w:rFonts w:ascii="Calibri" w:hAnsi="Calibri" w:cs="Calibri"/>
          <w:sz w:val="22"/>
          <w:szCs w:val="22"/>
        </w:rPr>
        <w:t xml:space="preserve"> </w:t>
      </w:r>
      <w:r w:rsidR="004E2D96" w:rsidRPr="004E2D96">
        <w:rPr>
          <w:rFonts w:ascii="Calibri" w:hAnsi="Calibri" w:cs="Calibri"/>
          <w:sz w:val="22"/>
          <w:szCs w:val="22"/>
        </w:rPr>
        <w:t>Pomoći drugim proračunima i izvanproračunskim kor</w:t>
      </w:r>
      <w:r w:rsidR="004E2D96">
        <w:rPr>
          <w:rFonts w:ascii="Calibri" w:hAnsi="Calibri" w:cs="Calibri"/>
          <w:sz w:val="22"/>
          <w:szCs w:val="22"/>
        </w:rPr>
        <w:t>i</w:t>
      </w:r>
      <w:r w:rsidR="004E2D96" w:rsidRPr="004E2D96">
        <w:rPr>
          <w:rFonts w:ascii="Calibri" w:hAnsi="Calibri" w:cs="Calibri"/>
          <w:sz w:val="22"/>
          <w:szCs w:val="22"/>
        </w:rPr>
        <w:t xml:space="preserve">snicima </w:t>
      </w:r>
      <w:r w:rsidR="00512D89" w:rsidRPr="00512D89">
        <w:rPr>
          <w:rFonts w:ascii="Calibri" w:hAnsi="Calibri" w:cs="Calibri"/>
          <w:sz w:val="22"/>
          <w:szCs w:val="22"/>
        </w:rPr>
        <w:t>u ovom izvještajnom razdoblju s realizac</w:t>
      </w:r>
      <w:r w:rsidR="00512D89">
        <w:rPr>
          <w:rFonts w:ascii="Calibri" w:hAnsi="Calibri" w:cs="Calibri"/>
          <w:sz w:val="22"/>
          <w:szCs w:val="22"/>
        </w:rPr>
        <w:t>i</w:t>
      </w:r>
      <w:r w:rsidR="00512D89" w:rsidRPr="00512D89">
        <w:rPr>
          <w:rFonts w:ascii="Calibri" w:hAnsi="Calibri" w:cs="Calibri"/>
          <w:sz w:val="22"/>
          <w:szCs w:val="22"/>
        </w:rPr>
        <w:t>jom odstupa na niže, i to za 98,</w:t>
      </w:r>
      <w:r w:rsidR="00512D89">
        <w:rPr>
          <w:rFonts w:ascii="Calibri" w:hAnsi="Calibri" w:cs="Calibri"/>
          <w:sz w:val="22"/>
          <w:szCs w:val="22"/>
        </w:rPr>
        <w:t>38</w:t>
      </w:r>
      <w:r w:rsidR="00512D89" w:rsidRPr="00512D89">
        <w:rPr>
          <w:rFonts w:ascii="Calibri" w:hAnsi="Calibri" w:cs="Calibri"/>
          <w:sz w:val="22"/>
          <w:szCs w:val="22"/>
        </w:rPr>
        <w:t>% budući se u istom izvještajnom razdoblju prethodne godine provodio kapitalni projekt izgradnje propusta na potoku Volavčica koji je Grad Jastrebarsko provodio u suradnji s Hrvatskim vodama</w:t>
      </w:r>
      <w:r w:rsidR="00512D89">
        <w:rPr>
          <w:rFonts w:ascii="Calibri" w:hAnsi="Calibri" w:cs="Calibri"/>
          <w:sz w:val="22"/>
          <w:szCs w:val="22"/>
        </w:rPr>
        <w:t xml:space="preserve">, a u ovom izvještajnom razdoblju unutar ove podskupine realizirane </w:t>
      </w:r>
      <w:r w:rsidR="00734A93">
        <w:rPr>
          <w:rFonts w:ascii="Calibri" w:hAnsi="Calibri" w:cs="Calibri"/>
          <w:sz w:val="22"/>
          <w:szCs w:val="22"/>
        </w:rPr>
        <w:t xml:space="preserve">su samo </w:t>
      </w:r>
      <w:r w:rsidR="00512D89">
        <w:rPr>
          <w:rFonts w:ascii="Calibri" w:hAnsi="Calibri" w:cs="Calibri"/>
          <w:sz w:val="22"/>
          <w:szCs w:val="22"/>
        </w:rPr>
        <w:t xml:space="preserve">pomoći Gradu Vukovaru za stipendiranje </w:t>
      </w:r>
      <w:r w:rsidR="00734A93">
        <w:rPr>
          <w:rFonts w:ascii="Calibri" w:hAnsi="Calibri" w:cs="Calibri"/>
          <w:sz w:val="22"/>
          <w:szCs w:val="22"/>
        </w:rPr>
        <w:t>2 studenta</w:t>
      </w:r>
      <w:r w:rsidR="00512D89">
        <w:rPr>
          <w:rFonts w:ascii="Calibri" w:hAnsi="Calibri" w:cs="Calibri"/>
          <w:sz w:val="22"/>
          <w:szCs w:val="22"/>
        </w:rPr>
        <w:t xml:space="preserve"> te Općini Klinča Sela za sufinanciranje održavanja mjesnog groblja </w:t>
      </w:r>
      <w:r w:rsidR="009A3237">
        <w:rPr>
          <w:rFonts w:ascii="Calibri" w:hAnsi="Calibri" w:cs="Calibri"/>
          <w:sz w:val="22"/>
          <w:szCs w:val="22"/>
        </w:rPr>
        <w:t>za mještane s područja Grada Jastrebarskog koji se ukapaju na tom području</w:t>
      </w:r>
      <w:r w:rsidR="00512D89" w:rsidRPr="00512D89">
        <w:rPr>
          <w:rFonts w:ascii="Calibri" w:hAnsi="Calibri" w:cs="Calibri"/>
          <w:sz w:val="22"/>
          <w:szCs w:val="22"/>
        </w:rPr>
        <w:t>. </w:t>
      </w:r>
    </w:p>
    <w:p w14:paraId="3AB8363D" w14:textId="45F4A06A" w:rsidR="009A3237" w:rsidRDefault="00C234B6" w:rsidP="00ED13EC">
      <w:pPr>
        <w:spacing w:line="276" w:lineRule="auto"/>
        <w:jc w:val="both"/>
        <w:rPr>
          <w:rFonts w:ascii="Calibri" w:eastAsia="Lucida Sans Unicode" w:hAnsi="Calibri" w:cs="Calibri"/>
          <w:bCs/>
          <w:kern w:val="3"/>
          <w:sz w:val="22"/>
          <w:szCs w:val="22"/>
          <w:lang w:bidi="hi-IN"/>
        </w:rPr>
      </w:pPr>
      <w:r>
        <w:rPr>
          <w:rFonts w:ascii="Calibri" w:eastAsia="Lucida Sans Unicode" w:hAnsi="Calibri" w:cs="Calibri"/>
          <w:kern w:val="3"/>
          <w:sz w:val="22"/>
          <w:szCs w:val="22"/>
          <w:lang w:bidi="hi-IN"/>
        </w:rPr>
        <w:t>Podskupina</w:t>
      </w:r>
      <w:r w:rsidR="007979D4">
        <w:rPr>
          <w:rFonts w:ascii="Calibri" w:eastAsia="Lucida Sans Unicode" w:hAnsi="Calibri" w:cs="Calibri"/>
          <w:kern w:val="3"/>
          <w:sz w:val="22"/>
          <w:szCs w:val="22"/>
          <w:lang w:bidi="hi-IN"/>
        </w:rPr>
        <w:t xml:space="preserve"> </w:t>
      </w:r>
      <w:r>
        <w:rPr>
          <w:rFonts w:ascii="Calibri" w:eastAsia="Lucida Sans Unicode" w:hAnsi="Calibri" w:cs="Calibri"/>
          <w:kern w:val="3"/>
          <w:sz w:val="22"/>
          <w:szCs w:val="22"/>
          <w:lang w:bidi="hi-IN"/>
        </w:rPr>
        <w:t xml:space="preserve">pomoći proračunskim korisnicima drugih proračuna realizirana </w:t>
      </w:r>
      <w:r w:rsidR="004E2D96" w:rsidRPr="004E2D96">
        <w:rPr>
          <w:rFonts w:ascii="Calibri" w:eastAsia="Lucida Sans Unicode" w:hAnsi="Calibri" w:cs="Calibri"/>
          <w:bCs/>
          <w:kern w:val="3"/>
          <w:sz w:val="22"/>
          <w:szCs w:val="22"/>
          <w:lang w:bidi="hi-IN"/>
        </w:rPr>
        <w:t xml:space="preserve">je u iznosu od </w:t>
      </w:r>
      <w:r w:rsidR="009A3237">
        <w:rPr>
          <w:rFonts w:ascii="Calibri" w:eastAsia="Lucida Sans Unicode" w:hAnsi="Calibri" w:cs="Calibri"/>
          <w:bCs/>
          <w:kern w:val="3"/>
          <w:sz w:val="22"/>
          <w:szCs w:val="22"/>
          <w:lang w:bidi="hi-IN"/>
        </w:rPr>
        <w:t>132.049,18</w:t>
      </w:r>
      <w:r w:rsidR="004E2D96" w:rsidRPr="004E2D96">
        <w:rPr>
          <w:rFonts w:ascii="Calibri" w:eastAsia="Lucida Sans Unicode" w:hAnsi="Calibri" w:cs="Calibri"/>
          <w:bCs/>
          <w:kern w:val="3"/>
          <w:sz w:val="22"/>
          <w:szCs w:val="22"/>
          <w:lang w:bidi="hi-IN"/>
        </w:rPr>
        <w:t xml:space="preserve"> € odnosno </w:t>
      </w:r>
      <w:r w:rsidR="009A3237">
        <w:rPr>
          <w:rFonts w:ascii="Calibri" w:eastAsia="Lucida Sans Unicode" w:hAnsi="Calibri" w:cs="Calibri"/>
          <w:bCs/>
          <w:kern w:val="3"/>
          <w:sz w:val="22"/>
          <w:szCs w:val="22"/>
          <w:lang w:bidi="hi-IN"/>
        </w:rPr>
        <w:t>11,26</w:t>
      </w:r>
      <w:r w:rsidR="004E2D96" w:rsidRPr="004E2D96">
        <w:rPr>
          <w:rFonts w:ascii="Calibri" w:eastAsia="Lucida Sans Unicode" w:hAnsi="Calibri" w:cs="Calibri"/>
          <w:bCs/>
          <w:kern w:val="3"/>
          <w:sz w:val="22"/>
          <w:szCs w:val="22"/>
          <w:lang w:bidi="hi-IN"/>
        </w:rPr>
        <w:t xml:space="preserve">% </w:t>
      </w:r>
      <w:r w:rsidR="009A3237">
        <w:rPr>
          <w:rFonts w:ascii="Calibri" w:eastAsia="Lucida Sans Unicode" w:hAnsi="Calibri" w:cs="Calibri"/>
          <w:bCs/>
          <w:kern w:val="3"/>
          <w:sz w:val="22"/>
          <w:szCs w:val="22"/>
          <w:lang w:bidi="hi-IN"/>
        </w:rPr>
        <w:t>manje</w:t>
      </w:r>
      <w:r w:rsidR="004E2D96" w:rsidRPr="004E2D96">
        <w:rPr>
          <w:rFonts w:ascii="Calibri" w:eastAsia="Lucida Sans Unicode" w:hAnsi="Calibri" w:cs="Calibri"/>
          <w:bCs/>
          <w:kern w:val="3"/>
          <w:sz w:val="22"/>
          <w:szCs w:val="22"/>
          <w:lang w:bidi="hi-IN"/>
        </w:rPr>
        <w:t xml:space="preserve"> u odnosu </w:t>
      </w:r>
      <w:r w:rsidR="009A3237">
        <w:rPr>
          <w:rFonts w:ascii="Calibri" w:eastAsia="Lucida Sans Unicode" w:hAnsi="Calibri" w:cs="Calibri"/>
          <w:bCs/>
          <w:kern w:val="3"/>
          <w:sz w:val="22"/>
          <w:szCs w:val="22"/>
          <w:lang w:bidi="hi-IN"/>
        </w:rPr>
        <w:t xml:space="preserve">na </w:t>
      </w:r>
      <w:r w:rsidR="004E2D96" w:rsidRPr="004E2D96">
        <w:rPr>
          <w:rFonts w:ascii="Calibri" w:eastAsia="Lucida Sans Unicode" w:hAnsi="Calibri" w:cs="Calibri"/>
          <w:bCs/>
          <w:kern w:val="3"/>
          <w:sz w:val="22"/>
          <w:szCs w:val="22"/>
          <w:lang w:bidi="hi-IN"/>
        </w:rPr>
        <w:t xml:space="preserve">isto izvještajno razdoblje prethodne godine, </w:t>
      </w:r>
      <w:r w:rsidR="009A3237" w:rsidRPr="009A3237">
        <w:rPr>
          <w:rFonts w:ascii="Calibri" w:eastAsia="Lucida Sans Unicode" w:hAnsi="Calibri" w:cs="Calibri"/>
          <w:bCs/>
          <w:kern w:val="3"/>
          <w:sz w:val="22"/>
          <w:szCs w:val="22"/>
          <w:lang w:bidi="hi-IN"/>
        </w:rPr>
        <w:t>a sve sukladno potrebnim i isplaćenim sredstvima za financiranje aktivnosti produženi boravak. Do odstupanja na niže došlo je budući je u istom izvještajnom razdoblju prethodne godine Ministarstvu unutarnjih poslova isplaćena kapitalna pomoć za nabavu kamera za mjerenje brzine koje su p</w:t>
      </w:r>
      <w:r w:rsidR="009A3237">
        <w:rPr>
          <w:rFonts w:ascii="Calibri" w:eastAsia="Lucida Sans Unicode" w:hAnsi="Calibri" w:cs="Calibri"/>
          <w:bCs/>
          <w:kern w:val="3"/>
          <w:sz w:val="22"/>
          <w:szCs w:val="22"/>
          <w:lang w:bidi="hi-IN"/>
        </w:rPr>
        <w:t>otom</w:t>
      </w:r>
      <w:r w:rsidR="009A3237" w:rsidRPr="009A3237">
        <w:rPr>
          <w:rFonts w:ascii="Calibri" w:eastAsia="Lucida Sans Unicode" w:hAnsi="Calibri" w:cs="Calibri"/>
          <w:bCs/>
          <w:kern w:val="3"/>
          <w:sz w:val="22"/>
          <w:szCs w:val="22"/>
          <w:lang w:bidi="hi-IN"/>
        </w:rPr>
        <w:t xml:space="preserve"> bile postavljene na </w:t>
      </w:r>
      <w:r w:rsidR="009A3237">
        <w:rPr>
          <w:rFonts w:ascii="Calibri" w:eastAsia="Lucida Sans Unicode" w:hAnsi="Calibri" w:cs="Calibri"/>
          <w:bCs/>
          <w:kern w:val="3"/>
          <w:sz w:val="22"/>
          <w:szCs w:val="22"/>
          <w:lang w:bidi="hi-IN"/>
        </w:rPr>
        <w:t xml:space="preserve">području grada. </w:t>
      </w:r>
    </w:p>
    <w:p w14:paraId="510AB1A7" w14:textId="77777777" w:rsidR="00ED13EC" w:rsidRPr="004E6A91" w:rsidRDefault="00ED13EC" w:rsidP="00017D82">
      <w:pPr>
        <w:spacing w:line="276" w:lineRule="auto"/>
        <w:jc w:val="both"/>
        <w:rPr>
          <w:rFonts w:ascii="Calibri" w:hAnsi="Calibri" w:cs="Arial"/>
          <w:sz w:val="22"/>
          <w:szCs w:val="22"/>
          <w:lang w:eastAsia="hr-HR"/>
        </w:rPr>
      </w:pPr>
    </w:p>
    <w:p w14:paraId="224E348D" w14:textId="77777777" w:rsidR="00DD759D" w:rsidRPr="001815AC" w:rsidRDefault="009868B8">
      <w:pPr>
        <w:numPr>
          <w:ilvl w:val="0"/>
          <w:numId w:val="5"/>
        </w:numPr>
        <w:spacing w:line="276" w:lineRule="auto"/>
        <w:jc w:val="both"/>
        <w:rPr>
          <w:rFonts w:ascii="Calibri" w:hAnsi="Calibri" w:cs="Calibri"/>
          <w:sz w:val="22"/>
          <w:szCs w:val="22"/>
        </w:rPr>
      </w:pPr>
      <w:r w:rsidRPr="001815AC">
        <w:rPr>
          <w:rFonts w:ascii="Calibri" w:hAnsi="Calibri" w:cs="Calibri"/>
          <w:i/>
          <w:sz w:val="22"/>
          <w:szCs w:val="22"/>
        </w:rPr>
        <w:t>Naknade građanima i kućanstvima</w:t>
      </w:r>
      <w:r w:rsidR="00ED13EC" w:rsidRPr="001815AC">
        <w:rPr>
          <w:rFonts w:ascii="Calibri" w:hAnsi="Calibri" w:cs="Calibri"/>
          <w:i/>
          <w:sz w:val="22"/>
          <w:szCs w:val="22"/>
        </w:rPr>
        <w:t xml:space="preserve"> na temelju osiguranja i druge  naknade</w:t>
      </w:r>
      <w:r w:rsidRPr="001815AC">
        <w:rPr>
          <w:rFonts w:ascii="Calibri" w:hAnsi="Calibri" w:cs="Calibri"/>
          <w:i/>
          <w:sz w:val="22"/>
          <w:szCs w:val="22"/>
        </w:rPr>
        <w:t xml:space="preserve"> </w:t>
      </w:r>
    </w:p>
    <w:p w14:paraId="3E5B2D7E" w14:textId="5CC6C749" w:rsidR="00C8249A" w:rsidRDefault="001815AC" w:rsidP="00C8249A">
      <w:pPr>
        <w:spacing w:line="276" w:lineRule="auto"/>
        <w:jc w:val="both"/>
        <w:rPr>
          <w:rFonts w:ascii="Calibri" w:hAnsi="Calibri" w:cs="Calibri"/>
          <w:sz w:val="22"/>
          <w:szCs w:val="22"/>
        </w:rPr>
      </w:pPr>
      <w:r w:rsidRPr="001815AC">
        <w:rPr>
          <w:rFonts w:ascii="Calibri" w:hAnsi="Calibri" w:cs="Calibri"/>
          <w:sz w:val="22"/>
          <w:szCs w:val="22"/>
        </w:rPr>
        <w:t xml:space="preserve">Naknade građanima i kućanstvima realizirane su u iznosu od </w:t>
      </w:r>
      <w:r w:rsidR="00C8249A">
        <w:rPr>
          <w:rFonts w:ascii="Calibri" w:hAnsi="Calibri" w:cs="Calibri"/>
          <w:sz w:val="22"/>
          <w:szCs w:val="22"/>
        </w:rPr>
        <w:t>1</w:t>
      </w:r>
      <w:r w:rsidR="009A3237">
        <w:rPr>
          <w:rFonts w:ascii="Calibri" w:hAnsi="Calibri" w:cs="Calibri"/>
          <w:sz w:val="22"/>
          <w:szCs w:val="22"/>
        </w:rPr>
        <w:t>62.558,08</w:t>
      </w:r>
      <w:r w:rsidR="00AD7E60">
        <w:rPr>
          <w:rFonts w:ascii="Calibri" w:hAnsi="Calibri" w:cs="Calibri"/>
          <w:sz w:val="22"/>
          <w:szCs w:val="22"/>
        </w:rPr>
        <w:t xml:space="preserve"> €</w:t>
      </w:r>
      <w:r w:rsidRPr="001815AC">
        <w:rPr>
          <w:rFonts w:ascii="Calibri" w:hAnsi="Calibri" w:cs="Calibri"/>
          <w:sz w:val="22"/>
          <w:szCs w:val="22"/>
        </w:rPr>
        <w:t xml:space="preserve"> </w:t>
      </w:r>
      <w:r w:rsidR="00C8249A">
        <w:rPr>
          <w:rFonts w:ascii="Calibri" w:hAnsi="Calibri" w:cs="Calibri"/>
          <w:sz w:val="22"/>
          <w:szCs w:val="22"/>
        </w:rPr>
        <w:t xml:space="preserve">odnosno </w:t>
      </w:r>
      <w:r w:rsidR="009A3237">
        <w:rPr>
          <w:rFonts w:ascii="Calibri" w:hAnsi="Calibri" w:cs="Calibri"/>
          <w:sz w:val="22"/>
          <w:szCs w:val="22"/>
        </w:rPr>
        <w:t>15,70</w:t>
      </w:r>
      <w:r w:rsidR="00C8249A" w:rsidRPr="00C8249A">
        <w:rPr>
          <w:rFonts w:ascii="Calibri" w:hAnsi="Calibri" w:cs="Calibri"/>
          <w:sz w:val="22"/>
          <w:szCs w:val="22"/>
        </w:rPr>
        <w:t xml:space="preserve">% više u odnosu na isto izvještajno razdoblje prethodne godine, </w:t>
      </w:r>
      <w:r w:rsidR="009A3237" w:rsidRPr="009A3237">
        <w:rPr>
          <w:rFonts w:ascii="Calibri" w:hAnsi="Calibri" w:cs="Calibri"/>
          <w:sz w:val="22"/>
          <w:szCs w:val="22"/>
        </w:rPr>
        <w:t>a što je najvećim dijelom uvjetovano sufinanciranjem vrtića u drugim JLS-ovima djeci s područja Grada, a koja nisu upisana u redovni program predškolskog odgoja u Dječjem vrtiću Radost kao i sufinanciranjem cijene javne usluge sakupljanja komunalnog otpada korisnicima zajamčene minimalne naknade i staračkim kućanstvima (stariji od 65 godina i kojima prihodi po članu kućanstva ne prelaze 600€/mjesečno), a sve temeljem gradskih Odluka.   </w:t>
      </w:r>
    </w:p>
    <w:p w14:paraId="21E9017C" w14:textId="77777777" w:rsidR="001D2ECA" w:rsidRDefault="001D2ECA" w:rsidP="00C8249A">
      <w:pPr>
        <w:spacing w:line="276" w:lineRule="auto"/>
        <w:jc w:val="both"/>
        <w:rPr>
          <w:rFonts w:ascii="Calibri" w:hAnsi="Calibri" w:cs="Calibri"/>
          <w:sz w:val="22"/>
          <w:szCs w:val="22"/>
        </w:rPr>
      </w:pPr>
    </w:p>
    <w:p w14:paraId="656D2233" w14:textId="318EFF0E" w:rsidR="00055CEA" w:rsidRPr="00C8249A" w:rsidRDefault="00C8249A" w:rsidP="00C8249A">
      <w:pPr>
        <w:pStyle w:val="Odlomakpopisa"/>
        <w:numPr>
          <w:ilvl w:val="0"/>
          <w:numId w:val="5"/>
        </w:numPr>
        <w:spacing w:line="276" w:lineRule="auto"/>
        <w:jc w:val="both"/>
        <w:rPr>
          <w:rFonts w:ascii="Calibri" w:hAnsi="Calibri" w:cs="Calibri"/>
          <w:sz w:val="22"/>
          <w:szCs w:val="22"/>
        </w:rPr>
      </w:pPr>
      <w:r>
        <w:rPr>
          <w:rFonts w:ascii="Calibri" w:hAnsi="Calibri" w:cs="Calibri"/>
          <w:i/>
          <w:iCs/>
          <w:sz w:val="22"/>
          <w:szCs w:val="22"/>
        </w:rPr>
        <w:lastRenderedPageBreak/>
        <w:t xml:space="preserve">Rashodi za donacije, kazne, naknade šteta i kapitalne pomoći </w:t>
      </w:r>
    </w:p>
    <w:p w14:paraId="0CA45ABF" w14:textId="71500AD1" w:rsidR="00AD7E60" w:rsidRDefault="00C8249A" w:rsidP="00C8249A">
      <w:pPr>
        <w:spacing w:line="276" w:lineRule="auto"/>
        <w:jc w:val="both"/>
        <w:rPr>
          <w:rFonts w:ascii="Calibri" w:hAnsi="Calibri" w:cs="Calibri"/>
          <w:sz w:val="22"/>
          <w:szCs w:val="22"/>
        </w:rPr>
      </w:pPr>
      <w:r>
        <w:rPr>
          <w:rFonts w:ascii="Calibri" w:hAnsi="Calibri" w:cs="Calibri"/>
          <w:sz w:val="22"/>
          <w:szCs w:val="22"/>
        </w:rPr>
        <w:t>Ova s</w:t>
      </w:r>
      <w:r w:rsidR="001815AC" w:rsidRPr="00703EB2">
        <w:rPr>
          <w:rFonts w:ascii="Calibri" w:hAnsi="Calibri" w:cs="Calibri"/>
          <w:sz w:val="22"/>
          <w:szCs w:val="22"/>
        </w:rPr>
        <w:t xml:space="preserve">kupina rashoda realizirana je s </w:t>
      </w:r>
      <w:r w:rsidR="009A3237">
        <w:rPr>
          <w:rFonts w:ascii="Calibri" w:hAnsi="Calibri" w:cs="Calibri"/>
          <w:sz w:val="22"/>
          <w:szCs w:val="22"/>
        </w:rPr>
        <w:t>61,75</w:t>
      </w:r>
      <w:r w:rsidR="00116CD0">
        <w:rPr>
          <w:rFonts w:ascii="Calibri" w:hAnsi="Calibri" w:cs="Calibri"/>
          <w:sz w:val="22"/>
          <w:szCs w:val="22"/>
        </w:rPr>
        <w:t>% odnosno</w:t>
      </w:r>
      <w:r w:rsidR="001815AC" w:rsidRPr="00703EB2">
        <w:rPr>
          <w:rFonts w:ascii="Calibri" w:hAnsi="Calibri" w:cs="Calibri"/>
          <w:sz w:val="22"/>
          <w:szCs w:val="22"/>
        </w:rPr>
        <w:t xml:space="preserve"> u apsolutnom iznosu od </w:t>
      </w:r>
      <w:r>
        <w:rPr>
          <w:rFonts w:ascii="Calibri" w:hAnsi="Calibri" w:cs="Calibri"/>
          <w:sz w:val="22"/>
          <w:szCs w:val="22"/>
        </w:rPr>
        <w:t>1.</w:t>
      </w:r>
      <w:r w:rsidR="009A3237">
        <w:rPr>
          <w:rFonts w:ascii="Calibri" w:hAnsi="Calibri" w:cs="Calibri"/>
          <w:sz w:val="22"/>
          <w:szCs w:val="22"/>
        </w:rPr>
        <w:t>433.180,79</w:t>
      </w:r>
      <w:r w:rsidR="00AD7E60">
        <w:rPr>
          <w:rFonts w:ascii="Calibri" w:hAnsi="Calibri" w:cs="Calibri"/>
          <w:sz w:val="22"/>
          <w:szCs w:val="22"/>
        </w:rPr>
        <w:t xml:space="preserve"> €</w:t>
      </w:r>
      <w:r w:rsidR="001815AC" w:rsidRPr="00703EB2">
        <w:rPr>
          <w:rFonts w:ascii="Calibri" w:hAnsi="Calibri" w:cs="Calibri"/>
          <w:sz w:val="22"/>
          <w:szCs w:val="22"/>
        </w:rPr>
        <w:t>.</w:t>
      </w:r>
    </w:p>
    <w:p w14:paraId="3DB0D55C" w14:textId="7BBD8E99" w:rsidR="009A3237" w:rsidRPr="009A3237" w:rsidRDefault="00AD7E60" w:rsidP="009A3237">
      <w:pPr>
        <w:spacing w:line="276" w:lineRule="auto"/>
        <w:jc w:val="both"/>
        <w:rPr>
          <w:rFonts w:ascii="Calibri" w:hAnsi="Calibri" w:cs="Calibri"/>
          <w:sz w:val="22"/>
          <w:szCs w:val="22"/>
        </w:rPr>
      </w:pPr>
      <w:r>
        <w:rPr>
          <w:rFonts w:ascii="Calibri" w:hAnsi="Calibri" w:cs="Calibri"/>
          <w:sz w:val="22"/>
          <w:szCs w:val="22"/>
        </w:rPr>
        <w:t xml:space="preserve">Podskupina tekuće donacije </w:t>
      </w:r>
      <w:r w:rsidR="00C8249A">
        <w:rPr>
          <w:rFonts w:ascii="Calibri" w:hAnsi="Calibri" w:cs="Calibri"/>
          <w:sz w:val="22"/>
          <w:szCs w:val="22"/>
        </w:rPr>
        <w:t xml:space="preserve">izvršena je </w:t>
      </w:r>
      <w:r w:rsidR="009A3237">
        <w:rPr>
          <w:rFonts w:ascii="Calibri" w:hAnsi="Calibri" w:cs="Calibri"/>
          <w:sz w:val="22"/>
          <w:szCs w:val="22"/>
        </w:rPr>
        <w:t>30,69</w:t>
      </w:r>
      <w:r w:rsidR="00C8249A" w:rsidRPr="00C8249A">
        <w:rPr>
          <w:rFonts w:ascii="Calibri" w:hAnsi="Calibri" w:cs="Calibri"/>
          <w:sz w:val="22"/>
          <w:szCs w:val="22"/>
        </w:rPr>
        <w:t xml:space="preserve">% </w:t>
      </w:r>
      <w:r w:rsidR="00C8249A">
        <w:rPr>
          <w:rFonts w:ascii="Calibri" w:hAnsi="Calibri" w:cs="Calibri"/>
          <w:sz w:val="22"/>
          <w:szCs w:val="22"/>
        </w:rPr>
        <w:t xml:space="preserve">više </w:t>
      </w:r>
      <w:r w:rsidR="00C8249A" w:rsidRPr="00C8249A">
        <w:rPr>
          <w:rFonts w:ascii="Calibri" w:hAnsi="Calibri" w:cs="Calibri"/>
          <w:sz w:val="22"/>
          <w:szCs w:val="22"/>
        </w:rPr>
        <w:t xml:space="preserve">u odnosu na izvještajno razdoblje prethodne godine </w:t>
      </w:r>
      <w:r w:rsidR="009A3237" w:rsidRPr="009A3237">
        <w:rPr>
          <w:rFonts w:ascii="Calibri" w:hAnsi="Calibri" w:cs="Calibri"/>
          <w:sz w:val="22"/>
          <w:szCs w:val="22"/>
        </w:rPr>
        <w:t>budući je od 1.1.2025. godine na snazi novi Pravilnik o proračunskom računovodstvu i računskom planu („Narodne novine“, broj 158/23 i 154/24) prema kojemu se, sukladno članku 173., rashodi i obveze za tekuće donacije evidentiraju prema nastanku događaja, odnosno u trenutku donošenja odluke nadležnog tijela o dodjeli donacije pod uvjetom da je taj iznos mjerljiv te da se odnosi na izvještajno razdoblje. To znači da su sve tekuće donacije u trenutku donošenja Odluke odnosno potpisa Ugovora evidentirane kao trošak bez obzira radi li se o jednokratnim ili mjesečnim isplatama tijekom proračunske godine (npr. financiranje redovne djelatnosti Vatrogasne zajednice, Sportske zajednice ili pojedinih udruga iz područja kulture i društvenih djelatnosti evidentirano je u ukupnom iznosu kao trošak s datumom potpisa, a ne kao prije kada se trošak evidentirao po isplati svake pojedine rate). Povećanje je uvjetovano povećanjem planiranog i dodijeljenog iznosa korisnicima</w:t>
      </w:r>
      <w:r w:rsidR="009A3237">
        <w:rPr>
          <w:rFonts w:ascii="Calibri" w:hAnsi="Calibri" w:cs="Calibri"/>
          <w:sz w:val="22"/>
          <w:szCs w:val="22"/>
        </w:rPr>
        <w:t xml:space="preserve"> za proračunsku 2026. godinu.</w:t>
      </w:r>
      <w:r w:rsidR="009A3237" w:rsidRPr="009A3237">
        <w:rPr>
          <w:rFonts w:ascii="Calibri" w:hAnsi="Calibri" w:cs="Calibri"/>
          <w:sz w:val="22"/>
          <w:szCs w:val="22"/>
        </w:rPr>
        <w:t> </w:t>
      </w:r>
    </w:p>
    <w:p w14:paraId="139446D9" w14:textId="759840EE" w:rsidR="00C8249A" w:rsidRDefault="00C8249A" w:rsidP="00AD7E60">
      <w:pPr>
        <w:spacing w:line="276" w:lineRule="auto"/>
        <w:jc w:val="both"/>
        <w:rPr>
          <w:rFonts w:ascii="Calibri" w:hAnsi="Calibri" w:cs="Calibri"/>
          <w:sz w:val="22"/>
          <w:szCs w:val="22"/>
        </w:rPr>
      </w:pPr>
      <w:r w:rsidRPr="00C8249A">
        <w:rPr>
          <w:rFonts w:ascii="Calibri" w:hAnsi="Calibri" w:cs="Calibri"/>
          <w:sz w:val="22"/>
          <w:szCs w:val="22"/>
        </w:rPr>
        <w:t xml:space="preserve">U ovom izvještajnom razdoblju kapitalne donacije s realizacijom odstupaju na niže za </w:t>
      </w:r>
      <w:r w:rsidR="00B66CF0">
        <w:rPr>
          <w:rFonts w:ascii="Calibri" w:hAnsi="Calibri" w:cs="Calibri"/>
          <w:sz w:val="22"/>
          <w:szCs w:val="22"/>
        </w:rPr>
        <w:t>95,77</w:t>
      </w:r>
      <w:r w:rsidRPr="00C8249A">
        <w:rPr>
          <w:rFonts w:ascii="Calibri" w:hAnsi="Calibri" w:cs="Calibri"/>
          <w:sz w:val="22"/>
          <w:szCs w:val="22"/>
        </w:rPr>
        <w:t xml:space="preserve">% u odnosu na isto izvještajno razdoblje prethodne godine </w:t>
      </w:r>
      <w:r w:rsidR="00B66CF0" w:rsidRPr="00B66CF0">
        <w:rPr>
          <w:rFonts w:ascii="Calibri" w:hAnsi="Calibri" w:cs="Calibri"/>
          <w:sz w:val="22"/>
          <w:szCs w:val="22"/>
        </w:rPr>
        <w:t>budući su u prvom polugodištu 2025. godine isplaćeni znatniji iznosi kapitalnih donacija vjerskim zajednicama i vatrogasnim društvima u svrhu realizacije njihovih kapitalnih projekata. </w:t>
      </w:r>
    </w:p>
    <w:p w14:paraId="35F6306C" w14:textId="561278F7" w:rsidR="00B66CF0" w:rsidRPr="00B66CF0" w:rsidRDefault="00B66CF0" w:rsidP="00B66CF0">
      <w:pPr>
        <w:spacing w:line="276" w:lineRule="auto"/>
        <w:jc w:val="both"/>
        <w:rPr>
          <w:rFonts w:ascii="Calibri" w:hAnsi="Calibri" w:cs="Calibri"/>
          <w:sz w:val="22"/>
          <w:szCs w:val="22"/>
        </w:rPr>
      </w:pPr>
      <w:r>
        <w:rPr>
          <w:rFonts w:ascii="Calibri" w:hAnsi="Calibri" w:cs="Calibri"/>
          <w:sz w:val="22"/>
          <w:szCs w:val="22"/>
        </w:rPr>
        <w:t xml:space="preserve">Podskupina Kazne, penali i naknade štete </w:t>
      </w:r>
      <w:r w:rsidRPr="00B66CF0">
        <w:rPr>
          <w:rFonts w:ascii="Calibri" w:hAnsi="Calibri" w:cs="Calibri"/>
          <w:sz w:val="22"/>
          <w:szCs w:val="22"/>
        </w:rPr>
        <w:t>r</w:t>
      </w:r>
      <w:r>
        <w:rPr>
          <w:rFonts w:ascii="Calibri" w:hAnsi="Calibri" w:cs="Calibri"/>
          <w:sz w:val="22"/>
          <w:szCs w:val="22"/>
        </w:rPr>
        <w:t>e</w:t>
      </w:r>
      <w:r w:rsidRPr="00B66CF0">
        <w:rPr>
          <w:rFonts w:ascii="Calibri" w:hAnsi="Calibri" w:cs="Calibri"/>
          <w:sz w:val="22"/>
          <w:szCs w:val="22"/>
        </w:rPr>
        <w:t>alizirana</w:t>
      </w:r>
      <w:r>
        <w:rPr>
          <w:rFonts w:ascii="Calibri" w:hAnsi="Calibri" w:cs="Calibri"/>
          <w:sz w:val="22"/>
          <w:szCs w:val="22"/>
        </w:rPr>
        <w:t xml:space="preserve"> je</w:t>
      </w:r>
      <w:r w:rsidRPr="00B66CF0">
        <w:rPr>
          <w:rFonts w:ascii="Calibri" w:hAnsi="Calibri" w:cs="Calibri"/>
          <w:sz w:val="22"/>
          <w:szCs w:val="22"/>
        </w:rPr>
        <w:t xml:space="preserve"> u iznosu od 111.</w:t>
      </w:r>
      <w:r>
        <w:rPr>
          <w:rFonts w:ascii="Calibri" w:hAnsi="Calibri" w:cs="Calibri"/>
          <w:sz w:val="22"/>
          <w:szCs w:val="22"/>
        </w:rPr>
        <w:t>321,90</w:t>
      </w:r>
      <w:r w:rsidRPr="00B66CF0">
        <w:rPr>
          <w:rFonts w:ascii="Calibri" w:hAnsi="Calibri" w:cs="Calibri"/>
          <w:sz w:val="22"/>
          <w:szCs w:val="22"/>
        </w:rPr>
        <w:t xml:space="preserve"> €, a najvećim dijelom se odnosi na isplatu naknade štete nastale na imovini za elementarnu nepogodu tuča iz 2022. Godine. Uvjeti za isplatu predmetne naknade stečeni su po okončanju upravnog spora koji je Grad Jastrebarsko vodio protiv RH i kojim je odlučeno u korist Grada, te je potom sklopljena nagodba s Državnim odvjetništvom, i Gradu je isplaćena pomoć iz državnog proračuna za naknadu šteta krajem 2025. godine, nakon čega se proveo postupak priznavanja prava oštećenicima i izvršila isplata naknade početkom ovog izvještajnog razdoblja. </w:t>
      </w:r>
    </w:p>
    <w:p w14:paraId="2200D565" w14:textId="02788B00" w:rsidR="00B66CF0" w:rsidRPr="00B66CF0" w:rsidRDefault="00B66CF0" w:rsidP="00B66CF0">
      <w:pPr>
        <w:spacing w:line="276" w:lineRule="auto"/>
        <w:jc w:val="both"/>
        <w:rPr>
          <w:rFonts w:ascii="Calibri" w:hAnsi="Calibri" w:cs="Calibri"/>
          <w:sz w:val="22"/>
          <w:szCs w:val="22"/>
        </w:rPr>
      </w:pPr>
      <w:r w:rsidRPr="00B66CF0">
        <w:rPr>
          <w:rFonts w:ascii="Calibri" w:hAnsi="Calibri" w:cs="Calibri"/>
          <w:sz w:val="22"/>
          <w:szCs w:val="22"/>
        </w:rPr>
        <w:t>U ovom izvj</w:t>
      </w:r>
      <w:r>
        <w:rPr>
          <w:rFonts w:ascii="Calibri" w:hAnsi="Calibri" w:cs="Calibri"/>
          <w:sz w:val="22"/>
          <w:szCs w:val="22"/>
        </w:rPr>
        <w:t>e</w:t>
      </w:r>
      <w:r w:rsidRPr="00B66CF0">
        <w:rPr>
          <w:rFonts w:ascii="Calibri" w:hAnsi="Calibri" w:cs="Calibri"/>
          <w:sz w:val="22"/>
          <w:szCs w:val="22"/>
        </w:rPr>
        <w:t>štajnom razdoblju kapitalne pomoći realizirane su 18,8</w:t>
      </w:r>
      <w:r>
        <w:rPr>
          <w:rFonts w:ascii="Calibri" w:hAnsi="Calibri" w:cs="Calibri"/>
          <w:sz w:val="22"/>
          <w:szCs w:val="22"/>
        </w:rPr>
        <w:t>1</w:t>
      </w:r>
      <w:r w:rsidRPr="00B66CF0">
        <w:rPr>
          <w:rFonts w:ascii="Calibri" w:hAnsi="Calibri" w:cs="Calibri"/>
          <w:sz w:val="22"/>
          <w:szCs w:val="22"/>
        </w:rPr>
        <w:t>% manje nego u istom izvještajnom razdoblju prethodne godin</w:t>
      </w:r>
      <w:r>
        <w:rPr>
          <w:rFonts w:ascii="Calibri" w:hAnsi="Calibri" w:cs="Calibri"/>
          <w:sz w:val="22"/>
          <w:szCs w:val="22"/>
        </w:rPr>
        <w:t>e</w:t>
      </w:r>
      <w:r w:rsidRPr="00B66CF0">
        <w:rPr>
          <w:rFonts w:ascii="Calibri" w:hAnsi="Calibri" w:cs="Calibri"/>
          <w:sz w:val="22"/>
          <w:szCs w:val="22"/>
        </w:rPr>
        <w:t>, a sve sukladno planiranim sredstvima u Proračunu te pristiglim Zahtjevima za dodjelu kapitalnih pomoći poljoprivrednicima i obrtnicima za nabavu opreme temeljem gradskih Programa dodjele potpora poljoprivrednicima i obrtnicima</w:t>
      </w:r>
      <w:r w:rsidR="00537155">
        <w:rPr>
          <w:rFonts w:ascii="Calibri" w:hAnsi="Calibri" w:cs="Calibri"/>
          <w:sz w:val="22"/>
          <w:szCs w:val="22"/>
        </w:rPr>
        <w:t>.</w:t>
      </w:r>
    </w:p>
    <w:p w14:paraId="313C091C" w14:textId="40AC7CF8" w:rsidR="00B66CF0" w:rsidRDefault="00B66CF0" w:rsidP="00AD7E60">
      <w:pPr>
        <w:spacing w:line="276" w:lineRule="auto"/>
        <w:jc w:val="both"/>
        <w:rPr>
          <w:rFonts w:ascii="Calibri" w:hAnsi="Calibri" w:cs="Calibri"/>
          <w:sz w:val="22"/>
          <w:szCs w:val="22"/>
        </w:rPr>
      </w:pPr>
    </w:p>
    <w:p w14:paraId="0F15DF4E" w14:textId="77777777" w:rsidR="005130FE" w:rsidRPr="009B0AF9" w:rsidRDefault="005130FE" w:rsidP="00436894">
      <w:pPr>
        <w:spacing w:line="276" w:lineRule="auto"/>
        <w:jc w:val="both"/>
        <w:rPr>
          <w:rFonts w:ascii="Calibri" w:hAnsi="Calibri" w:cs="Arial"/>
          <w:b/>
          <w:bCs/>
          <w:sz w:val="22"/>
          <w:szCs w:val="22"/>
          <w:highlight w:val="yellow"/>
          <w:lang w:eastAsia="hr-HR"/>
        </w:rPr>
      </w:pPr>
    </w:p>
    <w:p w14:paraId="55247C3D" w14:textId="77777777" w:rsidR="00DD759D" w:rsidRPr="009B0AF9" w:rsidRDefault="00DD759D" w:rsidP="00436894">
      <w:pPr>
        <w:spacing w:line="276" w:lineRule="auto"/>
        <w:jc w:val="both"/>
        <w:rPr>
          <w:rFonts w:ascii="Calibri" w:hAnsi="Calibri" w:cs="Calibri"/>
          <w:b/>
          <w:bCs/>
          <w:sz w:val="22"/>
          <w:szCs w:val="22"/>
        </w:rPr>
      </w:pPr>
      <w:r w:rsidRPr="009B0AF9">
        <w:rPr>
          <w:rFonts w:ascii="Calibri" w:hAnsi="Calibri" w:cs="Calibri"/>
          <w:b/>
          <w:bCs/>
          <w:sz w:val="22"/>
          <w:szCs w:val="22"/>
        </w:rPr>
        <w:tab/>
      </w:r>
      <w:r w:rsidRPr="009B0AF9">
        <w:rPr>
          <w:rFonts w:ascii="Arial" w:hAnsi="Arial" w:cs="Arial"/>
          <w:b/>
          <w:bCs/>
          <w:sz w:val="22"/>
          <w:szCs w:val="22"/>
        </w:rPr>
        <w:t>►</w:t>
      </w:r>
      <w:r w:rsidRPr="009B0AF9">
        <w:rPr>
          <w:rFonts w:ascii="Calibri" w:hAnsi="Calibri" w:cs="Calibri"/>
          <w:b/>
          <w:bCs/>
          <w:sz w:val="22"/>
          <w:szCs w:val="22"/>
        </w:rPr>
        <w:t xml:space="preserve"> </w:t>
      </w:r>
      <w:r w:rsidRPr="009B0AF9">
        <w:rPr>
          <w:rFonts w:ascii="Calibri" w:hAnsi="Calibri" w:cs="Calibri"/>
          <w:b/>
          <w:bCs/>
          <w:i/>
          <w:sz w:val="22"/>
          <w:szCs w:val="22"/>
        </w:rPr>
        <w:t>RASHODI ZA NABAVU NEFINANCIJSKE IMOVINE</w:t>
      </w:r>
    </w:p>
    <w:p w14:paraId="73BF263F" w14:textId="0278A286" w:rsidR="00BA2FD0" w:rsidRDefault="00DD759D" w:rsidP="00436894">
      <w:pPr>
        <w:spacing w:line="276" w:lineRule="auto"/>
        <w:jc w:val="both"/>
        <w:rPr>
          <w:rFonts w:ascii="Calibri" w:hAnsi="Calibri" w:cs="Calibri"/>
          <w:sz w:val="22"/>
          <w:szCs w:val="22"/>
        </w:rPr>
      </w:pPr>
      <w:r w:rsidRPr="00E535ED">
        <w:rPr>
          <w:rFonts w:ascii="Calibri" w:hAnsi="Calibri" w:cs="Calibri"/>
          <w:sz w:val="22"/>
          <w:szCs w:val="22"/>
        </w:rPr>
        <w:t xml:space="preserve">Rashodi za nabavu nefinancijske imovine izvršeni su u apsolutnom iznosu od </w:t>
      </w:r>
      <w:r w:rsidR="00C8249A">
        <w:rPr>
          <w:rFonts w:ascii="Calibri" w:hAnsi="Calibri" w:cs="Calibri"/>
          <w:sz w:val="22"/>
          <w:szCs w:val="22"/>
        </w:rPr>
        <w:t>5</w:t>
      </w:r>
      <w:r w:rsidR="009273EE">
        <w:rPr>
          <w:rFonts w:ascii="Calibri" w:hAnsi="Calibri" w:cs="Calibri"/>
          <w:sz w:val="22"/>
          <w:szCs w:val="22"/>
        </w:rPr>
        <w:t>.565.427,16</w:t>
      </w:r>
      <w:r w:rsidR="0036154A">
        <w:rPr>
          <w:rFonts w:ascii="Calibri" w:hAnsi="Calibri" w:cs="Calibri"/>
          <w:sz w:val="22"/>
          <w:szCs w:val="22"/>
        </w:rPr>
        <w:t xml:space="preserve"> €</w:t>
      </w:r>
      <w:r w:rsidR="00DF292D" w:rsidRPr="00E535ED">
        <w:rPr>
          <w:rFonts w:ascii="Calibri" w:hAnsi="Calibri" w:cs="Calibri"/>
          <w:sz w:val="22"/>
          <w:szCs w:val="22"/>
        </w:rPr>
        <w:t xml:space="preserve"> odnosno s </w:t>
      </w:r>
      <w:r w:rsidR="009273EE">
        <w:rPr>
          <w:rFonts w:ascii="Calibri" w:hAnsi="Calibri" w:cs="Calibri"/>
          <w:sz w:val="22"/>
          <w:szCs w:val="22"/>
        </w:rPr>
        <w:t>32,97</w:t>
      </w:r>
      <w:r w:rsidR="00DF292D" w:rsidRPr="00E535ED">
        <w:rPr>
          <w:rFonts w:ascii="Calibri" w:hAnsi="Calibri" w:cs="Calibri"/>
          <w:sz w:val="22"/>
          <w:szCs w:val="22"/>
        </w:rPr>
        <w:t>%</w:t>
      </w:r>
      <w:r w:rsidR="009273EE">
        <w:rPr>
          <w:rFonts w:ascii="Calibri" w:hAnsi="Calibri" w:cs="Calibri"/>
          <w:sz w:val="22"/>
          <w:szCs w:val="22"/>
        </w:rPr>
        <w:t xml:space="preserve"> plana</w:t>
      </w:r>
      <w:r w:rsidRPr="00E535ED">
        <w:rPr>
          <w:rFonts w:ascii="Calibri" w:hAnsi="Calibri" w:cs="Calibri"/>
          <w:sz w:val="22"/>
          <w:szCs w:val="22"/>
        </w:rPr>
        <w:t>.</w:t>
      </w:r>
      <w:r w:rsidR="00A320CA" w:rsidRPr="00E535ED">
        <w:rPr>
          <w:rFonts w:ascii="Calibri" w:hAnsi="Calibri" w:cs="Calibri"/>
          <w:sz w:val="22"/>
          <w:szCs w:val="22"/>
        </w:rPr>
        <w:t xml:space="preserve"> </w:t>
      </w:r>
      <w:r w:rsidRPr="00E535ED">
        <w:rPr>
          <w:rFonts w:ascii="Calibri" w:hAnsi="Calibri" w:cs="Calibri"/>
          <w:sz w:val="22"/>
          <w:szCs w:val="22"/>
        </w:rPr>
        <w:t xml:space="preserve"> Za određena odstupanja po skupinama rashoda daju se p</w:t>
      </w:r>
      <w:r w:rsidR="006E1160" w:rsidRPr="00E535ED">
        <w:rPr>
          <w:rFonts w:ascii="Calibri" w:hAnsi="Calibri" w:cs="Calibri"/>
          <w:sz w:val="22"/>
          <w:szCs w:val="22"/>
        </w:rPr>
        <w:t>ojašnjenja u nastavku</w:t>
      </w:r>
      <w:r w:rsidR="00C57C3E" w:rsidRPr="00E535ED">
        <w:rPr>
          <w:rFonts w:ascii="Calibri" w:hAnsi="Calibri" w:cs="Calibri"/>
          <w:sz w:val="22"/>
          <w:szCs w:val="22"/>
        </w:rPr>
        <w:t>.</w:t>
      </w:r>
    </w:p>
    <w:p w14:paraId="072B22EB" w14:textId="77777777" w:rsidR="0088473D" w:rsidRPr="00E535ED" w:rsidRDefault="0088473D" w:rsidP="00436894">
      <w:pPr>
        <w:spacing w:line="276" w:lineRule="auto"/>
        <w:jc w:val="both"/>
        <w:rPr>
          <w:rFonts w:ascii="Calibri" w:hAnsi="Calibri" w:cs="Calibri"/>
          <w:sz w:val="22"/>
          <w:szCs w:val="22"/>
        </w:rPr>
      </w:pPr>
    </w:p>
    <w:p w14:paraId="1CE757BB" w14:textId="77777777" w:rsidR="00DA16E8" w:rsidRPr="0088473D" w:rsidRDefault="00DA16E8">
      <w:pPr>
        <w:numPr>
          <w:ilvl w:val="0"/>
          <w:numId w:val="8"/>
        </w:numPr>
        <w:spacing w:line="276" w:lineRule="auto"/>
        <w:jc w:val="both"/>
        <w:rPr>
          <w:rFonts w:ascii="Calibri" w:hAnsi="Calibri" w:cs="Calibri"/>
          <w:sz w:val="22"/>
          <w:szCs w:val="22"/>
        </w:rPr>
      </w:pPr>
      <w:r w:rsidRPr="0088473D">
        <w:rPr>
          <w:rFonts w:ascii="Calibri" w:hAnsi="Calibri" w:cs="Calibri"/>
          <w:i/>
          <w:iCs/>
          <w:sz w:val="22"/>
          <w:szCs w:val="22"/>
        </w:rPr>
        <w:t xml:space="preserve">Rashodi za nabavu neproizvedene dugotrajne imovine </w:t>
      </w:r>
    </w:p>
    <w:p w14:paraId="3E2F91D7" w14:textId="49DE4536" w:rsidR="004C1E56" w:rsidRPr="004C1E56" w:rsidRDefault="00DA16E8" w:rsidP="004C1E56">
      <w:pPr>
        <w:spacing w:line="276" w:lineRule="auto"/>
        <w:jc w:val="both"/>
        <w:rPr>
          <w:rFonts w:ascii="Calibri" w:hAnsi="Calibri" w:cs="Calibri"/>
          <w:sz w:val="22"/>
          <w:szCs w:val="22"/>
        </w:rPr>
      </w:pPr>
      <w:r w:rsidRPr="0088473D">
        <w:rPr>
          <w:rFonts w:ascii="Calibri" w:hAnsi="Calibri" w:cs="Calibri"/>
          <w:sz w:val="22"/>
          <w:szCs w:val="22"/>
        </w:rPr>
        <w:t xml:space="preserve">Skupina rashoda za nabavu neproizvedene dugotrajne imovine realizirana je </w:t>
      </w:r>
      <w:r w:rsidR="00C10EFC" w:rsidRPr="0088473D">
        <w:rPr>
          <w:rFonts w:ascii="Calibri" w:hAnsi="Calibri" w:cs="Calibri"/>
          <w:sz w:val="22"/>
          <w:szCs w:val="22"/>
        </w:rPr>
        <w:t xml:space="preserve">u ukupnom iznosu od </w:t>
      </w:r>
      <w:r w:rsidR="004C1E56">
        <w:rPr>
          <w:rFonts w:ascii="Calibri" w:hAnsi="Calibri" w:cs="Calibri"/>
          <w:sz w:val="22"/>
          <w:szCs w:val="22"/>
        </w:rPr>
        <w:t>82.349,11</w:t>
      </w:r>
      <w:r w:rsidR="0036154A">
        <w:rPr>
          <w:rFonts w:ascii="Calibri" w:hAnsi="Calibri" w:cs="Calibri"/>
          <w:sz w:val="22"/>
          <w:szCs w:val="22"/>
        </w:rPr>
        <w:t xml:space="preserve"> </w:t>
      </w:r>
      <w:r w:rsidR="00E10211">
        <w:rPr>
          <w:rFonts w:ascii="Calibri" w:hAnsi="Calibri" w:cs="Calibri"/>
          <w:sz w:val="22"/>
          <w:szCs w:val="22"/>
        </w:rPr>
        <w:t>€</w:t>
      </w:r>
      <w:r w:rsidR="00960972">
        <w:rPr>
          <w:rFonts w:ascii="Calibri" w:hAnsi="Calibri" w:cs="Calibri"/>
          <w:sz w:val="22"/>
          <w:szCs w:val="22"/>
        </w:rPr>
        <w:t>. Podskupina Materijalna imovina- prirodna bogatstva realiziran</w:t>
      </w:r>
      <w:r w:rsidR="00BF78E5">
        <w:rPr>
          <w:rFonts w:ascii="Calibri" w:hAnsi="Calibri" w:cs="Calibri"/>
          <w:sz w:val="22"/>
          <w:szCs w:val="22"/>
        </w:rPr>
        <w:t>a</w:t>
      </w:r>
      <w:r w:rsidR="00960972">
        <w:rPr>
          <w:rFonts w:ascii="Calibri" w:hAnsi="Calibri" w:cs="Calibri"/>
          <w:sz w:val="22"/>
          <w:szCs w:val="22"/>
        </w:rPr>
        <w:t xml:space="preserve"> je u iznosu od </w:t>
      </w:r>
      <w:r w:rsidR="004C1E56">
        <w:rPr>
          <w:rFonts w:ascii="Calibri" w:hAnsi="Calibri" w:cs="Calibri"/>
          <w:sz w:val="22"/>
          <w:szCs w:val="22"/>
        </w:rPr>
        <w:t>81.945,61</w:t>
      </w:r>
      <w:r w:rsidR="00C8249A">
        <w:rPr>
          <w:rFonts w:ascii="Calibri" w:hAnsi="Calibri" w:cs="Calibri"/>
          <w:sz w:val="22"/>
          <w:szCs w:val="22"/>
        </w:rPr>
        <w:t xml:space="preserve"> </w:t>
      </w:r>
      <w:r w:rsidR="00960972">
        <w:rPr>
          <w:rFonts w:ascii="Calibri" w:hAnsi="Calibri" w:cs="Calibri"/>
          <w:sz w:val="22"/>
          <w:szCs w:val="22"/>
        </w:rPr>
        <w:t>€</w:t>
      </w:r>
      <w:r w:rsidR="00C8249A">
        <w:rPr>
          <w:rFonts w:ascii="Calibri" w:hAnsi="Calibri" w:cs="Calibri"/>
          <w:sz w:val="22"/>
          <w:szCs w:val="22"/>
        </w:rPr>
        <w:t xml:space="preserve"> i</w:t>
      </w:r>
      <w:r w:rsidR="00A320CA" w:rsidRPr="0088473D">
        <w:rPr>
          <w:rFonts w:ascii="Calibri" w:hAnsi="Calibri" w:cs="Calibri"/>
          <w:sz w:val="22"/>
          <w:szCs w:val="22"/>
        </w:rPr>
        <w:t xml:space="preserve"> </w:t>
      </w:r>
      <w:r w:rsidR="00C8249A" w:rsidRPr="00C8249A">
        <w:rPr>
          <w:rFonts w:ascii="Calibri" w:hAnsi="Calibri" w:cs="Calibri"/>
          <w:sz w:val="22"/>
          <w:szCs w:val="22"/>
        </w:rPr>
        <w:t xml:space="preserve">s realizacijom odstupa na </w:t>
      </w:r>
      <w:r w:rsidR="004C1E56">
        <w:rPr>
          <w:rFonts w:ascii="Calibri" w:hAnsi="Calibri" w:cs="Calibri"/>
          <w:sz w:val="22"/>
          <w:szCs w:val="22"/>
        </w:rPr>
        <w:t xml:space="preserve">više </w:t>
      </w:r>
      <w:r w:rsidR="00C8249A" w:rsidRPr="00C8249A">
        <w:rPr>
          <w:rFonts w:ascii="Calibri" w:hAnsi="Calibri" w:cs="Calibri"/>
          <w:sz w:val="22"/>
          <w:szCs w:val="22"/>
        </w:rPr>
        <w:t xml:space="preserve">za </w:t>
      </w:r>
      <w:r w:rsidR="004C1E56">
        <w:rPr>
          <w:rFonts w:ascii="Calibri" w:hAnsi="Calibri" w:cs="Calibri"/>
          <w:sz w:val="22"/>
          <w:szCs w:val="22"/>
        </w:rPr>
        <w:t>42,92</w:t>
      </w:r>
      <w:r w:rsidR="00C8249A" w:rsidRPr="00C8249A">
        <w:rPr>
          <w:rFonts w:ascii="Calibri" w:hAnsi="Calibri" w:cs="Calibri"/>
          <w:sz w:val="22"/>
          <w:szCs w:val="22"/>
        </w:rPr>
        <w:t>%</w:t>
      </w:r>
      <w:r w:rsidR="004C1E56" w:rsidRPr="004C1E56">
        <w:rPr>
          <w:lang w:eastAsia="hr-HR"/>
        </w:rPr>
        <w:t xml:space="preserve"> </w:t>
      </w:r>
      <w:r w:rsidR="004C1E56" w:rsidRPr="004C1E56">
        <w:rPr>
          <w:rFonts w:ascii="Calibri" w:hAnsi="Calibri" w:cs="Calibri"/>
          <w:sz w:val="22"/>
          <w:szCs w:val="22"/>
        </w:rPr>
        <w:t>budući su u ovom izvještajnom razdoblju rješavani imovinsko-pravni odnosni odnosno vršio se otkup zemljišta za gradnju buduće trase nerazvrstane ceste (Zippnina ulica- produžetak).</w:t>
      </w:r>
    </w:p>
    <w:p w14:paraId="13E889A4" w14:textId="58CAA19E" w:rsidR="00C435B3" w:rsidRPr="00C435B3" w:rsidRDefault="00A81D3B" w:rsidP="00C435B3">
      <w:pPr>
        <w:spacing w:line="276" w:lineRule="auto"/>
        <w:jc w:val="both"/>
        <w:rPr>
          <w:rFonts w:ascii="Calibri" w:hAnsi="Calibri" w:cs="Arial"/>
          <w:sz w:val="22"/>
          <w:szCs w:val="22"/>
        </w:rPr>
      </w:pPr>
      <w:r>
        <w:rPr>
          <w:rFonts w:ascii="Calibri" w:hAnsi="Calibri" w:cs="Arial"/>
          <w:sz w:val="22"/>
          <w:szCs w:val="22"/>
        </w:rPr>
        <w:t xml:space="preserve">Podskupina </w:t>
      </w:r>
      <w:r w:rsidRPr="00A81D3B">
        <w:rPr>
          <w:rFonts w:ascii="Calibri" w:hAnsi="Calibri" w:cs="Arial"/>
          <w:sz w:val="22"/>
          <w:szCs w:val="22"/>
        </w:rPr>
        <w:t>Rashodi za nematerijalnu imovinu realiziran</w:t>
      </w:r>
      <w:r>
        <w:rPr>
          <w:rFonts w:ascii="Calibri" w:hAnsi="Calibri" w:cs="Arial"/>
          <w:sz w:val="22"/>
          <w:szCs w:val="22"/>
        </w:rPr>
        <w:t>a</w:t>
      </w:r>
      <w:r w:rsidRPr="00A81D3B">
        <w:rPr>
          <w:rFonts w:ascii="Calibri" w:hAnsi="Calibri" w:cs="Arial"/>
          <w:sz w:val="22"/>
          <w:szCs w:val="22"/>
        </w:rPr>
        <w:t xml:space="preserve"> </w:t>
      </w:r>
      <w:r>
        <w:rPr>
          <w:rFonts w:ascii="Calibri" w:hAnsi="Calibri" w:cs="Arial"/>
          <w:sz w:val="22"/>
          <w:szCs w:val="22"/>
        </w:rPr>
        <w:t>je</w:t>
      </w:r>
      <w:r w:rsidRPr="00A81D3B">
        <w:rPr>
          <w:rFonts w:ascii="Calibri" w:hAnsi="Calibri" w:cs="Arial"/>
          <w:sz w:val="22"/>
          <w:szCs w:val="22"/>
        </w:rPr>
        <w:t xml:space="preserve"> u ukupnom iznosu od </w:t>
      </w:r>
      <w:r w:rsidR="004C1E56">
        <w:rPr>
          <w:rFonts w:ascii="Calibri" w:hAnsi="Calibri" w:cs="Arial"/>
          <w:sz w:val="22"/>
          <w:szCs w:val="22"/>
        </w:rPr>
        <w:t>403,50</w:t>
      </w:r>
      <w:r w:rsidRPr="00A81D3B">
        <w:rPr>
          <w:rFonts w:ascii="Calibri" w:hAnsi="Calibri" w:cs="Arial"/>
          <w:sz w:val="22"/>
          <w:szCs w:val="22"/>
        </w:rPr>
        <w:t xml:space="preserve"> € što je </w:t>
      </w:r>
      <w:r w:rsidR="004C1E56">
        <w:rPr>
          <w:rFonts w:ascii="Calibri" w:hAnsi="Calibri" w:cs="Arial"/>
          <w:sz w:val="22"/>
          <w:szCs w:val="22"/>
        </w:rPr>
        <w:t>99,78</w:t>
      </w:r>
      <w:r w:rsidRPr="00A81D3B">
        <w:rPr>
          <w:rFonts w:ascii="Calibri" w:hAnsi="Calibri" w:cs="Arial"/>
          <w:sz w:val="22"/>
          <w:szCs w:val="22"/>
        </w:rPr>
        <w:t xml:space="preserve">% </w:t>
      </w:r>
      <w:r w:rsidR="004C1E56">
        <w:rPr>
          <w:rFonts w:ascii="Calibri" w:hAnsi="Calibri" w:cs="Arial"/>
          <w:sz w:val="22"/>
          <w:szCs w:val="22"/>
        </w:rPr>
        <w:t>manje</w:t>
      </w:r>
      <w:r w:rsidR="00C435B3">
        <w:rPr>
          <w:rFonts w:ascii="Calibri" w:hAnsi="Calibri" w:cs="Arial"/>
          <w:sz w:val="22"/>
          <w:szCs w:val="22"/>
        </w:rPr>
        <w:t xml:space="preserve"> u odnosu na isto izvještajno razdoblje prethodne godine</w:t>
      </w:r>
      <w:r w:rsidR="00C435B3" w:rsidRPr="00C435B3">
        <w:rPr>
          <w:lang w:eastAsia="hr-HR"/>
        </w:rPr>
        <w:t xml:space="preserve"> </w:t>
      </w:r>
      <w:r w:rsidR="00C435B3" w:rsidRPr="00C435B3">
        <w:rPr>
          <w:rFonts w:ascii="Calibri" w:hAnsi="Calibri" w:cs="Arial"/>
          <w:sz w:val="22"/>
          <w:szCs w:val="22"/>
        </w:rPr>
        <w:t>budući su u istom izvještajnom razdoblju prethodne godine na ovoj podskupini evidentirali rashodi vezani uz projekta Krajobraznog uređenja naselja Cvetković i rekonstrukciju dječjeg igrališta u sklopu područnog objekta dječjeg vrtića Radost u Gornjem Desincu i Radost II, a u sklopu kojih se ulagalo na tuđoj imovini i to je evidentirano na podskupini računa 412 nematerijalna imovina</w:t>
      </w:r>
      <w:r w:rsidR="00C435B3">
        <w:rPr>
          <w:rFonts w:ascii="Calibri" w:hAnsi="Calibri" w:cs="Arial"/>
          <w:sz w:val="22"/>
          <w:szCs w:val="22"/>
        </w:rPr>
        <w:t xml:space="preserve"> dok je u ovom izvještajnom razdoblju unutar ove podskupine realiziran samo rashod za elektroenergetsku suglasnost za gradnju sunčane na objektu Dječjeg vrtića Radost u Desincu.</w:t>
      </w:r>
    </w:p>
    <w:p w14:paraId="02CF0E49" w14:textId="5AF51651" w:rsidR="004C1E56" w:rsidRDefault="004C1E56" w:rsidP="00E7230F">
      <w:pPr>
        <w:spacing w:line="276" w:lineRule="auto"/>
        <w:jc w:val="both"/>
        <w:rPr>
          <w:rFonts w:ascii="Calibri" w:hAnsi="Calibri" w:cs="Arial"/>
          <w:sz w:val="22"/>
          <w:szCs w:val="22"/>
        </w:rPr>
      </w:pPr>
    </w:p>
    <w:p w14:paraId="3E750F03" w14:textId="77777777" w:rsidR="00DA16E8" w:rsidRPr="005C3777" w:rsidRDefault="00DA16E8">
      <w:pPr>
        <w:numPr>
          <w:ilvl w:val="0"/>
          <w:numId w:val="5"/>
        </w:numPr>
        <w:spacing w:line="276" w:lineRule="auto"/>
        <w:jc w:val="both"/>
        <w:rPr>
          <w:rFonts w:ascii="Calibri" w:hAnsi="Calibri" w:cs="Calibri"/>
          <w:sz w:val="22"/>
          <w:szCs w:val="22"/>
        </w:rPr>
      </w:pPr>
      <w:r w:rsidRPr="005C3777">
        <w:rPr>
          <w:rFonts w:ascii="Calibri" w:hAnsi="Calibri" w:cs="Calibri"/>
          <w:i/>
          <w:iCs/>
          <w:sz w:val="22"/>
          <w:szCs w:val="22"/>
        </w:rPr>
        <w:lastRenderedPageBreak/>
        <w:t>Rashodi za nabavu proizvedene dugotrajne imovine</w:t>
      </w:r>
    </w:p>
    <w:p w14:paraId="2BCDB3CB" w14:textId="448CC46E" w:rsidR="00E7230F" w:rsidRDefault="00E7230F" w:rsidP="001A2572">
      <w:pPr>
        <w:jc w:val="both"/>
        <w:rPr>
          <w:rFonts w:ascii="Calibri" w:hAnsi="Calibri" w:cs="Calibri"/>
          <w:sz w:val="22"/>
          <w:szCs w:val="22"/>
        </w:rPr>
      </w:pPr>
      <w:r w:rsidRPr="00F17EE5">
        <w:rPr>
          <w:rFonts w:ascii="Calibri" w:hAnsi="Calibri" w:cs="Calibri"/>
          <w:sz w:val="22"/>
          <w:szCs w:val="22"/>
        </w:rPr>
        <w:t xml:space="preserve">Skupina rashoda za nabavu proizvedene dugotrajne imovine realizirana je u ukupnom iznosu od </w:t>
      </w:r>
      <w:r w:rsidR="0004539B">
        <w:rPr>
          <w:rFonts w:ascii="Calibri" w:hAnsi="Calibri" w:cs="Calibri"/>
          <w:sz w:val="22"/>
          <w:szCs w:val="22"/>
        </w:rPr>
        <w:t>653.166,22</w:t>
      </w:r>
      <w:r w:rsidR="0036154A">
        <w:rPr>
          <w:rFonts w:ascii="Calibri" w:hAnsi="Calibri" w:cs="Calibri"/>
          <w:sz w:val="22"/>
          <w:szCs w:val="22"/>
        </w:rPr>
        <w:t xml:space="preserve"> €</w:t>
      </w:r>
      <w:r w:rsidRPr="00F17EE5">
        <w:rPr>
          <w:rFonts w:ascii="Calibri" w:hAnsi="Calibri" w:cs="Calibri"/>
          <w:sz w:val="22"/>
          <w:szCs w:val="22"/>
        </w:rPr>
        <w:t xml:space="preserve"> odnosno s </w:t>
      </w:r>
      <w:r w:rsidR="001047CE">
        <w:rPr>
          <w:rFonts w:ascii="Calibri" w:hAnsi="Calibri" w:cs="Calibri"/>
          <w:sz w:val="22"/>
          <w:szCs w:val="22"/>
        </w:rPr>
        <w:t>7,33</w:t>
      </w:r>
      <w:r w:rsidRPr="00F17EE5">
        <w:rPr>
          <w:rFonts w:ascii="Calibri" w:hAnsi="Calibri" w:cs="Calibri"/>
          <w:sz w:val="22"/>
          <w:szCs w:val="22"/>
        </w:rPr>
        <w:t>%</w:t>
      </w:r>
      <w:r w:rsidR="00A81D3B">
        <w:rPr>
          <w:rFonts w:ascii="Calibri" w:hAnsi="Calibri" w:cs="Calibri"/>
          <w:sz w:val="22"/>
          <w:szCs w:val="22"/>
        </w:rPr>
        <w:t xml:space="preserve"> plana</w:t>
      </w:r>
      <w:r w:rsidR="001A2572">
        <w:rPr>
          <w:rFonts w:ascii="Calibri" w:hAnsi="Calibri" w:cs="Calibri"/>
          <w:sz w:val="22"/>
          <w:szCs w:val="22"/>
        </w:rPr>
        <w:t xml:space="preserve">. </w:t>
      </w:r>
    </w:p>
    <w:p w14:paraId="0ACC8FC5" w14:textId="4C7A9085" w:rsidR="001047CE" w:rsidRPr="001047CE" w:rsidRDefault="00E7230F" w:rsidP="001047CE">
      <w:pPr>
        <w:spacing w:line="276" w:lineRule="auto"/>
        <w:jc w:val="both"/>
        <w:rPr>
          <w:rFonts w:ascii="Calibri" w:hAnsi="Calibri" w:cs="Calibri"/>
          <w:sz w:val="22"/>
          <w:szCs w:val="22"/>
        </w:rPr>
      </w:pPr>
      <w:r>
        <w:rPr>
          <w:rFonts w:ascii="Calibri" w:hAnsi="Calibri" w:cs="Calibri"/>
          <w:sz w:val="22"/>
          <w:szCs w:val="22"/>
        </w:rPr>
        <w:t xml:space="preserve">Podskupina rashoda za građevinske objekte </w:t>
      </w:r>
      <w:r w:rsidR="0043389D" w:rsidRPr="0043389D">
        <w:rPr>
          <w:rFonts w:ascii="Calibri" w:hAnsi="Calibri" w:cs="Calibri"/>
          <w:sz w:val="22"/>
          <w:szCs w:val="22"/>
        </w:rPr>
        <w:t xml:space="preserve">realizirana je u ukupnom iznosu od </w:t>
      </w:r>
      <w:r w:rsidR="001047CE">
        <w:rPr>
          <w:rFonts w:ascii="Calibri" w:hAnsi="Calibri" w:cs="Calibri"/>
          <w:sz w:val="22"/>
          <w:szCs w:val="22"/>
        </w:rPr>
        <w:t>528.647,89</w:t>
      </w:r>
      <w:r w:rsidR="0036154A">
        <w:rPr>
          <w:rFonts w:ascii="Calibri" w:hAnsi="Calibri" w:cs="Calibri"/>
          <w:sz w:val="22"/>
          <w:szCs w:val="22"/>
        </w:rPr>
        <w:t xml:space="preserve"> €</w:t>
      </w:r>
      <w:r w:rsidR="003E6B03">
        <w:rPr>
          <w:rFonts w:ascii="Calibri" w:hAnsi="Calibri" w:cs="Calibri"/>
          <w:sz w:val="22"/>
          <w:szCs w:val="22"/>
        </w:rPr>
        <w:t xml:space="preserve"> </w:t>
      </w:r>
      <w:r w:rsidR="00A81D3B" w:rsidRPr="00A81D3B">
        <w:rPr>
          <w:rFonts w:ascii="Calibri" w:hAnsi="Calibri" w:cs="Calibri"/>
          <w:sz w:val="22"/>
          <w:szCs w:val="22"/>
        </w:rPr>
        <w:t xml:space="preserve">odnosno </w:t>
      </w:r>
      <w:r w:rsidR="001047CE">
        <w:rPr>
          <w:rFonts w:ascii="Calibri" w:hAnsi="Calibri" w:cs="Calibri"/>
          <w:sz w:val="22"/>
          <w:szCs w:val="22"/>
        </w:rPr>
        <w:t>41,37</w:t>
      </w:r>
      <w:r w:rsidR="00A81D3B" w:rsidRPr="00A81D3B">
        <w:rPr>
          <w:rFonts w:ascii="Calibri" w:hAnsi="Calibri" w:cs="Calibri"/>
          <w:sz w:val="22"/>
          <w:szCs w:val="22"/>
        </w:rPr>
        <w:t xml:space="preserve"> % više u odnosu na isto izvještajno razdoblje prethodne godine, </w:t>
      </w:r>
      <w:r w:rsidR="001047CE" w:rsidRPr="001047CE">
        <w:rPr>
          <w:rFonts w:ascii="Calibri" w:hAnsi="Calibri" w:cs="Calibri"/>
          <w:sz w:val="22"/>
          <w:szCs w:val="22"/>
        </w:rPr>
        <w:t>a najvećim dijelom se odnosi se na izvedene radove na izgradnji područnog objekta dječjeg vrtića Radost 6 i pristupne ceste prema tom objektu, kao i na radove u sklopu izgradnje dječjeg igrališta u naselju Hrastje Plešivičko i kod objekta dječjeg vrtića Radost II, te na izradu projektne dokumentacije</w:t>
      </w:r>
      <w:r w:rsidR="001047CE">
        <w:rPr>
          <w:rFonts w:ascii="Calibri" w:hAnsi="Calibri" w:cs="Calibri"/>
          <w:sz w:val="22"/>
          <w:szCs w:val="22"/>
        </w:rPr>
        <w:t xml:space="preserve"> za buduću gradnju komunalne infrastrukture. </w:t>
      </w:r>
    </w:p>
    <w:p w14:paraId="19B2CBE0" w14:textId="63E83A35" w:rsidR="00A81D3B" w:rsidRDefault="003E6B03" w:rsidP="00E7230F">
      <w:pPr>
        <w:spacing w:line="276" w:lineRule="auto"/>
        <w:jc w:val="both"/>
        <w:rPr>
          <w:rFonts w:ascii="Calibri" w:hAnsi="Calibri" w:cs="Calibri"/>
          <w:sz w:val="22"/>
          <w:szCs w:val="22"/>
        </w:rPr>
      </w:pPr>
      <w:bookmarkStart w:id="0" w:name="_Hlk193892363"/>
      <w:r>
        <w:rPr>
          <w:rFonts w:ascii="Calibri" w:hAnsi="Calibri" w:cs="Calibri"/>
          <w:sz w:val="22"/>
          <w:szCs w:val="22"/>
        </w:rPr>
        <w:t xml:space="preserve">Podskupina postrojenja i oprema realizirana je u ukupnom iznosu od </w:t>
      </w:r>
      <w:r w:rsidR="00537155">
        <w:rPr>
          <w:rFonts w:ascii="Calibri" w:hAnsi="Calibri" w:cs="Calibri"/>
          <w:sz w:val="22"/>
          <w:szCs w:val="22"/>
        </w:rPr>
        <w:t>22.678,22</w:t>
      </w:r>
      <w:r>
        <w:rPr>
          <w:rFonts w:ascii="Calibri" w:hAnsi="Calibri" w:cs="Calibri"/>
          <w:sz w:val="22"/>
          <w:szCs w:val="22"/>
        </w:rPr>
        <w:t xml:space="preserve"> €</w:t>
      </w:r>
      <w:r w:rsidR="00A81D3B" w:rsidRPr="00A81D3B">
        <w:rPr>
          <w:rFonts w:asciiTheme="minorHAnsi" w:hAnsiTheme="minorHAnsi" w:cstheme="minorHAnsi"/>
          <w:sz w:val="20"/>
          <w:lang w:eastAsia="hr-HR"/>
        </w:rPr>
        <w:t xml:space="preserve"> </w:t>
      </w:r>
      <w:r w:rsidR="00A81D3B">
        <w:rPr>
          <w:rFonts w:asciiTheme="minorHAnsi" w:hAnsiTheme="minorHAnsi" w:cstheme="minorHAnsi"/>
          <w:sz w:val="20"/>
          <w:lang w:eastAsia="hr-HR"/>
        </w:rPr>
        <w:t xml:space="preserve">i </w:t>
      </w:r>
      <w:r w:rsidR="00A81D3B" w:rsidRPr="00A81D3B">
        <w:rPr>
          <w:rFonts w:ascii="Calibri" w:hAnsi="Calibri" w:cs="Calibri"/>
          <w:sz w:val="22"/>
          <w:szCs w:val="22"/>
        </w:rPr>
        <w:t xml:space="preserve">s realizacijom odstupa na manje obzirom da je u izvještajnom razdoblju prethodne godine izvršeno veće ulaganje u računalnu opremu za potrebe redovnog rada upravnih tijela Grada. </w:t>
      </w:r>
      <w:r w:rsidR="006B25A2">
        <w:rPr>
          <w:rFonts w:ascii="Calibri" w:hAnsi="Calibri" w:cs="Calibri"/>
          <w:sz w:val="22"/>
          <w:szCs w:val="22"/>
        </w:rPr>
        <w:t xml:space="preserve"> </w:t>
      </w:r>
    </w:p>
    <w:p w14:paraId="09F39F53" w14:textId="4EBDDE10" w:rsidR="00A81D3B" w:rsidRDefault="006B25A2" w:rsidP="00E7230F">
      <w:pPr>
        <w:spacing w:line="276" w:lineRule="auto"/>
        <w:jc w:val="both"/>
        <w:rPr>
          <w:rFonts w:ascii="Calibri" w:hAnsi="Calibri" w:cs="Calibri"/>
          <w:sz w:val="22"/>
          <w:szCs w:val="22"/>
        </w:rPr>
      </w:pPr>
      <w:r>
        <w:rPr>
          <w:rFonts w:ascii="Calibri" w:hAnsi="Calibri" w:cs="Calibri"/>
          <w:sz w:val="22"/>
          <w:szCs w:val="22"/>
        </w:rPr>
        <w:t xml:space="preserve">Podskupina knjige, umjetnička djela i ostale izložbene vrijednosti realizirana je u iznosu od </w:t>
      </w:r>
      <w:r w:rsidR="00537155">
        <w:rPr>
          <w:rFonts w:ascii="Calibri" w:hAnsi="Calibri" w:cs="Calibri"/>
          <w:sz w:val="22"/>
          <w:szCs w:val="22"/>
        </w:rPr>
        <w:t>7.403,49</w:t>
      </w:r>
      <w:r>
        <w:rPr>
          <w:rFonts w:ascii="Calibri" w:hAnsi="Calibri" w:cs="Calibri"/>
          <w:sz w:val="22"/>
          <w:szCs w:val="22"/>
        </w:rPr>
        <w:t xml:space="preserve"> €, a tim sredstvima su nabavljene knjige za Gradsku knjižnicu i čitaonicu. </w:t>
      </w:r>
    </w:p>
    <w:p w14:paraId="50BE7D5D" w14:textId="317A0196" w:rsidR="00537155" w:rsidRPr="00537155" w:rsidRDefault="006B25A2" w:rsidP="00537155">
      <w:pPr>
        <w:spacing w:line="276" w:lineRule="auto"/>
        <w:jc w:val="both"/>
        <w:rPr>
          <w:rFonts w:ascii="Calibri" w:hAnsi="Calibri" w:cs="Calibri"/>
          <w:sz w:val="22"/>
          <w:szCs w:val="22"/>
        </w:rPr>
      </w:pPr>
      <w:r>
        <w:rPr>
          <w:rFonts w:ascii="Calibri" w:hAnsi="Calibri" w:cs="Calibri"/>
          <w:sz w:val="22"/>
          <w:szCs w:val="22"/>
        </w:rPr>
        <w:t xml:space="preserve">Podskupina nematerijalna proizvedena imovina realizirana je u iznosu od </w:t>
      </w:r>
      <w:r w:rsidR="00537155">
        <w:rPr>
          <w:rFonts w:ascii="Calibri" w:hAnsi="Calibri" w:cs="Calibri"/>
          <w:sz w:val="22"/>
          <w:szCs w:val="22"/>
        </w:rPr>
        <w:t>94.436,62</w:t>
      </w:r>
      <w:r>
        <w:rPr>
          <w:rFonts w:ascii="Calibri" w:hAnsi="Calibri" w:cs="Calibri"/>
          <w:sz w:val="22"/>
          <w:szCs w:val="22"/>
        </w:rPr>
        <w:t xml:space="preserve"> € </w:t>
      </w:r>
      <w:bookmarkEnd w:id="0"/>
      <w:r w:rsidR="009B0AF9" w:rsidRPr="009B0AF9">
        <w:rPr>
          <w:rFonts w:ascii="Calibri" w:hAnsi="Calibri" w:cs="Calibri"/>
          <w:sz w:val="22"/>
          <w:szCs w:val="22"/>
        </w:rPr>
        <w:t>odnosno</w:t>
      </w:r>
      <w:r w:rsidR="009B0AF9">
        <w:rPr>
          <w:rFonts w:ascii="Calibri" w:hAnsi="Calibri" w:cs="Calibri"/>
          <w:sz w:val="22"/>
          <w:szCs w:val="22"/>
        </w:rPr>
        <w:t xml:space="preserve"> ovi rashodi su</w:t>
      </w:r>
      <w:r w:rsidR="009B0AF9" w:rsidRPr="009B0AF9">
        <w:rPr>
          <w:rFonts w:ascii="Calibri" w:hAnsi="Calibri" w:cs="Calibri"/>
          <w:sz w:val="22"/>
          <w:szCs w:val="22"/>
        </w:rPr>
        <w:t xml:space="preserve"> veći za </w:t>
      </w:r>
      <w:r w:rsidR="00537155">
        <w:rPr>
          <w:rFonts w:ascii="Calibri" w:hAnsi="Calibri" w:cs="Calibri"/>
          <w:sz w:val="22"/>
          <w:szCs w:val="22"/>
        </w:rPr>
        <w:t>391,82</w:t>
      </w:r>
      <w:r w:rsidR="009B0AF9" w:rsidRPr="009B0AF9">
        <w:rPr>
          <w:rFonts w:ascii="Calibri" w:hAnsi="Calibri" w:cs="Calibri"/>
          <w:sz w:val="22"/>
          <w:szCs w:val="22"/>
        </w:rPr>
        <w:t>% u odnosu na isto izvještajno razdoblje prethodne godine</w:t>
      </w:r>
      <w:r w:rsidR="00537155">
        <w:rPr>
          <w:rFonts w:ascii="Calibri" w:hAnsi="Calibri" w:cs="Calibri"/>
          <w:sz w:val="22"/>
          <w:szCs w:val="22"/>
        </w:rPr>
        <w:t>,</w:t>
      </w:r>
      <w:r w:rsidR="009B0AF9" w:rsidRPr="009B0AF9">
        <w:rPr>
          <w:rFonts w:ascii="Calibri" w:hAnsi="Calibri" w:cs="Calibri"/>
          <w:sz w:val="22"/>
          <w:szCs w:val="22"/>
        </w:rPr>
        <w:t xml:space="preserve"> </w:t>
      </w:r>
      <w:r w:rsidR="00537155" w:rsidRPr="00537155">
        <w:rPr>
          <w:rFonts w:ascii="Calibri" w:hAnsi="Calibri" w:cs="Calibri"/>
          <w:sz w:val="22"/>
          <w:szCs w:val="22"/>
        </w:rPr>
        <w:t>a uvjetovano izradom prostorno- planske dokumentacije (UPU Zona zapad,</w:t>
      </w:r>
      <w:r w:rsidR="00537155">
        <w:rPr>
          <w:rFonts w:ascii="Calibri" w:hAnsi="Calibri" w:cs="Calibri"/>
          <w:sz w:val="22"/>
          <w:szCs w:val="22"/>
        </w:rPr>
        <w:t xml:space="preserve"> </w:t>
      </w:r>
      <w:r w:rsidR="00537155" w:rsidRPr="00537155">
        <w:rPr>
          <w:rFonts w:ascii="Calibri" w:hAnsi="Calibri" w:cs="Calibri"/>
          <w:sz w:val="22"/>
          <w:szCs w:val="22"/>
        </w:rPr>
        <w:t>UPU GZ Jalševac te Izvješće o stanju u prostoru, UPU Južna zona, Izmjene i dopune PPUG-a i Izmjene i dopune UPU Pečkarica).  </w:t>
      </w:r>
    </w:p>
    <w:p w14:paraId="322D0470" w14:textId="36DC315A" w:rsidR="0036154A" w:rsidRDefault="0036154A" w:rsidP="00E7230F">
      <w:pPr>
        <w:spacing w:line="276" w:lineRule="auto"/>
        <w:jc w:val="both"/>
        <w:rPr>
          <w:rFonts w:ascii="Calibri" w:hAnsi="Calibri" w:cs="Calibri"/>
          <w:sz w:val="22"/>
          <w:szCs w:val="22"/>
        </w:rPr>
      </w:pPr>
    </w:p>
    <w:p w14:paraId="32032A67" w14:textId="77777777" w:rsidR="00F626D5" w:rsidRPr="0035554B" w:rsidRDefault="00F626D5">
      <w:pPr>
        <w:numPr>
          <w:ilvl w:val="0"/>
          <w:numId w:val="5"/>
        </w:numPr>
        <w:spacing w:line="276" w:lineRule="auto"/>
        <w:jc w:val="both"/>
        <w:rPr>
          <w:rFonts w:ascii="Calibri" w:hAnsi="Calibri" w:cs="Calibri"/>
          <w:i/>
          <w:iCs/>
          <w:color w:val="000000"/>
          <w:sz w:val="22"/>
          <w:szCs w:val="22"/>
        </w:rPr>
      </w:pPr>
      <w:r w:rsidRPr="0035554B">
        <w:rPr>
          <w:rFonts w:ascii="Calibri" w:hAnsi="Calibri" w:cs="Calibri"/>
          <w:i/>
          <w:iCs/>
          <w:color w:val="000000"/>
          <w:sz w:val="22"/>
          <w:szCs w:val="22"/>
        </w:rPr>
        <w:t xml:space="preserve">Rashodi za dodatna ulaganja na nefinancijskoj imovini </w:t>
      </w:r>
    </w:p>
    <w:p w14:paraId="5F6E66DA" w14:textId="303D2C1A" w:rsidR="00537155" w:rsidRPr="00537155" w:rsidRDefault="00E849B9" w:rsidP="00537155">
      <w:pPr>
        <w:spacing w:line="276" w:lineRule="auto"/>
        <w:jc w:val="both"/>
        <w:rPr>
          <w:rFonts w:ascii="Calibri" w:hAnsi="Calibri" w:cs="Calibri"/>
          <w:iCs/>
          <w:color w:val="000000"/>
          <w:sz w:val="22"/>
          <w:szCs w:val="22"/>
        </w:rPr>
      </w:pPr>
      <w:r w:rsidRPr="00DB084A">
        <w:rPr>
          <w:rFonts w:ascii="Calibri" w:hAnsi="Calibri" w:cs="Calibri"/>
          <w:iCs/>
          <w:color w:val="000000"/>
          <w:sz w:val="22"/>
          <w:szCs w:val="22"/>
        </w:rPr>
        <w:t xml:space="preserve">Ova skupina rashoda realizirana je s </w:t>
      </w:r>
      <w:r w:rsidR="00537155">
        <w:rPr>
          <w:rFonts w:ascii="Calibri" w:hAnsi="Calibri" w:cs="Calibri"/>
          <w:iCs/>
          <w:color w:val="000000"/>
          <w:sz w:val="22"/>
          <w:szCs w:val="22"/>
        </w:rPr>
        <w:t>71,70</w:t>
      </w:r>
      <w:r w:rsidR="00904212">
        <w:rPr>
          <w:rFonts w:ascii="Calibri" w:hAnsi="Calibri" w:cs="Calibri"/>
          <w:iCs/>
          <w:color w:val="000000"/>
          <w:sz w:val="22"/>
          <w:szCs w:val="22"/>
        </w:rPr>
        <w:t>%</w:t>
      </w:r>
      <w:r w:rsidR="009F28B6">
        <w:rPr>
          <w:rFonts w:ascii="Calibri" w:hAnsi="Calibri" w:cs="Calibri"/>
          <w:iCs/>
          <w:color w:val="000000"/>
          <w:sz w:val="22"/>
          <w:szCs w:val="22"/>
        </w:rPr>
        <w:t xml:space="preserve"> </w:t>
      </w:r>
      <w:r w:rsidR="00537155">
        <w:rPr>
          <w:rFonts w:ascii="Calibri" w:hAnsi="Calibri" w:cs="Calibri"/>
          <w:iCs/>
          <w:color w:val="000000"/>
          <w:sz w:val="22"/>
          <w:szCs w:val="22"/>
        </w:rPr>
        <w:t xml:space="preserve">od plana </w:t>
      </w:r>
      <w:r w:rsidR="009F28B6">
        <w:rPr>
          <w:rFonts w:ascii="Calibri" w:hAnsi="Calibri" w:cs="Calibri"/>
          <w:iCs/>
          <w:color w:val="000000"/>
          <w:sz w:val="22"/>
          <w:szCs w:val="22"/>
        </w:rPr>
        <w:t>odnosno</w:t>
      </w:r>
      <w:r w:rsidRPr="00DB084A">
        <w:rPr>
          <w:rFonts w:ascii="Calibri" w:hAnsi="Calibri" w:cs="Calibri"/>
          <w:iCs/>
          <w:color w:val="000000"/>
          <w:sz w:val="22"/>
          <w:szCs w:val="22"/>
        </w:rPr>
        <w:t xml:space="preserve"> u ukupnom iznosu od </w:t>
      </w:r>
      <w:r w:rsidR="00537155">
        <w:rPr>
          <w:rFonts w:ascii="Calibri" w:hAnsi="Calibri" w:cs="Calibri"/>
          <w:iCs/>
          <w:color w:val="000000"/>
          <w:sz w:val="22"/>
          <w:szCs w:val="22"/>
        </w:rPr>
        <w:t>4.829.911,83</w:t>
      </w:r>
      <w:r w:rsidR="00904212">
        <w:rPr>
          <w:rFonts w:ascii="Calibri" w:hAnsi="Calibri" w:cs="Calibri"/>
          <w:iCs/>
          <w:color w:val="000000"/>
          <w:sz w:val="22"/>
          <w:szCs w:val="22"/>
        </w:rPr>
        <w:t xml:space="preserve"> €</w:t>
      </w:r>
      <w:r w:rsidR="004709C8">
        <w:rPr>
          <w:rFonts w:ascii="Calibri" w:hAnsi="Calibri" w:cs="Calibri"/>
          <w:iCs/>
          <w:color w:val="000000"/>
          <w:sz w:val="22"/>
          <w:szCs w:val="22"/>
        </w:rPr>
        <w:t>. Podskupina Dodatna ulaganja na građevinskim objektima realizirana je u ukupnom iznosu od 4.813.549,33 €</w:t>
      </w:r>
      <w:r w:rsidR="00685701">
        <w:rPr>
          <w:rFonts w:ascii="Calibri" w:hAnsi="Calibri" w:cs="Calibri"/>
          <w:iCs/>
          <w:color w:val="000000"/>
          <w:sz w:val="22"/>
          <w:szCs w:val="22"/>
        </w:rPr>
        <w:t xml:space="preserve">, </w:t>
      </w:r>
      <w:r w:rsidR="00537155">
        <w:rPr>
          <w:rFonts w:ascii="Calibri" w:hAnsi="Calibri" w:cs="Calibri"/>
          <w:iCs/>
          <w:color w:val="000000"/>
          <w:sz w:val="22"/>
          <w:szCs w:val="22"/>
        </w:rPr>
        <w:t>a koja je na razini izvještajnog razdoblja prethodne godine</w:t>
      </w:r>
      <w:r w:rsidR="004709C8">
        <w:rPr>
          <w:rFonts w:ascii="Calibri" w:hAnsi="Calibri" w:cs="Calibri"/>
          <w:iCs/>
          <w:color w:val="000000"/>
          <w:sz w:val="22"/>
          <w:szCs w:val="22"/>
        </w:rPr>
        <w:t xml:space="preserve"> te su </w:t>
      </w:r>
      <w:r w:rsidR="00537155" w:rsidRPr="00537155">
        <w:rPr>
          <w:rFonts w:ascii="Calibri" w:hAnsi="Calibri" w:cs="Calibri"/>
          <w:iCs/>
          <w:color w:val="000000"/>
          <w:sz w:val="22"/>
          <w:szCs w:val="22"/>
        </w:rPr>
        <w:t xml:space="preserve">realizirani rashodi vezani </w:t>
      </w:r>
      <w:r w:rsidR="004709C8">
        <w:rPr>
          <w:rFonts w:ascii="Calibri" w:hAnsi="Calibri" w:cs="Calibri"/>
          <w:iCs/>
          <w:color w:val="000000"/>
          <w:sz w:val="22"/>
          <w:szCs w:val="22"/>
        </w:rPr>
        <w:t>uz</w:t>
      </w:r>
      <w:r w:rsidR="00537155" w:rsidRPr="00537155">
        <w:rPr>
          <w:rFonts w:ascii="Calibri" w:hAnsi="Calibri" w:cs="Calibri"/>
          <w:iCs/>
          <w:color w:val="000000"/>
          <w:sz w:val="22"/>
          <w:szCs w:val="22"/>
        </w:rPr>
        <w:t xml:space="preserve"> provedbu višegodišnjeg kapitalnog projekta Obnova i revitalizacija dvorca Erdödy u Jastrebarskom sukladno terminskom i financijskom planu izvođenja radova.</w:t>
      </w:r>
      <w:r w:rsidR="004709C8">
        <w:rPr>
          <w:rFonts w:ascii="Calibri" w:hAnsi="Calibri" w:cs="Calibri"/>
          <w:iCs/>
          <w:color w:val="000000"/>
          <w:sz w:val="22"/>
          <w:szCs w:val="22"/>
        </w:rPr>
        <w:t xml:space="preserve"> Podskupina dodatna ulaganja za ostalu nefinancijsku imovinu realiziran je u iznosu od 16.362,50 €, a odnosi se na rashode vezane uz nadogradnju web GIS sustava Grada. </w:t>
      </w:r>
    </w:p>
    <w:p w14:paraId="3ABC71B8" w14:textId="77777777" w:rsidR="009B0AF9" w:rsidRPr="00904212" w:rsidRDefault="009B0AF9" w:rsidP="0035554B">
      <w:pPr>
        <w:spacing w:line="276" w:lineRule="auto"/>
        <w:jc w:val="both"/>
        <w:rPr>
          <w:rFonts w:ascii="Calibri" w:hAnsi="Calibri" w:cs="Calibri"/>
          <w:iCs/>
          <w:color w:val="000000"/>
          <w:sz w:val="22"/>
          <w:szCs w:val="22"/>
        </w:rPr>
      </w:pPr>
    </w:p>
    <w:p w14:paraId="0C31F6AD" w14:textId="77777777" w:rsidR="00530762" w:rsidRPr="009D1836" w:rsidRDefault="00530762" w:rsidP="00436894">
      <w:pPr>
        <w:spacing w:line="276" w:lineRule="auto"/>
        <w:jc w:val="both"/>
        <w:rPr>
          <w:rFonts w:ascii="Calibri" w:hAnsi="Calibri" w:cs="Calibri"/>
          <w:i/>
          <w:sz w:val="22"/>
          <w:szCs w:val="22"/>
          <w:highlight w:val="yellow"/>
        </w:rPr>
      </w:pPr>
    </w:p>
    <w:p w14:paraId="051FF064" w14:textId="77777777" w:rsidR="00055CEA" w:rsidRPr="009B0AF9" w:rsidRDefault="00CE1662">
      <w:pPr>
        <w:numPr>
          <w:ilvl w:val="0"/>
          <w:numId w:val="9"/>
        </w:numPr>
        <w:spacing w:line="276" w:lineRule="auto"/>
        <w:jc w:val="both"/>
        <w:rPr>
          <w:rFonts w:ascii="Calibri" w:hAnsi="Calibri" w:cs="Calibri"/>
          <w:b/>
          <w:bCs/>
          <w:i/>
          <w:sz w:val="22"/>
          <w:szCs w:val="22"/>
        </w:rPr>
      </w:pPr>
      <w:r w:rsidRPr="009B0AF9">
        <w:rPr>
          <w:rFonts w:ascii="Calibri" w:hAnsi="Calibri" w:cs="Calibri"/>
          <w:b/>
          <w:bCs/>
          <w:i/>
          <w:sz w:val="22"/>
          <w:szCs w:val="22"/>
        </w:rPr>
        <w:t>IZDACI ZA FINANCIJSKU IMOVINU I OTPLATE ZAJMOVA</w:t>
      </w:r>
    </w:p>
    <w:p w14:paraId="3A2CF6DF" w14:textId="17364FB9" w:rsidR="009D6DC5" w:rsidRDefault="009D6DC5" w:rsidP="009D6DC5">
      <w:pPr>
        <w:spacing w:line="276" w:lineRule="auto"/>
        <w:jc w:val="both"/>
        <w:rPr>
          <w:rFonts w:ascii="Calibri" w:hAnsi="Calibri" w:cs="Calibri"/>
          <w:sz w:val="22"/>
          <w:szCs w:val="22"/>
        </w:rPr>
      </w:pPr>
      <w:r w:rsidRPr="001F2BB1">
        <w:rPr>
          <w:rFonts w:ascii="Calibri" w:hAnsi="Calibri" w:cs="Calibri"/>
          <w:sz w:val="22"/>
          <w:szCs w:val="22"/>
        </w:rPr>
        <w:t>U ovom izvještajnom razdoblju Izdaci</w:t>
      </w:r>
      <w:r>
        <w:rPr>
          <w:rFonts w:ascii="Calibri" w:hAnsi="Calibri" w:cs="Calibri"/>
          <w:sz w:val="22"/>
          <w:szCs w:val="22"/>
        </w:rPr>
        <w:t xml:space="preserve"> za financijsku imovinu i otplate zajmova realizirani </w:t>
      </w:r>
      <w:r w:rsidR="00FD49D5">
        <w:rPr>
          <w:rFonts w:ascii="Calibri" w:hAnsi="Calibri" w:cs="Calibri"/>
          <w:sz w:val="22"/>
          <w:szCs w:val="22"/>
        </w:rPr>
        <w:t xml:space="preserve">su </w:t>
      </w:r>
      <w:r>
        <w:rPr>
          <w:rFonts w:ascii="Calibri" w:hAnsi="Calibri" w:cs="Calibri"/>
          <w:sz w:val="22"/>
          <w:szCs w:val="22"/>
        </w:rPr>
        <w:t xml:space="preserve">u iznosu </w:t>
      </w:r>
      <w:r w:rsidR="00C0546A">
        <w:rPr>
          <w:rFonts w:ascii="Calibri" w:hAnsi="Calibri" w:cs="Calibri"/>
          <w:sz w:val="22"/>
          <w:szCs w:val="22"/>
        </w:rPr>
        <w:t>2</w:t>
      </w:r>
      <w:r w:rsidR="002618D3">
        <w:rPr>
          <w:rFonts w:ascii="Calibri" w:hAnsi="Calibri" w:cs="Calibri"/>
          <w:sz w:val="22"/>
          <w:szCs w:val="22"/>
        </w:rPr>
        <w:t>08.465,66</w:t>
      </w:r>
      <w:r w:rsidR="00C0546A">
        <w:rPr>
          <w:rFonts w:ascii="Calibri" w:hAnsi="Calibri" w:cs="Calibri"/>
          <w:sz w:val="22"/>
          <w:szCs w:val="22"/>
        </w:rPr>
        <w:t xml:space="preserve"> €</w:t>
      </w:r>
      <w:r>
        <w:rPr>
          <w:rFonts w:ascii="Calibri" w:hAnsi="Calibri" w:cs="Calibri"/>
          <w:sz w:val="22"/>
          <w:szCs w:val="22"/>
        </w:rPr>
        <w:t xml:space="preserve"> odnosno s </w:t>
      </w:r>
      <w:r w:rsidR="002618D3">
        <w:rPr>
          <w:rFonts w:ascii="Calibri" w:hAnsi="Calibri" w:cs="Calibri"/>
          <w:sz w:val="22"/>
          <w:szCs w:val="22"/>
        </w:rPr>
        <w:t>49,99</w:t>
      </w:r>
      <w:r>
        <w:rPr>
          <w:rFonts w:ascii="Calibri" w:hAnsi="Calibri" w:cs="Calibri"/>
          <w:sz w:val="22"/>
          <w:szCs w:val="22"/>
        </w:rPr>
        <w:t>%.</w:t>
      </w:r>
    </w:p>
    <w:p w14:paraId="6A079A75" w14:textId="77777777" w:rsidR="007E0499" w:rsidRDefault="007E0499" w:rsidP="009D6DC5">
      <w:pPr>
        <w:spacing w:line="276" w:lineRule="auto"/>
        <w:jc w:val="both"/>
        <w:rPr>
          <w:rFonts w:ascii="Calibri" w:hAnsi="Calibri" w:cs="Calibri"/>
          <w:sz w:val="22"/>
          <w:szCs w:val="22"/>
        </w:rPr>
      </w:pPr>
    </w:p>
    <w:p w14:paraId="40BD655A" w14:textId="77777777" w:rsidR="00CF762F" w:rsidRDefault="00CF762F">
      <w:pPr>
        <w:numPr>
          <w:ilvl w:val="0"/>
          <w:numId w:val="5"/>
        </w:numPr>
        <w:spacing w:line="276" w:lineRule="auto"/>
        <w:jc w:val="both"/>
        <w:rPr>
          <w:rFonts w:ascii="Calibri" w:hAnsi="Calibri" w:cs="Calibri"/>
          <w:i/>
          <w:iCs/>
          <w:sz w:val="22"/>
          <w:szCs w:val="22"/>
        </w:rPr>
      </w:pPr>
      <w:r w:rsidRPr="00CF762F">
        <w:rPr>
          <w:rFonts w:ascii="Calibri" w:hAnsi="Calibri" w:cs="Calibri"/>
          <w:i/>
          <w:iCs/>
          <w:sz w:val="22"/>
          <w:szCs w:val="22"/>
        </w:rPr>
        <w:t>Izdaci za otplatu glavnice primljenih kredita i zajmova</w:t>
      </w:r>
    </w:p>
    <w:p w14:paraId="3CE60849" w14:textId="28D29C14" w:rsidR="00204EB9" w:rsidRPr="00204EB9" w:rsidRDefault="00204EB9" w:rsidP="00204EB9">
      <w:pPr>
        <w:spacing w:line="276" w:lineRule="auto"/>
        <w:jc w:val="both"/>
        <w:rPr>
          <w:rFonts w:ascii="Calibri" w:hAnsi="Calibri" w:cs="Calibri"/>
          <w:iCs/>
          <w:sz w:val="22"/>
          <w:szCs w:val="22"/>
        </w:rPr>
      </w:pPr>
      <w:r>
        <w:rPr>
          <w:rFonts w:ascii="Calibri" w:hAnsi="Calibri" w:cs="Calibri"/>
          <w:iCs/>
          <w:sz w:val="22"/>
          <w:szCs w:val="22"/>
        </w:rPr>
        <w:t xml:space="preserve">Podskupina izdataka otplate glavnice primljenih kredita i zajmova od kreditnih i ostalih financijskih institucija izvan javnog sektora izvršena je u iznosu od </w:t>
      </w:r>
      <w:r w:rsidR="00C0546A">
        <w:rPr>
          <w:rFonts w:ascii="Calibri" w:hAnsi="Calibri" w:cs="Calibri"/>
          <w:iCs/>
          <w:sz w:val="22"/>
          <w:szCs w:val="22"/>
        </w:rPr>
        <w:t>208.465,66 €</w:t>
      </w:r>
      <w:r>
        <w:rPr>
          <w:rFonts w:ascii="Calibri" w:hAnsi="Calibri" w:cs="Calibri"/>
          <w:sz w:val="22"/>
          <w:szCs w:val="22"/>
        </w:rPr>
        <w:t>.</w:t>
      </w:r>
      <w:r w:rsidRPr="00204EB9">
        <w:rPr>
          <w:rFonts w:ascii="Calibri" w:hAnsi="Calibri" w:cs="Calibri"/>
          <w:sz w:val="22"/>
          <w:szCs w:val="22"/>
        </w:rPr>
        <w:t xml:space="preserve"> </w:t>
      </w:r>
      <w:r w:rsidRPr="00CF762F">
        <w:rPr>
          <w:rFonts w:ascii="Calibri" w:hAnsi="Calibri" w:cs="Calibri"/>
          <w:sz w:val="22"/>
          <w:szCs w:val="22"/>
        </w:rPr>
        <w:t>U ovom izvještajnom razdoblju anuiteti i kamate po postojećim kreditima uredno su otplaćivani</w:t>
      </w:r>
      <w:r>
        <w:rPr>
          <w:rFonts w:ascii="Calibri" w:hAnsi="Calibri" w:cs="Calibri"/>
          <w:sz w:val="22"/>
          <w:szCs w:val="22"/>
        </w:rPr>
        <w:t>. Detaljan pregled</w:t>
      </w:r>
      <w:r w:rsidRPr="00671C2F">
        <w:rPr>
          <w:rFonts w:ascii="Calibri" w:hAnsi="Calibri" w:cs="Calibri"/>
          <w:sz w:val="22"/>
          <w:szCs w:val="22"/>
        </w:rPr>
        <w:t xml:space="preserve"> obveza po kreditnim zaduženjima Grada Jastrebarskog prema dospijeću u narednim godinama</w:t>
      </w:r>
      <w:r>
        <w:rPr>
          <w:rFonts w:ascii="Calibri" w:hAnsi="Calibri" w:cs="Calibri"/>
          <w:sz w:val="22"/>
          <w:szCs w:val="22"/>
        </w:rPr>
        <w:t xml:space="preserve"> otplate dan je u okviru </w:t>
      </w:r>
      <w:r w:rsidRPr="00671C2F">
        <w:rPr>
          <w:rFonts w:ascii="Calibri" w:hAnsi="Calibri" w:cs="Calibri"/>
          <w:i/>
          <w:sz w:val="22"/>
          <w:szCs w:val="22"/>
        </w:rPr>
        <w:t>Izvještaja o zaduživanju na domaćem i stranom tržištu novca i kapitala</w:t>
      </w:r>
      <w:r>
        <w:rPr>
          <w:rFonts w:ascii="Calibri" w:hAnsi="Calibri" w:cs="Calibri"/>
          <w:sz w:val="22"/>
          <w:szCs w:val="22"/>
        </w:rPr>
        <w:t>.</w:t>
      </w:r>
    </w:p>
    <w:p w14:paraId="06A9CAC9" w14:textId="77777777" w:rsidR="004709C8" w:rsidRDefault="004709C8" w:rsidP="008565FD">
      <w:pPr>
        <w:spacing w:line="276" w:lineRule="auto"/>
        <w:jc w:val="both"/>
        <w:rPr>
          <w:rFonts w:ascii="Calibri" w:hAnsi="Calibri" w:cs="Arial"/>
          <w:sz w:val="22"/>
          <w:szCs w:val="22"/>
          <w:lang w:eastAsia="hr-HR"/>
        </w:rPr>
      </w:pPr>
      <w:bookmarkStart w:id="1" w:name="_Hlk193893868"/>
    </w:p>
    <w:p w14:paraId="637DE070" w14:textId="77777777" w:rsidR="00210E30" w:rsidRDefault="00210E30" w:rsidP="008565FD">
      <w:pPr>
        <w:spacing w:line="276" w:lineRule="auto"/>
        <w:jc w:val="both"/>
        <w:rPr>
          <w:rFonts w:ascii="Calibri" w:hAnsi="Calibri" w:cs="Arial"/>
          <w:sz w:val="22"/>
          <w:szCs w:val="22"/>
          <w:lang w:eastAsia="hr-HR"/>
        </w:rPr>
      </w:pPr>
    </w:p>
    <w:p w14:paraId="07201271" w14:textId="77777777" w:rsidR="00210E30" w:rsidRDefault="00210E30" w:rsidP="008565FD">
      <w:pPr>
        <w:spacing w:line="276" w:lineRule="auto"/>
        <w:jc w:val="both"/>
        <w:rPr>
          <w:rFonts w:ascii="Calibri" w:hAnsi="Calibri" w:cs="Arial"/>
          <w:sz w:val="22"/>
          <w:szCs w:val="22"/>
          <w:lang w:eastAsia="hr-HR"/>
        </w:rPr>
      </w:pPr>
    </w:p>
    <w:p w14:paraId="0E6348FA" w14:textId="77777777" w:rsidR="00210E30" w:rsidRDefault="00210E30" w:rsidP="008565FD">
      <w:pPr>
        <w:spacing w:line="276" w:lineRule="auto"/>
        <w:jc w:val="both"/>
        <w:rPr>
          <w:rFonts w:ascii="Calibri" w:hAnsi="Calibri" w:cs="Arial"/>
          <w:sz w:val="22"/>
          <w:szCs w:val="22"/>
          <w:lang w:eastAsia="hr-HR"/>
        </w:rPr>
      </w:pPr>
    </w:p>
    <w:p w14:paraId="3FD3F1D5" w14:textId="77777777" w:rsidR="00210E30" w:rsidRDefault="00210E30" w:rsidP="008565FD">
      <w:pPr>
        <w:spacing w:line="276" w:lineRule="auto"/>
        <w:jc w:val="both"/>
        <w:rPr>
          <w:rFonts w:ascii="Calibri" w:hAnsi="Calibri" w:cs="Arial"/>
          <w:sz w:val="22"/>
          <w:szCs w:val="22"/>
          <w:lang w:eastAsia="hr-HR"/>
        </w:rPr>
      </w:pPr>
    </w:p>
    <w:p w14:paraId="03DDCC2D" w14:textId="77777777" w:rsidR="00210E30" w:rsidRDefault="00210E30" w:rsidP="008565FD">
      <w:pPr>
        <w:spacing w:line="276" w:lineRule="auto"/>
        <w:jc w:val="both"/>
        <w:rPr>
          <w:rFonts w:ascii="Calibri" w:hAnsi="Calibri" w:cs="Arial"/>
          <w:sz w:val="22"/>
          <w:szCs w:val="22"/>
          <w:lang w:eastAsia="hr-HR"/>
        </w:rPr>
      </w:pPr>
    </w:p>
    <w:p w14:paraId="514223A2" w14:textId="77777777" w:rsidR="00210E30" w:rsidRDefault="00210E30" w:rsidP="008565FD">
      <w:pPr>
        <w:spacing w:line="276" w:lineRule="auto"/>
        <w:jc w:val="both"/>
        <w:rPr>
          <w:rFonts w:ascii="Calibri" w:hAnsi="Calibri" w:cs="Arial"/>
          <w:sz w:val="22"/>
          <w:szCs w:val="22"/>
          <w:lang w:eastAsia="hr-HR"/>
        </w:rPr>
      </w:pPr>
    </w:p>
    <w:p w14:paraId="39AF6163" w14:textId="77777777" w:rsidR="00210E30" w:rsidRDefault="00210E30" w:rsidP="008565FD">
      <w:pPr>
        <w:spacing w:line="276" w:lineRule="auto"/>
        <w:jc w:val="both"/>
        <w:rPr>
          <w:rFonts w:ascii="Calibri" w:hAnsi="Calibri" w:cs="Arial"/>
          <w:sz w:val="22"/>
          <w:szCs w:val="22"/>
          <w:lang w:eastAsia="hr-HR"/>
        </w:rPr>
      </w:pPr>
    </w:p>
    <w:p w14:paraId="3D6D7BE2" w14:textId="77777777" w:rsidR="002618D3" w:rsidRDefault="002618D3" w:rsidP="008565FD">
      <w:pPr>
        <w:spacing w:line="276" w:lineRule="auto"/>
        <w:jc w:val="both"/>
        <w:rPr>
          <w:rFonts w:ascii="Calibri" w:hAnsi="Calibri" w:cs="Arial"/>
          <w:sz w:val="22"/>
          <w:szCs w:val="22"/>
          <w:lang w:eastAsia="hr-HR"/>
        </w:rPr>
      </w:pPr>
    </w:p>
    <w:bookmarkEnd w:id="1"/>
    <w:p w14:paraId="7D62D538" w14:textId="77777777" w:rsidR="005B6276" w:rsidRPr="008565FD" w:rsidRDefault="005B6276" w:rsidP="008565FD">
      <w:pPr>
        <w:spacing w:line="276" w:lineRule="auto"/>
        <w:jc w:val="both"/>
        <w:rPr>
          <w:rFonts w:ascii="Calibri" w:hAnsi="Calibri" w:cs="Arial"/>
          <w:sz w:val="22"/>
          <w:szCs w:val="22"/>
          <w:lang w:eastAsia="hr-HR"/>
        </w:rPr>
      </w:pPr>
    </w:p>
    <w:p w14:paraId="362E90DC" w14:textId="7EEFAC4C" w:rsidR="00E64732" w:rsidRPr="00E64732" w:rsidRDefault="00E64732">
      <w:pPr>
        <w:pStyle w:val="Odlomakpopisa"/>
        <w:numPr>
          <w:ilvl w:val="1"/>
          <w:numId w:val="15"/>
        </w:numPr>
        <w:spacing w:line="276" w:lineRule="auto"/>
        <w:jc w:val="both"/>
        <w:rPr>
          <w:rFonts w:asciiTheme="minorHAnsi" w:hAnsiTheme="minorHAnsi" w:cstheme="minorHAnsi"/>
          <w:b/>
          <w:bCs/>
          <w:i/>
          <w:iCs/>
          <w:szCs w:val="24"/>
          <w:u w:val="single"/>
        </w:rPr>
      </w:pPr>
      <w:r w:rsidRPr="00E64732">
        <w:rPr>
          <w:rFonts w:asciiTheme="minorHAnsi" w:hAnsiTheme="minorHAnsi" w:cstheme="minorHAnsi"/>
          <w:b/>
          <w:bCs/>
          <w:i/>
          <w:iCs/>
          <w:szCs w:val="24"/>
          <w:u w:val="single"/>
        </w:rPr>
        <w:lastRenderedPageBreak/>
        <w:t xml:space="preserve">PRIKAZ OSTVARENOG </w:t>
      </w:r>
      <w:r w:rsidR="00EE43E1">
        <w:rPr>
          <w:rFonts w:asciiTheme="minorHAnsi" w:hAnsiTheme="minorHAnsi" w:cstheme="minorHAnsi"/>
          <w:b/>
          <w:bCs/>
          <w:i/>
          <w:iCs/>
          <w:szCs w:val="24"/>
          <w:u w:val="single"/>
        </w:rPr>
        <w:t>MANJKA ODNOSNO VIŠKA PRORAČUNA</w:t>
      </w:r>
    </w:p>
    <w:p w14:paraId="2E584B52" w14:textId="77777777" w:rsidR="00E64732" w:rsidRDefault="00E64732" w:rsidP="00E64732">
      <w:pPr>
        <w:spacing w:line="276" w:lineRule="auto"/>
        <w:jc w:val="both"/>
        <w:rPr>
          <w:rFonts w:asciiTheme="minorHAnsi" w:hAnsiTheme="minorHAnsi" w:cstheme="minorHAnsi"/>
          <w:b/>
          <w:bCs/>
          <w:i/>
          <w:iCs/>
          <w:szCs w:val="24"/>
          <w:u w:val="single"/>
          <w:lang w:eastAsia="hr-HR"/>
        </w:rPr>
      </w:pPr>
    </w:p>
    <w:p w14:paraId="2FCE518F" w14:textId="1837D521" w:rsidR="00E64732" w:rsidRPr="008E4132" w:rsidRDefault="00E64732" w:rsidP="00E64732">
      <w:pPr>
        <w:spacing w:line="276" w:lineRule="auto"/>
        <w:jc w:val="both"/>
        <w:rPr>
          <w:rFonts w:ascii="Calibri" w:hAnsi="Calibri" w:cs="Calibri"/>
          <w:sz w:val="22"/>
          <w:szCs w:val="22"/>
        </w:rPr>
      </w:pPr>
      <w:r>
        <w:rPr>
          <w:rFonts w:ascii="Calibri" w:hAnsi="Calibri" w:cs="Calibri"/>
          <w:sz w:val="22"/>
          <w:szCs w:val="22"/>
        </w:rPr>
        <w:t xml:space="preserve">U </w:t>
      </w:r>
      <w:r w:rsidR="00B358BE">
        <w:rPr>
          <w:rFonts w:ascii="Calibri" w:hAnsi="Calibri" w:cs="Calibri"/>
          <w:sz w:val="22"/>
          <w:szCs w:val="22"/>
        </w:rPr>
        <w:t>T</w:t>
      </w:r>
      <w:r>
        <w:rPr>
          <w:rFonts w:ascii="Calibri" w:hAnsi="Calibri" w:cs="Calibri"/>
          <w:sz w:val="22"/>
          <w:szCs w:val="22"/>
        </w:rPr>
        <w:t>ablici 1. prikazan</w:t>
      </w:r>
      <w:r w:rsidR="00201F4A">
        <w:rPr>
          <w:rFonts w:ascii="Calibri" w:hAnsi="Calibri" w:cs="Calibri"/>
          <w:sz w:val="22"/>
          <w:szCs w:val="22"/>
        </w:rPr>
        <w:t>i</w:t>
      </w:r>
      <w:r>
        <w:rPr>
          <w:rFonts w:ascii="Calibri" w:hAnsi="Calibri" w:cs="Calibri"/>
          <w:sz w:val="22"/>
          <w:szCs w:val="22"/>
        </w:rPr>
        <w:t xml:space="preserve"> su u</w:t>
      </w:r>
      <w:r w:rsidRPr="009D1836">
        <w:rPr>
          <w:rFonts w:ascii="Calibri" w:hAnsi="Calibri" w:cs="Calibri"/>
          <w:sz w:val="22"/>
          <w:szCs w:val="22"/>
        </w:rPr>
        <w:t>kupn</w:t>
      </w:r>
      <w:r>
        <w:rPr>
          <w:rFonts w:ascii="Calibri" w:hAnsi="Calibri" w:cs="Calibri"/>
          <w:sz w:val="22"/>
          <w:szCs w:val="22"/>
        </w:rPr>
        <w:t>o ostvareni</w:t>
      </w:r>
      <w:r w:rsidRPr="009D1836">
        <w:rPr>
          <w:rFonts w:ascii="Calibri" w:hAnsi="Calibri" w:cs="Calibri"/>
          <w:sz w:val="22"/>
          <w:szCs w:val="22"/>
        </w:rPr>
        <w:t xml:space="preserve"> </w:t>
      </w:r>
      <w:r>
        <w:rPr>
          <w:rFonts w:ascii="Calibri" w:hAnsi="Calibri" w:cs="Calibri"/>
          <w:sz w:val="22"/>
          <w:szCs w:val="22"/>
        </w:rPr>
        <w:t xml:space="preserve">konsolidirani </w:t>
      </w:r>
      <w:r w:rsidRPr="009D1836">
        <w:rPr>
          <w:rFonts w:ascii="Calibri" w:hAnsi="Calibri" w:cs="Calibri"/>
          <w:sz w:val="22"/>
          <w:szCs w:val="22"/>
        </w:rPr>
        <w:t xml:space="preserve">prihodi i primici </w:t>
      </w:r>
      <w:r>
        <w:rPr>
          <w:rFonts w:ascii="Calibri" w:hAnsi="Calibri" w:cs="Calibri"/>
          <w:sz w:val="22"/>
          <w:szCs w:val="22"/>
        </w:rPr>
        <w:t xml:space="preserve">te rashodi i izdaci </w:t>
      </w:r>
      <w:r w:rsidRPr="009D1836">
        <w:rPr>
          <w:rFonts w:ascii="Calibri" w:hAnsi="Calibri" w:cs="Calibri"/>
          <w:sz w:val="22"/>
          <w:szCs w:val="22"/>
        </w:rPr>
        <w:t xml:space="preserve">u razdoblju siječanj- </w:t>
      </w:r>
      <w:r>
        <w:rPr>
          <w:rFonts w:ascii="Calibri" w:hAnsi="Calibri" w:cs="Calibri"/>
          <w:sz w:val="22"/>
          <w:szCs w:val="22"/>
        </w:rPr>
        <w:t>lipanj</w:t>
      </w:r>
      <w:r w:rsidRPr="009D1836">
        <w:rPr>
          <w:rFonts w:ascii="Calibri" w:hAnsi="Calibri" w:cs="Calibri"/>
          <w:sz w:val="22"/>
          <w:szCs w:val="22"/>
        </w:rPr>
        <w:t xml:space="preserve"> 202</w:t>
      </w:r>
      <w:r w:rsidR="009C7678">
        <w:rPr>
          <w:rFonts w:ascii="Calibri" w:hAnsi="Calibri" w:cs="Calibri"/>
          <w:sz w:val="22"/>
          <w:szCs w:val="22"/>
        </w:rPr>
        <w:t>6</w:t>
      </w:r>
      <w:r w:rsidRPr="009D1836">
        <w:rPr>
          <w:rFonts w:ascii="Calibri" w:hAnsi="Calibri" w:cs="Calibri"/>
          <w:sz w:val="22"/>
          <w:szCs w:val="22"/>
        </w:rPr>
        <w:t>. godine</w:t>
      </w:r>
      <w:r>
        <w:rPr>
          <w:rFonts w:ascii="Calibri" w:hAnsi="Calibri" w:cs="Calibri"/>
          <w:sz w:val="22"/>
          <w:szCs w:val="22"/>
        </w:rPr>
        <w:t xml:space="preserve">. Iz </w:t>
      </w:r>
      <w:r w:rsidR="00B358BE">
        <w:rPr>
          <w:rFonts w:ascii="Calibri" w:hAnsi="Calibri" w:cs="Calibri"/>
          <w:sz w:val="22"/>
          <w:szCs w:val="22"/>
        </w:rPr>
        <w:t>T</w:t>
      </w:r>
      <w:r>
        <w:rPr>
          <w:rFonts w:ascii="Calibri" w:hAnsi="Calibri" w:cs="Calibri"/>
          <w:sz w:val="22"/>
          <w:szCs w:val="22"/>
        </w:rPr>
        <w:t>ablice 1. vidljivo je da su u</w:t>
      </w:r>
      <w:r w:rsidRPr="009D1836">
        <w:rPr>
          <w:rFonts w:ascii="Calibri" w:hAnsi="Calibri" w:cs="Calibri"/>
          <w:sz w:val="22"/>
          <w:szCs w:val="22"/>
        </w:rPr>
        <w:t xml:space="preserve">kupni </w:t>
      </w:r>
      <w:r>
        <w:rPr>
          <w:rFonts w:ascii="Calibri" w:hAnsi="Calibri" w:cs="Calibri"/>
          <w:sz w:val="22"/>
          <w:szCs w:val="22"/>
        </w:rPr>
        <w:t xml:space="preserve">konsolidirani </w:t>
      </w:r>
      <w:r w:rsidR="00163C99" w:rsidRPr="00163C99">
        <w:rPr>
          <w:rFonts w:ascii="Calibri" w:hAnsi="Calibri" w:cs="Calibri"/>
          <w:sz w:val="22"/>
          <w:szCs w:val="22"/>
        </w:rPr>
        <w:t xml:space="preserve">prihodi i primici u razdoblju siječanj- lipanj </w:t>
      </w:r>
      <w:r w:rsidR="009C7678" w:rsidRPr="009C7678">
        <w:rPr>
          <w:rFonts w:ascii="Calibri" w:hAnsi="Calibri" w:cs="Calibri"/>
          <w:sz w:val="22"/>
          <w:szCs w:val="22"/>
        </w:rPr>
        <w:t>2026. godine ostvareni su u iznosu od 10.726.683,25 € odnosno s 34,16% od plana. Ukupni rashodi i izdaci proračuna izvršeni su u iznosu od 13.178.093,26 € odnosno s 40,52%. Manje ostvareni prihodi i primici u odnosu na izvršene rashode i izdatke rezultirali su, u ovom izvještajnom razdoblju, manjkom prihoda u iznosu 2.451.410,01 €</w:t>
      </w:r>
      <w:r w:rsidR="001C02A6">
        <w:rPr>
          <w:rFonts w:ascii="Calibri" w:hAnsi="Calibri" w:cs="Calibri"/>
          <w:sz w:val="22"/>
          <w:szCs w:val="22"/>
        </w:rPr>
        <w:t>,</w:t>
      </w:r>
      <w:r w:rsidR="00217E6B">
        <w:rPr>
          <w:rFonts w:ascii="Calibri" w:hAnsi="Calibri" w:cs="Calibri"/>
          <w:sz w:val="22"/>
          <w:szCs w:val="22"/>
        </w:rPr>
        <w:t xml:space="preserve"> </w:t>
      </w:r>
      <w:r w:rsidR="001C02A6" w:rsidRPr="001C02A6">
        <w:rPr>
          <w:rFonts w:ascii="Calibri" w:hAnsi="Calibri" w:cs="Calibri"/>
          <w:sz w:val="22"/>
          <w:szCs w:val="22"/>
        </w:rPr>
        <w:t xml:space="preserve">od kojeg iznosa manjak Grada iznosi 2.444.192,03 €, a manjak korisnika 7.217,98 € i to kako slijedi: Dječji vrtić Radost višak 18.618,35 €, Centar za kulturu Jastrebarsko manjak 27.777,61€ i Glazbena škola Jastrebarsko višak 1.941,28€. </w:t>
      </w:r>
      <w:r w:rsidRPr="008E4132">
        <w:rPr>
          <w:rFonts w:ascii="Calibri" w:hAnsi="Calibri" w:cs="Calibri"/>
          <w:sz w:val="22"/>
          <w:szCs w:val="22"/>
        </w:rPr>
        <w:t xml:space="preserve">Kada se ostvarenom </w:t>
      </w:r>
      <w:r w:rsidR="00217E6B">
        <w:rPr>
          <w:rFonts w:ascii="Calibri" w:hAnsi="Calibri" w:cs="Calibri"/>
          <w:sz w:val="22"/>
          <w:szCs w:val="22"/>
        </w:rPr>
        <w:t>manjku</w:t>
      </w:r>
      <w:r w:rsidRPr="008E4132">
        <w:rPr>
          <w:rFonts w:ascii="Calibri" w:hAnsi="Calibri" w:cs="Calibri"/>
          <w:sz w:val="22"/>
          <w:szCs w:val="22"/>
        </w:rPr>
        <w:t xml:space="preserve"> tekućeg razdoblja pribroji višak prihoda </w:t>
      </w:r>
      <w:r w:rsidR="005C64EC">
        <w:rPr>
          <w:rFonts w:ascii="Calibri" w:hAnsi="Calibri" w:cs="Calibri"/>
          <w:sz w:val="22"/>
          <w:szCs w:val="22"/>
        </w:rPr>
        <w:t xml:space="preserve">iz </w:t>
      </w:r>
      <w:r w:rsidRPr="008E4132">
        <w:rPr>
          <w:rFonts w:ascii="Calibri" w:hAnsi="Calibri" w:cs="Calibri"/>
          <w:sz w:val="22"/>
          <w:szCs w:val="22"/>
        </w:rPr>
        <w:t>prethodne godine u iznosu od</w:t>
      </w:r>
      <w:r w:rsidR="005C64EC">
        <w:rPr>
          <w:rFonts w:ascii="Calibri" w:hAnsi="Calibri" w:cs="Calibri"/>
          <w:sz w:val="22"/>
          <w:szCs w:val="22"/>
        </w:rPr>
        <w:t xml:space="preserve"> </w:t>
      </w:r>
      <w:r w:rsidR="009C7678">
        <w:rPr>
          <w:rFonts w:ascii="Calibri" w:hAnsi="Calibri" w:cs="Calibri"/>
          <w:sz w:val="22"/>
          <w:szCs w:val="22"/>
        </w:rPr>
        <w:t>2.799.318,62</w:t>
      </w:r>
      <w:r w:rsidR="00B358BE" w:rsidRPr="008E4132">
        <w:rPr>
          <w:rFonts w:ascii="Calibri" w:hAnsi="Calibri" w:cs="Calibri"/>
          <w:sz w:val="22"/>
          <w:szCs w:val="22"/>
        </w:rPr>
        <w:t xml:space="preserve"> €</w:t>
      </w:r>
      <w:r w:rsidRPr="008E4132">
        <w:rPr>
          <w:rFonts w:ascii="Calibri" w:hAnsi="Calibri" w:cs="Calibri"/>
          <w:sz w:val="22"/>
          <w:szCs w:val="22"/>
        </w:rPr>
        <w:t>,</w:t>
      </w:r>
      <w:r w:rsidR="008E4132">
        <w:rPr>
          <w:rFonts w:ascii="Calibri" w:hAnsi="Calibri" w:cs="Calibri"/>
          <w:sz w:val="22"/>
          <w:szCs w:val="22"/>
        </w:rPr>
        <w:t xml:space="preserve"> </w:t>
      </w:r>
      <w:r w:rsidR="005C64EC">
        <w:rPr>
          <w:rFonts w:ascii="Calibri" w:hAnsi="Calibri" w:cs="Calibri"/>
          <w:sz w:val="22"/>
          <w:szCs w:val="22"/>
        </w:rPr>
        <w:t xml:space="preserve">ukupni </w:t>
      </w:r>
      <w:r w:rsidR="008E4132">
        <w:rPr>
          <w:rFonts w:ascii="Calibri" w:hAnsi="Calibri" w:cs="Calibri"/>
          <w:sz w:val="22"/>
          <w:szCs w:val="22"/>
        </w:rPr>
        <w:t>konsolidirani</w:t>
      </w:r>
      <w:r w:rsidRPr="008E4132">
        <w:rPr>
          <w:rFonts w:ascii="Calibri" w:hAnsi="Calibri" w:cs="Calibri"/>
          <w:sz w:val="22"/>
          <w:szCs w:val="22"/>
        </w:rPr>
        <w:t xml:space="preserve"> </w:t>
      </w:r>
      <w:r w:rsidR="005C64EC">
        <w:rPr>
          <w:rFonts w:ascii="Calibri" w:hAnsi="Calibri" w:cs="Calibri"/>
          <w:sz w:val="22"/>
          <w:szCs w:val="22"/>
        </w:rPr>
        <w:t>viš</w:t>
      </w:r>
      <w:r w:rsidR="00B358BE" w:rsidRPr="008E4132">
        <w:rPr>
          <w:rFonts w:ascii="Calibri" w:hAnsi="Calibri" w:cs="Calibri"/>
          <w:sz w:val="22"/>
          <w:szCs w:val="22"/>
        </w:rPr>
        <w:t xml:space="preserve">ak koji se prenosi u iduće izvještajno razdoblje </w:t>
      </w:r>
      <w:r w:rsidRPr="008E4132">
        <w:rPr>
          <w:rFonts w:ascii="Calibri" w:hAnsi="Calibri" w:cs="Calibri"/>
          <w:sz w:val="22"/>
          <w:szCs w:val="22"/>
        </w:rPr>
        <w:t xml:space="preserve">iznosi </w:t>
      </w:r>
      <w:r w:rsidR="001C02A6">
        <w:rPr>
          <w:rFonts w:ascii="Calibri" w:hAnsi="Calibri" w:cs="Calibri"/>
          <w:sz w:val="22"/>
          <w:szCs w:val="22"/>
        </w:rPr>
        <w:t>347.908,61</w:t>
      </w:r>
      <w:r w:rsidR="00B358BE" w:rsidRPr="008E4132">
        <w:rPr>
          <w:rFonts w:ascii="Calibri" w:hAnsi="Calibri" w:cs="Calibri"/>
          <w:sz w:val="22"/>
          <w:szCs w:val="22"/>
        </w:rPr>
        <w:t xml:space="preserve"> €</w:t>
      </w:r>
      <w:r w:rsidRPr="008E4132">
        <w:rPr>
          <w:rFonts w:ascii="Calibri" w:hAnsi="Calibri" w:cs="Calibri"/>
          <w:sz w:val="22"/>
          <w:szCs w:val="22"/>
        </w:rPr>
        <w:t>.</w:t>
      </w:r>
    </w:p>
    <w:p w14:paraId="191BB53E" w14:textId="77777777" w:rsidR="00E64732" w:rsidRPr="008E4132" w:rsidRDefault="00E64732" w:rsidP="00E64732">
      <w:pPr>
        <w:spacing w:line="276" w:lineRule="auto"/>
        <w:jc w:val="both"/>
        <w:rPr>
          <w:rFonts w:ascii="Calibri" w:hAnsi="Calibri" w:cs="Calibri"/>
          <w:sz w:val="22"/>
          <w:szCs w:val="22"/>
          <w:highlight w:val="yellow"/>
        </w:rPr>
      </w:pPr>
    </w:p>
    <w:p w14:paraId="5DCE117B" w14:textId="784BE93D" w:rsidR="00FF3739" w:rsidRDefault="00E64732" w:rsidP="00FF3739">
      <w:pPr>
        <w:spacing w:line="276" w:lineRule="auto"/>
        <w:jc w:val="both"/>
        <w:rPr>
          <w:rFonts w:ascii="Calibri" w:hAnsi="Calibri" w:cs="Calibri"/>
          <w:bCs/>
          <w:iCs/>
          <w:sz w:val="22"/>
          <w:szCs w:val="22"/>
        </w:rPr>
      </w:pPr>
      <w:r w:rsidRPr="008E4132">
        <w:rPr>
          <w:rFonts w:ascii="Calibri" w:hAnsi="Calibri" w:cs="Calibri"/>
          <w:sz w:val="22"/>
          <w:szCs w:val="22"/>
        </w:rPr>
        <w:t xml:space="preserve">Ostvareni rezultat poslovanja u razdoblju siječanj- </w:t>
      </w:r>
      <w:r w:rsidR="008E4132">
        <w:rPr>
          <w:rFonts w:ascii="Calibri" w:hAnsi="Calibri" w:cs="Calibri"/>
          <w:sz w:val="22"/>
          <w:szCs w:val="22"/>
        </w:rPr>
        <w:t>lipanj</w:t>
      </w:r>
      <w:r w:rsidRPr="008E4132">
        <w:rPr>
          <w:rFonts w:ascii="Calibri" w:hAnsi="Calibri" w:cs="Calibri"/>
          <w:sz w:val="22"/>
          <w:szCs w:val="22"/>
        </w:rPr>
        <w:t xml:space="preserve"> 202</w:t>
      </w:r>
      <w:r w:rsidR="001C02A6">
        <w:rPr>
          <w:rFonts w:ascii="Calibri" w:hAnsi="Calibri" w:cs="Calibri"/>
          <w:sz w:val="22"/>
          <w:szCs w:val="22"/>
        </w:rPr>
        <w:t>6</w:t>
      </w:r>
      <w:r w:rsidRPr="008E4132">
        <w:rPr>
          <w:rFonts w:ascii="Calibri" w:hAnsi="Calibri" w:cs="Calibri"/>
          <w:sz w:val="22"/>
          <w:szCs w:val="22"/>
        </w:rPr>
        <w:t xml:space="preserve">. godine za Grad Jastrebarsko i proračunske korisnike prikazuje Tablica </w:t>
      </w:r>
      <w:r w:rsidR="008E4132">
        <w:rPr>
          <w:rFonts w:ascii="Calibri" w:hAnsi="Calibri" w:cs="Calibri"/>
          <w:sz w:val="22"/>
          <w:szCs w:val="22"/>
        </w:rPr>
        <w:t>4</w:t>
      </w:r>
      <w:r w:rsidRPr="008E4132">
        <w:rPr>
          <w:rFonts w:ascii="Calibri" w:hAnsi="Calibri" w:cs="Calibri"/>
          <w:sz w:val="22"/>
          <w:szCs w:val="22"/>
        </w:rPr>
        <w:t>.</w:t>
      </w:r>
      <w:r w:rsidR="00FF3739" w:rsidRPr="00FF3739">
        <w:rPr>
          <w:rFonts w:ascii="Calibri" w:hAnsi="Calibri" w:cs="Calibri"/>
          <w:bCs/>
          <w:iCs/>
          <w:sz w:val="22"/>
          <w:szCs w:val="22"/>
        </w:rPr>
        <w:t xml:space="preserve"> Iz </w:t>
      </w:r>
      <w:r w:rsidR="00FF3739">
        <w:rPr>
          <w:rFonts w:ascii="Calibri" w:hAnsi="Calibri" w:cs="Calibri"/>
          <w:bCs/>
          <w:iCs/>
          <w:sz w:val="22"/>
          <w:szCs w:val="22"/>
        </w:rPr>
        <w:t>T</w:t>
      </w:r>
      <w:r w:rsidR="00FF3739" w:rsidRPr="00FF3739">
        <w:rPr>
          <w:rFonts w:ascii="Calibri" w:hAnsi="Calibri" w:cs="Calibri"/>
          <w:bCs/>
          <w:iCs/>
          <w:sz w:val="22"/>
          <w:szCs w:val="22"/>
        </w:rPr>
        <w:t xml:space="preserve">ablice 4. vidljivo je da su u ovom izvještajnom razdoblju </w:t>
      </w:r>
      <w:r w:rsidR="006933A0">
        <w:rPr>
          <w:rFonts w:ascii="Calibri" w:hAnsi="Calibri" w:cs="Calibri"/>
          <w:bCs/>
          <w:iCs/>
          <w:sz w:val="22"/>
          <w:szCs w:val="22"/>
        </w:rPr>
        <w:t xml:space="preserve">Grad i svi </w:t>
      </w:r>
      <w:r w:rsidR="00FF3739" w:rsidRPr="00FF3739">
        <w:rPr>
          <w:rFonts w:ascii="Calibri" w:hAnsi="Calibri" w:cs="Calibri"/>
          <w:bCs/>
          <w:iCs/>
          <w:sz w:val="22"/>
          <w:szCs w:val="22"/>
        </w:rPr>
        <w:t>proračunski korisnici</w:t>
      </w:r>
      <w:r w:rsidR="007727F5">
        <w:rPr>
          <w:rFonts w:ascii="Calibri" w:hAnsi="Calibri" w:cs="Calibri"/>
          <w:bCs/>
          <w:iCs/>
          <w:sz w:val="22"/>
          <w:szCs w:val="22"/>
        </w:rPr>
        <w:t xml:space="preserve">, osim Dječjeg vrtića Radost, </w:t>
      </w:r>
      <w:r w:rsidR="00FF3739" w:rsidRPr="00FF3739">
        <w:rPr>
          <w:rFonts w:ascii="Calibri" w:hAnsi="Calibri" w:cs="Calibri"/>
          <w:bCs/>
          <w:iCs/>
          <w:sz w:val="22"/>
          <w:szCs w:val="22"/>
        </w:rPr>
        <w:t xml:space="preserve">ostvarili </w:t>
      </w:r>
      <w:r w:rsidR="002610E8">
        <w:rPr>
          <w:rFonts w:ascii="Calibri" w:hAnsi="Calibri" w:cs="Calibri"/>
          <w:bCs/>
          <w:iCs/>
          <w:sz w:val="22"/>
          <w:szCs w:val="22"/>
        </w:rPr>
        <w:t>manjak</w:t>
      </w:r>
      <w:r w:rsidR="00FF3739" w:rsidRPr="00FF3739">
        <w:rPr>
          <w:rFonts w:ascii="Calibri" w:hAnsi="Calibri" w:cs="Calibri"/>
          <w:bCs/>
          <w:iCs/>
          <w:sz w:val="22"/>
          <w:szCs w:val="22"/>
        </w:rPr>
        <w:t xml:space="preserve"> prihoda poslovanja</w:t>
      </w:r>
      <w:r w:rsidR="006933A0">
        <w:rPr>
          <w:rFonts w:ascii="Calibri" w:hAnsi="Calibri" w:cs="Calibri"/>
          <w:bCs/>
          <w:iCs/>
          <w:sz w:val="22"/>
          <w:szCs w:val="22"/>
        </w:rPr>
        <w:t xml:space="preserve">. </w:t>
      </w:r>
    </w:p>
    <w:p w14:paraId="6B6B1CD1" w14:textId="77777777" w:rsidR="00E64732" w:rsidRPr="00BE6B29" w:rsidRDefault="00E64732" w:rsidP="00E64732">
      <w:pPr>
        <w:spacing w:line="276" w:lineRule="auto"/>
        <w:jc w:val="both"/>
        <w:rPr>
          <w:rFonts w:ascii="Calibri" w:hAnsi="Calibri" w:cs="Calibri"/>
          <w:color w:val="FF0000"/>
          <w:sz w:val="22"/>
          <w:szCs w:val="22"/>
        </w:rPr>
      </w:pPr>
    </w:p>
    <w:p w14:paraId="073D74C4" w14:textId="336904D6" w:rsidR="00E64732" w:rsidRPr="008E4132" w:rsidRDefault="00E64732" w:rsidP="008F4DC3">
      <w:pPr>
        <w:spacing w:line="276" w:lineRule="auto"/>
        <w:jc w:val="center"/>
        <w:rPr>
          <w:rFonts w:ascii="Calibri" w:hAnsi="Calibri" w:cs="Calibri"/>
          <w:sz w:val="22"/>
          <w:szCs w:val="22"/>
        </w:rPr>
      </w:pPr>
      <w:r w:rsidRPr="008E4132">
        <w:rPr>
          <w:rFonts w:ascii="Calibri" w:hAnsi="Calibri" w:cs="Calibri"/>
          <w:sz w:val="22"/>
          <w:szCs w:val="22"/>
        </w:rPr>
        <w:t xml:space="preserve">Tablica </w:t>
      </w:r>
      <w:r w:rsidR="008E4132" w:rsidRPr="008E4132">
        <w:rPr>
          <w:rFonts w:ascii="Calibri" w:hAnsi="Calibri" w:cs="Calibri"/>
          <w:sz w:val="22"/>
          <w:szCs w:val="22"/>
        </w:rPr>
        <w:t>4</w:t>
      </w:r>
      <w:r w:rsidRPr="008E4132">
        <w:rPr>
          <w:rFonts w:ascii="Calibri" w:hAnsi="Calibri" w:cs="Calibri"/>
          <w:sz w:val="22"/>
          <w:szCs w:val="22"/>
        </w:rPr>
        <w:t xml:space="preserve">.: Rezultat poslovanja za razdoblje siječanj- </w:t>
      </w:r>
      <w:r w:rsidR="008E4132">
        <w:rPr>
          <w:rFonts w:ascii="Calibri" w:hAnsi="Calibri" w:cs="Calibri"/>
          <w:sz w:val="22"/>
          <w:szCs w:val="22"/>
        </w:rPr>
        <w:t>lipanj</w:t>
      </w:r>
      <w:r w:rsidRPr="008E4132">
        <w:rPr>
          <w:rFonts w:ascii="Calibri" w:hAnsi="Calibri" w:cs="Calibri"/>
          <w:sz w:val="22"/>
          <w:szCs w:val="22"/>
        </w:rPr>
        <w:t xml:space="preserve"> 202</w:t>
      </w:r>
      <w:r w:rsidR="009C7678">
        <w:rPr>
          <w:rFonts w:ascii="Calibri" w:hAnsi="Calibri" w:cs="Calibri"/>
          <w:sz w:val="22"/>
          <w:szCs w:val="22"/>
        </w:rPr>
        <w:t>6</w:t>
      </w:r>
      <w:r w:rsidRPr="008E4132">
        <w:rPr>
          <w:rFonts w:ascii="Calibri" w:hAnsi="Calibri" w:cs="Calibri"/>
          <w:sz w:val="22"/>
          <w:szCs w:val="22"/>
        </w:rPr>
        <w:t>. godine za Grad i proračunske korisnike</w:t>
      </w:r>
    </w:p>
    <w:tbl>
      <w:tblPr>
        <w:tblW w:w="9072" w:type="dxa"/>
        <w:jc w:val="center"/>
        <w:tblLook w:val="04A0" w:firstRow="1" w:lastRow="0" w:firstColumn="1" w:lastColumn="0" w:noHBand="0" w:noVBand="1"/>
      </w:tblPr>
      <w:tblGrid>
        <w:gridCol w:w="2088"/>
        <w:gridCol w:w="2208"/>
        <w:gridCol w:w="2208"/>
        <w:gridCol w:w="2568"/>
      </w:tblGrid>
      <w:tr w:rsidR="00E64732" w:rsidRPr="00244AF1" w14:paraId="221EDC0D" w14:textId="77777777" w:rsidTr="00510F67">
        <w:trPr>
          <w:trHeight w:val="679"/>
          <w:jc w:val="center"/>
        </w:trPr>
        <w:tc>
          <w:tcPr>
            <w:tcW w:w="2088" w:type="dxa"/>
            <w:tcBorders>
              <w:top w:val="single" w:sz="4" w:space="0" w:color="auto"/>
              <w:left w:val="nil"/>
              <w:bottom w:val="single" w:sz="4" w:space="0" w:color="auto"/>
              <w:right w:val="nil"/>
            </w:tcBorders>
            <w:noWrap/>
            <w:vAlign w:val="center"/>
            <w:hideMark/>
          </w:tcPr>
          <w:p w14:paraId="5BB539F9" w14:textId="77777777" w:rsidR="00E64732" w:rsidRPr="00244AF1" w:rsidRDefault="00E64732" w:rsidP="0033069E">
            <w:pPr>
              <w:jc w:val="right"/>
              <w:rPr>
                <w:rFonts w:ascii="Calibri" w:hAnsi="Calibri"/>
                <w:color w:val="000000"/>
                <w:sz w:val="20"/>
                <w:lang w:eastAsia="hr-HR"/>
              </w:rPr>
            </w:pPr>
            <w:r w:rsidRPr="00244AF1">
              <w:rPr>
                <w:rFonts w:ascii="Calibri" w:hAnsi="Calibri"/>
                <w:color w:val="000000"/>
                <w:sz w:val="20"/>
                <w:lang w:eastAsia="hr-HR"/>
              </w:rPr>
              <w:t> </w:t>
            </w:r>
          </w:p>
        </w:tc>
        <w:tc>
          <w:tcPr>
            <w:tcW w:w="2208" w:type="dxa"/>
            <w:tcBorders>
              <w:top w:val="single" w:sz="4" w:space="0" w:color="auto"/>
              <w:left w:val="nil"/>
              <w:bottom w:val="single" w:sz="4" w:space="0" w:color="auto"/>
              <w:right w:val="nil"/>
            </w:tcBorders>
            <w:vAlign w:val="center"/>
            <w:hideMark/>
          </w:tcPr>
          <w:p w14:paraId="527DFD31" w14:textId="1A100480" w:rsidR="00E64732" w:rsidRPr="00244AF1" w:rsidRDefault="00E64732" w:rsidP="00675944">
            <w:pPr>
              <w:jc w:val="center"/>
              <w:rPr>
                <w:rFonts w:ascii="Calibri" w:hAnsi="Calibri"/>
                <w:b/>
                <w:bCs/>
                <w:color w:val="000000"/>
                <w:sz w:val="20"/>
                <w:lang w:eastAsia="hr-HR"/>
              </w:rPr>
            </w:pPr>
            <w:r w:rsidRPr="00244AF1">
              <w:rPr>
                <w:rFonts w:ascii="Calibri" w:hAnsi="Calibri"/>
                <w:b/>
                <w:bCs/>
                <w:color w:val="000000"/>
                <w:sz w:val="20"/>
                <w:lang w:eastAsia="hr-HR"/>
              </w:rPr>
              <w:t>PRENESENI VIŠAK/ MANJAK IZ PRETHODNIH GODINA</w:t>
            </w:r>
          </w:p>
        </w:tc>
        <w:tc>
          <w:tcPr>
            <w:tcW w:w="2208" w:type="dxa"/>
            <w:tcBorders>
              <w:top w:val="single" w:sz="4" w:space="0" w:color="auto"/>
              <w:left w:val="nil"/>
              <w:bottom w:val="single" w:sz="4" w:space="0" w:color="auto"/>
              <w:right w:val="nil"/>
            </w:tcBorders>
            <w:noWrap/>
            <w:vAlign w:val="center"/>
            <w:hideMark/>
          </w:tcPr>
          <w:p w14:paraId="466724AE" w14:textId="77777777" w:rsidR="00E64732" w:rsidRPr="00244AF1" w:rsidRDefault="00E64732" w:rsidP="00675944">
            <w:pPr>
              <w:jc w:val="center"/>
              <w:rPr>
                <w:rFonts w:ascii="Calibri" w:hAnsi="Calibri"/>
                <w:b/>
                <w:bCs/>
                <w:color w:val="000000"/>
                <w:sz w:val="20"/>
                <w:lang w:eastAsia="hr-HR"/>
              </w:rPr>
            </w:pPr>
            <w:r w:rsidRPr="00244AF1">
              <w:rPr>
                <w:rFonts w:ascii="Calibri" w:hAnsi="Calibri"/>
                <w:b/>
                <w:bCs/>
                <w:color w:val="000000"/>
                <w:sz w:val="20"/>
                <w:lang w:eastAsia="hr-HR"/>
              </w:rPr>
              <w:t>VIŠAK/MANJAK</w:t>
            </w:r>
          </w:p>
          <w:p w14:paraId="7DF705EB" w14:textId="43294B66" w:rsidR="00E64732" w:rsidRPr="00244AF1" w:rsidRDefault="008E4132" w:rsidP="00675944">
            <w:pPr>
              <w:jc w:val="center"/>
              <w:rPr>
                <w:rFonts w:ascii="Calibri" w:hAnsi="Calibri"/>
                <w:b/>
                <w:bCs/>
                <w:color w:val="000000"/>
                <w:sz w:val="20"/>
                <w:lang w:eastAsia="hr-HR"/>
              </w:rPr>
            </w:pPr>
            <w:r w:rsidRPr="00244AF1">
              <w:rPr>
                <w:rFonts w:ascii="Calibri" w:hAnsi="Calibri"/>
                <w:b/>
                <w:bCs/>
                <w:color w:val="000000"/>
                <w:sz w:val="20"/>
                <w:lang w:eastAsia="hr-HR"/>
              </w:rPr>
              <w:t>1.-6.</w:t>
            </w:r>
            <w:r w:rsidR="00E64732" w:rsidRPr="00244AF1">
              <w:rPr>
                <w:rFonts w:ascii="Calibri" w:hAnsi="Calibri"/>
                <w:b/>
                <w:bCs/>
                <w:color w:val="000000"/>
                <w:sz w:val="20"/>
                <w:lang w:eastAsia="hr-HR"/>
              </w:rPr>
              <w:t xml:space="preserve"> 202</w:t>
            </w:r>
            <w:r w:rsidR="001C02A6">
              <w:rPr>
                <w:rFonts w:ascii="Calibri" w:hAnsi="Calibri"/>
                <w:b/>
                <w:bCs/>
                <w:color w:val="000000"/>
                <w:sz w:val="20"/>
                <w:lang w:eastAsia="hr-HR"/>
              </w:rPr>
              <w:t>6</w:t>
            </w:r>
            <w:r w:rsidR="00E64732" w:rsidRPr="00244AF1">
              <w:rPr>
                <w:rFonts w:ascii="Calibri" w:hAnsi="Calibri"/>
                <w:b/>
                <w:bCs/>
                <w:color w:val="000000"/>
                <w:sz w:val="20"/>
                <w:lang w:eastAsia="hr-HR"/>
              </w:rPr>
              <w:t>.</w:t>
            </w:r>
          </w:p>
        </w:tc>
        <w:tc>
          <w:tcPr>
            <w:tcW w:w="2568" w:type="dxa"/>
            <w:tcBorders>
              <w:top w:val="single" w:sz="4" w:space="0" w:color="auto"/>
              <w:left w:val="nil"/>
              <w:bottom w:val="single" w:sz="4" w:space="0" w:color="auto"/>
              <w:right w:val="nil"/>
            </w:tcBorders>
            <w:vAlign w:val="center"/>
            <w:hideMark/>
          </w:tcPr>
          <w:p w14:paraId="08AAF8FE" w14:textId="44228A1B" w:rsidR="00E64732" w:rsidRPr="00244AF1" w:rsidRDefault="00E64732" w:rsidP="00675944">
            <w:pPr>
              <w:jc w:val="center"/>
              <w:rPr>
                <w:rFonts w:ascii="Calibri" w:hAnsi="Calibri"/>
                <w:b/>
                <w:bCs/>
                <w:color w:val="000000"/>
                <w:sz w:val="20"/>
                <w:lang w:eastAsia="hr-HR"/>
              </w:rPr>
            </w:pPr>
            <w:r w:rsidRPr="00244AF1">
              <w:rPr>
                <w:rFonts w:ascii="Calibri" w:hAnsi="Calibri"/>
                <w:b/>
                <w:bCs/>
                <w:color w:val="000000"/>
                <w:sz w:val="20"/>
                <w:lang w:eastAsia="hr-HR"/>
              </w:rPr>
              <w:t>VIŠAK</w:t>
            </w:r>
            <w:r w:rsidR="008E4132" w:rsidRPr="00244AF1">
              <w:rPr>
                <w:rFonts w:ascii="Calibri" w:hAnsi="Calibri"/>
                <w:b/>
                <w:bCs/>
                <w:color w:val="000000"/>
                <w:sz w:val="20"/>
                <w:lang w:eastAsia="hr-HR"/>
              </w:rPr>
              <w:t>/ MANJAK</w:t>
            </w:r>
            <w:r w:rsidRPr="00244AF1">
              <w:rPr>
                <w:rFonts w:ascii="Calibri" w:hAnsi="Calibri"/>
                <w:b/>
                <w:bCs/>
                <w:color w:val="000000"/>
                <w:sz w:val="20"/>
                <w:lang w:eastAsia="hr-HR"/>
              </w:rPr>
              <w:t xml:space="preserve"> PRIHODA RASPOLOŽIV U SLJEDEĆEM RAZDOBLJU</w:t>
            </w:r>
          </w:p>
        </w:tc>
      </w:tr>
      <w:tr w:rsidR="00E64732" w:rsidRPr="00244AF1" w14:paraId="5B677161" w14:textId="77777777" w:rsidTr="00510F67">
        <w:trPr>
          <w:trHeight w:val="362"/>
          <w:jc w:val="center"/>
        </w:trPr>
        <w:tc>
          <w:tcPr>
            <w:tcW w:w="2088" w:type="dxa"/>
            <w:tcBorders>
              <w:top w:val="nil"/>
              <w:left w:val="nil"/>
              <w:bottom w:val="single" w:sz="4" w:space="0" w:color="auto"/>
              <w:right w:val="nil"/>
            </w:tcBorders>
            <w:noWrap/>
            <w:vAlign w:val="bottom"/>
            <w:hideMark/>
          </w:tcPr>
          <w:p w14:paraId="14ECA5E8" w14:textId="77777777" w:rsidR="00E64732" w:rsidRPr="00244AF1" w:rsidRDefault="00E64732" w:rsidP="0033069E">
            <w:pPr>
              <w:rPr>
                <w:rFonts w:ascii="Calibri" w:hAnsi="Calibri"/>
                <w:color w:val="000000"/>
                <w:sz w:val="20"/>
                <w:lang w:eastAsia="hr-HR"/>
              </w:rPr>
            </w:pPr>
            <w:r w:rsidRPr="00244AF1">
              <w:rPr>
                <w:rFonts w:ascii="Calibri" w:hAnsi="Calibri"/>
                <w:color w:val="000000"/>
                <w:sz w:val="20"/>
                <w:lang w:eastAsia="hr-HR"/>
              </w:rPr>
              <w:t>Grad Jastrebarsko</w:t>
            </w:r>
          </w:p>
        </w:tc>
        <w:tc>
          <w:tcPr>
            <w:tcW w:w="2208" w:type="dxa"/>
            <w:tcBorders>
              <w:top w:val="nil"/>
              <w:left w:val="nil"/>
              <w:bottom w:val="single" w:sz="4" w:space="0" w:color="auto"/>
              <w:right w:val="nil"/>
            </w:tcBorders>
            <w:noWrap/>
            <w:vAlign w:val="bottom"/>
          </w:tcPr>
          <w:p w14:paraId="55A57E2F" w14:textId="75A299B1" w:rsidR="00E64732" w:rsidRPr="00244AF1" w:rsidRDefault="001C02A6" w:rsidP="0033069E">
            <w:pPr>
              <w:jc w:val="right"/>
              <w:rPr>
                <w:rFonts w:ascii="Calibri" w:hAnsi="Calibri"/>
                <w:color w:val="000000"/>
                <w:sz w:val="20"/>
                <w:lang w:eastAsia="hr-HR"/>
              </w:rPr>
            </w:pPr>
            <w:r>
              <w:rPr>
                <w:rFonts w:ascii="Calibri" w:hAnsi="Calibri"/>
                <w:color w:val="000000"/>
                <w:sz w:val="20"/>
                <w:lang w:eastAsia="hr-HR"/>
              </w:rPr>
              <w:t>3.113.514,16</w:t>
            </w:r>
          </w:p>
        </w:tc>
        <w:tc>
          <w:tcPr>
            <w:tcW w:w="2208" w:type="dxa"/>
            <w:tcBorders>
              <w:top w:val="nil"/>
              <w:left w:val="nil"/>
              <w:bottom w:val="single" w:sz="4" w:space="0" w:color="auto"/>
              <w:right w:val="nil"/>
            </w:tcBorders>
            <w:noWrap/>
            <w:vAlign w:val="bottom"/>
          </w:tcPr>
          <w:p w14:paraId="48E6C729" w14:textId="5B091B99" w:rsidR="00E64732" w:rsidRPr="00244AF1" w:rsidRDefault="001C02A6" w:rsidP="0033069E">
            <w:pPr>
              <w:jc w:val="right"/>
              <w:rPr>
                <w:rFonts w:ascii="Calibri" w:hAnsi="Calibri"/>
                <w:color w:val="000000"/>
                <w:sz w:val="20"/>
                <w:lang w:eastAsia="hr-HR"/>
              </w:rPr>
            </w:pPr>
            <w:r>
              <w:rPr>
                <w:rFonts w:ascii="Calibri" w:hAnsi="Calibri"/>
                <w:color w:val="000000"/>
                <w:sz w:val="20"/>
                <w:lang w:eastAsia="hr-HR"/>
              </w:rPr>
              <w:t>-2.444.192,03</w:t>
            </w:r>
          </w:p>
        </w:tc>
        <w:tc>
          <w:tcPr>
            <w:tcW w:w="2568" w:type="dxa"/>
            <w:tcBorders>
              <w:top w:val="nil"/>
              <w:left w:val="nil"/>
              <w:bottom w:val="single" w:sz="4" w:space="0" w:color="auto"/>
              <w:right w:val="nil"/>
            </w:tcBorders>
            <w:noWrap/>
            <w:vAlign w:val="bottom"/>
          </w:tcPr>
          <w:p w14:paraId="587353EC" w14:textId="32944B1F" w:rsidR="00E64732" w:rsidRPr="00244AF1" w:rsidRDefault="001C02A6" w:rsidP="006933A0">
            <w:pPr>
              <w:jc w:val="right"/>
              <w:rPr>
                <w:rFonts w:ascii="Calibri" w:hAnsi="Calibri"/>
                <w:color w:val="000000"/>
                <w:sz w:val="20"/>
                <w:lang w:eastAsia="hr-HR"/>
              </w:rPr>
            </w:pPr>
            <w:r>
              <w:rPr>
                <w:rFonts w:ascii="Calibri" w:hAnsi="Calibri"/>
                <w:color w:val="000000"/>
                <w:sz w:val="20"/>
                <w:lang w:eastAsia="hr-HR"/>
              </w:rPr>
              <w:t>669.322,13</w:t>
            </w:r>
          </w:p>
        </w:tc>
      </w:tr>
      <w:tr w:rsidR="00E64732" w:rsidRPr="00244AF1" w14:paraId="7CB2F08E" w14:textId="77777777" w:rsidTr="00510F67">
        <w:trPr>
          <w:trHeight w:val="360"/>
          <w:jc w:val="center"/>
        </w:trPr>
        <w:tc>
          <w:tcPr>
            <w:tcW w:w="2088" w:type="dxa"/>
            <w:tcBorders>
              <w:top w:val="nil"/>
              <w:left w:val="nil"/>
              <w:bottom w:val="single" w:sz="4" w:space="0" w:color="auto"/>
              <w:right w:val="nil"/>
            </w:tcBorders>
            <w:noWrap/>
            <w:vAlign w:val="bottom"/>
            <w:hideMark/>
          </w:tcPr>
          <w:p w14:paraId="2A757E9D" w14:textId="77777777" w:rsidR="00E64732" w:rsidRPr="00244AF1" w:rsidRDefault="00E64732" w:rsidP="0033069E">
            <w:pPr>
              <w:rPr>
                <w:rFonts w:ascii="Calibri" w:hAnsi="Calibri"/>
                <w:color w:val="000000"/>
                <w:sz w:val="20"/>
                <w:lang w:eastAsia="hr-HR"/>
              </w:rPr>
            </w:pPr>
            <w:r w:rsidRPr="00244AF1">
              <w:rPr>
                <w:rFonts w:ascii="Calibri" w:hAnsi="Calibri"/>
                <w:color w:val="000000"/>
                <w:sz w:val="20"/>
                <w:lang w:eastAsia="hr-HR"/>
              </w:rPr>
              <w:t>DV Radost</w:t>
            </w:r>
          </w:p>
        </w:tc>
        <w:tc>
          <w:tcPr>
            <w:tcW w:w="2208" w:type="dxa"/>
            <w:tcBorders>
              <w:top w:val="single" w:sz="4" w:space="0" w:color="auto"/>
              <w:left w:val="nil"/>
              <w:bottom w:val="single" w:sz="4" w:space="0" w:color="auto"/>
              <w:right w:val="nil"/>
            </w:tcBorders>
            <w:noWrap/>
            <w:vAlign w:val="bottom"/>
          </w:tcPr>
          <w:p w14:paraId="788727D8" w14:textId="163328A5" w:rsidR="00E64732" w:rsidRPr="00244AF1" w:rsidRDefault="001C02A6" w:rsidP="0033069E">
            <w:pPr>
              <w:jc w:val="right"/>
              <w:rPr>
                <w:rFonts w:ascii="Calibri" w:hAnsi="Calibri"/>
                <w:color w:val="000000"/>
                <w:sz w:val="20"/>
                <w:lang w:eastAsia="hr-HR"/>
              </w:rPr>
            </w:pPr>
            <w:r>
              <w:rPr>
                <w:rFonts w:ascii="Calibri" w:hAnsi="Calibri"/>
                <w:color w:val="000000"/>
                <w:sz w:val="20"/>
                <w:lang w:eastAsia="hr-HR"/>
              </w:rPr>
              <w:t>-239.599,57</w:t>
            </w:r>
          </w:p>
        </w:tc>
        <w:tc>
          <w:tcPr>
            <w:tcW w:w="2208" w:type="dxa"/>
            <w:tcBorders>
              <w:top w:val="single" w:sz="4" w:space="0" w:color="auto"/>
              <w:left w:val="nil"/>
              <w:bottom w:val="single" w:sz="4" w:space="0" w:color="auto"/>
              <w:right w:val="nil"/>
            </w:tcBorders>
            <w:noWrap/>
            <w:vAlign w:val="bottom"/>
          </w:tcPr>
          <w:p w14:paraId="74108F5D" w14:textId="18CAE6EF" w:rsidR="00E64732" w:rsidRPr="00244AF1" w:rsidRDefault="001C02A6" w:rsidP="001C02A6">
            <w:pPr>
              <w:jc w:val="right"/>
              <w:rPr>
                <w:rFonts w:ascii="Calibri" w:hAnsi="Calibri"/>
                <w:color w:val="000000"/>
                <w:sz w:val="20"/>
                <w:lang w:eastAsia="hr-HR"/>
              </w:rPr>
            </w:pPr>
            <w:r>
              <w:rPr>
                <w:rFonts w:ascii="Calibri" w:hAnsi="Calibri"/>
                <w:color w:val="000000"/>
                <w:sz w:val="20"/>
                <w:lang w:eastAsia="hr-HR"/>
              </w:rPr>
              <w:t>18.618,35</w:t>
            </w:r>
          </w:p>
        </w:tc>
        <w:tc>
          <w:tcPr>
            <w:tcW w:w="2568" w:type="dxa"/>
            <w:tcBorders>
              <w:top w:val="single" w:sz="4" w:space="0" w:color="auto"/>
              <w:left w:val="nil"/>
              <w:bottom w:val="single" w:sz="4" w:space="0" w:color="auto"/>
              <w:right w:val="nil"/>
            </w:tcBorders>
            <w:noWrap/>
            <w:vAlign w:val="bottom"/>
          </w:tcPr>
          <w:p w14:paraId="3A58D367" w14:textId="38240E2B" w:rsidR="00E64732" w:rsidRPr="00244AF1" w:rsidRDefault="001C02A6" w:rsidP="001C02A6">
            <w:pPr>
              <w:jc w:val="right"/>
              <w:rPr>
                <w:rFonts w:ascii="Calibri" w:hAnsi="Calibri"/>
                <w:color w:val="000000"/>
                <w:sz w:val="20"/>
                <w:lang w:eastAsia="hr-HR"/>
              </w:rPr>
            </w:pPr>
            <w:r>
              <w:rPr>
                <w:rFonts w:ascii="Calibri" w:hAnsi="Calibri"/>
                <w:color w:val="000000"/>
                <w:sz w:val="20"/>
                <w:lang w:eastAsia="hr-HR"/>
              </w:rPr>
              <w:t>-220.981,22</w:t>
            </w:r>
          </w:p>
        </w:tc>
      </w:tr>
      <w:tr w:rsidR="00E64732" w:rsidRPr="00244AF1" w14:paraId="5CC8F007" w14:textId="77777777" w:rsidTr="00510F67">
        <w:trPr>
          <w:trHeight w:val="360"/>
          <w:jc w:val="center"/>
        </w:trPr>
        <w:tc>
          <w:tcPr>
            <w:tcW w:w="2088" w:type="dxa"/>
            <w:tcBorders>
              <w:top w:val="nil"/>
              <w:left w:val="nil"/>
              <w:bottom w:val="single" w:sz="4" w:space="0" w:color="auto"/>
              <w:right w:val="nil"/>
            </w:tcBorders>
            <w:noWrap/>
            <w:vAlign w:val="bottom"/>
            <w:hideMark/>
          </w:tcPr>
          <w:p w14:paraId="77C36521" w14:textId="2B970ED4" w:rsidR="00E64732" w:rsidRPr="00244AF1" w:rsidRDefault="00E64732" w:rsidP="0033069E">
            <w:pPr>
              <w:rPr>
                <w:rFonts w:ascii="Calibri" w:hAnsi="Calibri"/>
                <w:color w:val="000000"/>
                <w:sz w:val="20"/>
                <w:lang w:eastAsia="hr-HR"/>
              </w:rPr>
            </w:pPr>
            <w:r w:rsidRPr="00244AF1">
              <w:rPr>
                <w:rFonts w:ascii="Calibri" w:hAnsi="Calibri"/>
                <w:color w:val="000000"/>
                <w:sz w:val="20"/>
                <w:lang w:eastAsia="hr-HR"/>
              </w:rPr>
              <w:t>Centar za kulturu</w:t>
            </w:r>
          </w:p>
        </w:tc>
        <w:tc>
          <w:tcPr>
            <w:tcW w:w="2208" w:type="dxa"/>
            <w:tcBorders>
              <w:top w:val="single" w:sz="4" w:space="0" w:color="auto"/>
              <w:left w:val="nil"/>
              <w:bottom w:val="single" w:sz="4" w:space="0" w:color="auto"/>
              <w:right w:val="nil"/>
            </w:tcBorders>
            <w:noWrap/>
            <w:vAlign w:val="bottom"/>
          </w:tcPr>
          <w:p w14:paraId="1E0B9269" w14:textId="175CCB76" w:rsidR="00E64732" w:rsidRPr="00244AF1" w:rsidRDefault="001C02A6" w:rsidP="0033069E">
            <w:pPr>
              <w:jc w:val="right"/>
              <w:rPr>
                <w:rFonts w:ascii="Calibri" w:hAnsi="Calibri"/>
                <w:color w:val="000000"/>
                <w:sz w:val="20"/>
                <w:lang w:eastAsia="hr-HR"/>
              </w:rPr>
            </w:pPr>
            <w:r>
              <w:rPr>
                <w:rFonts w:ascii="Calibri" w:hAnsi="Calibri"/>
                <w:color w:val="000000"/>
                <w:sz w:val="20"/>
                <w:lang w:eastAsia="hr-HR"/>
              </w:rPr>
              <w:t>-19.18</w:t>
            </w:r>
            <w:r w:rsidR="00771959">
              <w:rPr>
                <w:rFonts w:ascii="Calibri" w:hAnsi="Calibri"/>
                <w:color w:val="000000"/>
                <w:sz w:val="20"/>
                <w:lang w:eastAsia="hr-HR"/>
              </w:rPr>
              <w:t>7,24</w:t>
            </w:r>
          </w:p>
        </w:tc>
        <w:tc>
          <w:tcPr>
            <w:tcW w:w="2208" w:type="dxa"/>
            <w:tcBorders>
              <w:top w:val="single" w:sz="4" w:space="0" w:color="auto"/>
              <w:left w:val="nil"/>
              <w:bottom w:val="single" w:sz="4" w:space="0" w:color="auto"/>
              <w:right w:val="nil"/>
            </w:tcBorders>
            <w:noWrap/>
            <w:vAlign w:val="bottom"/>
          </w:tcPr>
          <w:p w14:paraId="3CFC7D84" w14:textId="7FD48634" w:rsidR="00E64732" w:rsidRPr="00244AF1" w:rsidRDefault="001C02A6" w:rsidP="0033069E">
            <w:pPr>
              <w:jc w:val="right"/>
              <w:rPr>
                <w:rFonts w:ascii="Calibri" w:hAnsi="Calibri"/>
                <w:color w:val="000000"/>
                <w:sz w:val="20"/>
                <w:lang w:eastAsia="hr-HR"/>
              </w:rPr>
            </w:pPr>
            <w:r>
              <w:rPr>
                <w:rFonts w:ascii="Calibri" w:hAnsi="Calibri"/>
                <w:color w:val="000000"/>
                <w:sz w:val="20"/>
                <w:lang w:eastAsia="hr-HR"/>
              </w:rPr>
              <w:t>-27.777,61</w:t>
            </w:r>
          </w:p>
        </w:tc>
        <w:tc>
          <w:tcPr>
            <w:tcW w:w="2568" w:type="dxa"/>
            <w:tcBorders>
              <w:top w:val="single" w:sz="4" w:space="0" w:color="auto"/>
              <w:left w:val="nil"/>
              <w:bottom w:val="single" w:sz="4" w:space="0" w:color="auto"/>
              <w:right w:val="nil"/>
            </w:tcBorders>
            <w:noWrap/>
            <w:vAlign w:val="bottom"/>
          </w:tcPr>
          <w:p w14:paraId="3D6813B6" w14:textId="24A579B7" w:rsidR="00E64732" w:rsidRPr="00244AF1" w:rsidRDefault="00771959" w:rsidP="006933A0">
            <w:pPr>
              <w:jc w:val="right"/>
              <w:rPr>
                <w:rFonts w:ascii="Calibri" w:hAnsi="Calibri"/>
                <w:color w:val="000000"/>
                <w:sz w:val="20"/>
                <w:lang w:eastAsia="hr-HR"/>
              </w:rPr>
            </w:pPr>
            <w:r>
              <w:rPr>
                <w:rFonts w:ascii="Calibri" w:hAnsi="Calibri"/>
                <w:color w:val="000000"/>
                <w:sz w:val="20"/>
                <w:lang w:eastAsia="hr-HR"/>
              </w:rPr>
              <w:t>-</w:t>
            </w:r>
            <w:r w:rsidR="001C02A6">
              <w:rPr>
                <w:rFonts w:ascii="Calibri" w:hAnsi="Calibri"/>
                <w:color w:val="000000"/>
                <w:sz w:val="20"/>
                <w:lang w:eastAsia="hr-HR"/>
              </w:rPr>
              <w:t>46.964,</w:t>
            </w:r>
            <w:r>
              <w:rPr>
                <w:rFonts w:ascii="Calibri" w:hAnsi="Calibri"/>
                <w:color w:val="000000"/>
                <w:sz w:val="20"/>
                <w:lang w:eastAsia="hr-HR"/>
              </w:rPr>
              <w:t>85</w:t>
            </w:r>
          </w:p>
        </w:tc>
      </w:tr>
      <w:tr w:rsidR="00E64732" w:rsidRPr="00244AF1" w14:paraId="49DD5886" w14:textId="77777777" w:rsidTr="00510F67">
        <w:trPr>
          <w:trHeight w:val="360"/>
          <w:jc w:val="center"/>
        </w:trPr>
        <w:tc>
          <w:tcPr>
            <w:tcW w:w="2088" w:type="dxa"/>
            <w:tcBorders>
              <w:top w:val="nil"/>
              <w:left w:val="nil"/>
              <w:bottom w:val="single" w:sz="4" w:space="0" w:color="auto"/>
              <w:right w:val="nil"/>
            </w:tcBorders>
            <w:noWrap/>
            <w:vAlign w:val="bottom"/>
            <w:hideMark/>
          </w:tcPr>
          <w:p w14:paraId="23AD1E40" w14:textId="77777777" w:rsidR="00E64732" w:rsidRPr="00244AF1" w:rsidRDefault="00E64732" w:rsidP="0033069E">
            <w:pPr>
              <w:rPr>
                <w:rFonts w:ascii="Calibri" w:hAnsi="Calibri"/>
                <w:color w:val="000000"/>
                <w:sz w:val="20"/>
                <w:lang w:eastAsia="hr-HR"/>
              </w:rPr>
            </w:pPr>
            <w:r w:rsidRPr="00244AF1">
              <w:rPr>
                <w:rFonts w:ascii="Calibri" w:hAnsi="Calibri"/>
                <w:color w:val="000000"/>
                <w:sz w:val="20"/>
                <w:lang w:eastAsia="hr-HR"/>
              </w:rPr>
              <w:t>Glazbena škola</w:t>
            </w:r>
          </w:p>
        </w:tc>
        <w:tc>
          <w:tcPr>
            <w:tcW w:w="2208" w:type="dxa"/>
            <w:tcBorders>
              <w:top w:val="single" w:sz="4" w:space="0" w:color="auto"/>
              <w:left w:val="nil"/>
              <w:bottom w:val="single" w:sz="4" w:space="0" w:color="auto"/>
              <w:right w:val="nil"/>
            </w:tcBorders>
            <w:noWrap/>
            <w:vAlign w:val="bottom"/>
          </w:tcPr>
          <w:p w14:paraId="436E51B2" w14:textId="2E5B1B8A" w:rsidR="00E64732" w:rsidRPr="00244AF1" w:rsidRDefault="001C02A6" w:rsidP="0033069E">
            <w:pPr>
              <w:jc w:val="right"/>
              <w:rPr>
                <w:rFonts w:ascii="Calibri" w:hAnsi="Calibri"/>
                <w:color w:val="000000"/>
                <w:sz w:val="20"/>
                <w:lang w:eastAsia="hr-HR"/>
              </w:rPr>
            </w:pPr>
            <w:r>
              <w:rPr>
                <w:rFonts w:ascii="Calibri" w:hAnsi="Calibri"/>
                <w:color w:val="000000"/>
                <w:sz w:val="20"/>
                <w:lang w:eastAsia="hr-HR"/>
              </w:rPr>
              <w:t>-55.40</w:t>
            </w:r>
            <w:r w:rsidR="00771959">
              <w:rPr>
                <w:rFonts w:ascii="Calibri" w:hAnsi="Calibri"/>
                <w:color w:val="000000"/>
                <w:sz w:val="20"/>
                <w:lang w:eastAsia="hr-HR"/>
              </w:rPr>
              <w:t>8,73</w:t>
            </w:r>
          </w:p>
        </w:tc>
        <w:tc>
          <w:tcPr>
            <w:tcW w:w="2208" w:type="dxa"/>
            <w:tcBorders>
              <w:top w:val="single" w:sz="4" w:space="0" w:color="auto"/>
              <w:left w:val="nil"/>
              <w:bottom w:val="single" w:sz="4" w:space="0" w:color="auto"/>
              <w:right w:val="nil"/>
            </w:tcBorders>
            <w:noWrap/>
            <w:vAlign w:val="bottom"/>
          </w:tcPr>
          <w:p w14:paraId="7A40E856" w14:textId="2FF4BAB0" w:rsidR="00E64732" w:rsidRPr="00244AF1" w:rsidRDefault="001C02A6" w:rsidP="0033069E">
            <w:pPr>
              <w:jc w:val="right"/>
              <w:rPr>
                <w:rFonts w:ascii="Calibri" w:hAnsi="Calibri"/>
                <w:color w:val="000000"/>
                <w:sz w:val="20"/>
                <w:lang w:eastAsia="hr-HR"/>
              </w:rPr>
            </w:pPr>
            <w:r>
              <w:rPr>
                <w:rFonts w:ascii="Calibri" w:hAnsi="Calibri"/>
                <w:color w:val="000000"/>
                <w:sz w:val="20"/>
                <w:lang w:eastAsia="hr-HR"/>
              </w:rPr>
              <w:t>1.941,28</w:t>
            </w:r>
          </w:p>
        </w:tc>
        <w:tc>
          <w:tcPr>
            <w:tcW w:w="2568" w:type="dxa"/>
            <w:tcBorders>
              <w:top w:val="single" w:sz="4" w:space="0" w:color="auto"/>
              <w:left w:val="nil"/>
              <w:bottom w:val="single" w:sz="4" w:space="0" w:color="auto"/>
              <w:right w:val="nil"/>
            </w:tcBorders>
            <w:noWrap/>
            <w:vAlign w:val="bottom"/>
          </w:tcPr>
          <w:p w14:paraId="271E20CE" w14:textId="6D8BBB83" w:rsidR="00E64732" w:rsidRPr="00244AF1" w:rsidRDefault="001C02A6" w:rsidP="006933A0">
            <w:pPr>
              <w:jc w:val="right"/>
              <w:rPr>
                <w:rFonts w:ascii="Calibri" w:hAnsi="Calibri"/>
                <w:color w:val="000000"/>
                <w:sz w:val="20"/>
                <w:lang w:eastAsia="hr-HR"/>
              </w:rPr>
            </w:pPr>
            <w:r>
              <w:rPr>
                <w:rFonts w:ascii="Calibri" w:hAnsi="Calibri"/>
                <w:color w:val="000000"/>
                <w:sz w:val="20"/>
                <w:lang w:eastAsia="hr-HR"/>
              </w:rPr>
              <w:t>-53.467,</w:t>
            </w:r>
            <w:r w:rsidR="00771959">
              <w:rPr>
                <w:rFonts w:ascii="Calibri" w:hAnsi="Calibri"/>
                <w:color w:val="000000"/>
                <w:sz w:val="20"/>
                <w:lang w:eastAsia="hr-HR"/>
              </w:rPr>
              <w:t>45</w:t>
            </w:r>
          </w:p>
        </w:tc>
      </w:tr>
      <w:tr w:rsidR="00E64732" w:rsidRPr="00244AF1" w14:paraId="6E355317" w14:textId="77777777" w:rsidTr="00510F67">
        <w:trPr>
          <w:trHeight w:val="344"/>
          <w:jc w:val="center"/>
        </w:trPr>
        <w:tc>
          <w:tcPr>
            <w:tcW w:w="2088" w:type="dxa"/>
            <w:tcBorders>
              <w:top w:val="nil"/>
              <w:left w:val="nil"/>
              <w:bottom w:val="single" w:sz="4" w:space="0" w:color="auto"/>
              <w:right w:val="nil"/>
            </w:tcBorders>
            <w:noWrap/>
            <w:vAlign w:val="bottom"/>
            <w:hideMark/>
          </w:tcPr>
          <w:p w14:paraId="4B99F6C7" w14:textId="77777777" w:rsidR="00E64732" w:rsidRPr="00244AF1" w:rsidRDefault="00E64732" w:rsidP="0033069E">
            <w:pPr>
              <w:jc w:val="center"/>
              <w:rPr>
                <w:rFonts w:ascii="Calibri" w:hAnsi="Calibri"/>
                <w:b/>
                <w:bCs/>
                <w:color w:val="000000"/>
                <w:sz w:val="20"/>
                <w:lang w:eastAsia="hr-HR"/>
              </w:rPr>
            </w:pPr>
            <w:r w:rsidRPr="00244AF1">
              <w:rPr>
                <w:rFonts w:ascii="Calibri" w:hAnsi="Calibri"/>
                <w:b/>
                <w:bCs/>
                <w:color w:val="000000"/>
                <w:sz w:val="20"/>
                <w:lang w:eastAsia="hr-HR"/>
              </w:rPr>
              <w:t xml:space="preserve">UKUPNO </w:t>
            </w:r>
          </w:p>
        </w:tc>
        <w:tc>
          <w:tcPr>
            <w:tcW w:w="2208" w:type="dxa"/>
            <w:tcBorders>
              <w:top w:val="single" w:sz="4" w:space="0" w:color="auto"/>
              <w:left w:val="nil"/>
              <w:bottom w:val="single" w:sz="4" w:space="0" w:color="auto"/>
              <w:right w:val="nil"/>
            </w:tcBorders>
            <w:noWrap/>
            <w:vAlign w:val="bottom"/>
          </w:tcPr>
          <w:p w14:paraId="6C9D11EC" w14:textId="625F128B" w:rsidR="00E64732" w:rsidRPr="00244AF1" w:rsidRDefault="001C02A6" w:rsidP="0033069E">
            <w:pPr>
              <w:jc w:val="right"/>
              <w:rPr>
                <w:rFonts w:ascii="Calibri" w:hAnsi="Calibri"/>
                <w:b/>
                <w:bCs/>
                <w:color w:val="000000"/>
                <w:sz w:val="20"/>
                <w:lang w:eastAsia="hr-HR"/>
              </w:rPr>
            </w:pPr>
            <w:r>
              <w:rPr>
                <w:rFonts w:ascii="Calibri" w:hAnsi="Calibri"/>
                <w:b/>
                <w:bCs/>
                <w:color w:val="000000"/>
                <w:sz w:val="20"/>
                <w:lang w:eastAsia="hr-HR"/>
              </w:rPr>
              <w:t>2.799.318,62</w:t>
            </w:r>
          </w:p>
        </w:tc>
        <w:tc>
          <w:tcPr>
            <w:tcW w:w="2208" w:type="dxa"/>
            <w:tcBorders>
              <w:top w:val="single" w:sz="4" w:space="0" w:color="auto"/>
              <w:left w:val="nil"/>
              <w:bottom w:val="single" w:sz="4" w:space="0" w:color="auto"/>
              <w:right w:val="nil"/>
            </w:tcBorders>
            <w:noWrap/>
            <w:vAlign w:val="bottom"/>
          </w:tcPr>
          <w:p w14:paraId="60C57E92" w14:textId="2635A47C" w:rsidR="00E64732" w:rsidRPr="00244AF1" w:rsidRDefault="001C02A6" w:rsidP="0033069E">
            <w:pPr>
              <w:jc w:val="right"/>
              <w:rPr>
                <w:rFonts w:ascii="Calibri" w:hAnsi="Calibri"/>
                <w:b/>
                <w:bCs/>
                <w:color w:val="000000"/>
                <w:sz w:val="20"/>
                <w:lang w:eastAsia="hr-HR"/>
              </w:rPr>
            </w:pPr>
            <w:r>
              <w:rPr>
                <w:rFonts w:ascii="Calibri" w:hAnsi="Calibri"/>
                <w:b/>
                <w:bCs/>
                <w:color w:val="000000"/>
                <w:sz w:val="20"/>
                <w:lang w:eastAsia="hr-HR"/>
              </w:rPr>
              <w:t>-2.451.410,01</w:t>
            </w:r>
          </w:p>
        </w:tc>
        <w:tc>
          <w:tcPr>
            <w:tcW w:w="2568" w:type="dxa"/>
            <w:tcBorders>
              <w:top w:val="single" w:sz="4" w:space="0" w:color="auto"/>
              <w:left w:val="nil"/>
              <w:bottom w:val="single" w:sz="4" w:space="0" w:color="auto"/>
              <w:right w:val="nil"/>
            </w:tcBorders>
            <w:noWrap/>
            <w:vAlign w:val="bottom"/>
          </w:tcPr>
          <w:p w14:paraId="1395A05A" w14:textId="77F251B6" w:rsidR="00E64732" w:rsidRPr="00244AF1" w:rsidRDefault="001C02A6" w:rsidP="006933A0">
            <w:pPr>
              <w:jc w:val="right"/>
              <w:rPr>
                <w:rFonts w:ascii="Calibri" w:hAnsi="Calibri"/>
                <w:b/>
                <w:bCs/>
                <w:color w:val="000000"/>
                <w:sz w:val="20"/>
                <w:lang w:eastAsia="hr-HR"/>
              </w:rPr>
            </w:pPr>
            <w:r>
              <w:rPr>
                <w:rFonts w:ascii="Calibri" w:hAnsi="Calibri"/>
                <w:b/>
                <w:bCs/>
                <w:color w:val="000000"/>
                <w:sz w:val="20"/>
                <w:lang w:eastAsia="hr-HR"/>
              </w:rPr>
              <w:t>347.908,61</w:t>
            </w:r>
          </w:p>
        </w:tc>
      </w:tr>
    </w:tbl>
    <w:p w14:paraId="2F8B6B62" w14:textId="77777777" w:rsidR="005901FA" w:rsidRDefault="005901FA" w:rsidP="00F031F8">
      <w:pPr>
        <w:spacing w:line="276" w:lineRule="auto"/>
        <w:jc w:val="both"/>
        <w:rPr>
          <w:rFonts w:ascii="Calibri" w:hAnsi="Calibri" w:cs="Calibri"/>
          <w:bCs/>
          <w:iCs/>
          <w:sz w:val="22"/>
          <w:szCs w:val="22"/>
        </w:rPr>
      </w:pPr>
    </w:p>
    <w:p w14:paraId="1D1DA936" w14:textId="68EAE9C7" w:rsidR="005901FA" w:rsidRDefault="00F031F8" w:rsidP="00F031F8">
      <w:pPr>
        <w:spacing w:line="276" w:lineRule="auto"/>
        <w:jc w:val="both"/>
        <w:rPr>
          <w:rFonts w:ascii="Calibri" w:hAnsi="Calibri" w:cs="Calibri"/>
          <w:bCs/>
          <w:iCs/>
          <w:sz w:val="22"/>
          <w:szCs w:val="22"/>
        </w:rPr>
      </w:pPr>
      <w:r w:rsidRPr="00F031F8">
        <w:rPr>
          <w:rFonts w:ascii="Calibri" w:hAnsi="Calibri" w:cs="Calibri"/>
          <w:bCs/>
          <w:iCs/>
          <w:sz w:val="22"/>
          <w:szCs w:val="22"/>
        </w:rPr>
        <w:t xml:space="preserve">Manjak korisnika je tzv. „metodološki manjak“ uslijed primjene modificiranog </w:t>
      </w:r>
      <w:r w:rsidR="005901FA">
        <w:rPr>
          <w:rFonts w:ascii="Calibri" w:hAnsi="Calibri" w:cs="Calibri"/>
          <w:bCs/>
          <w:iCs/>
          <w:sz w:val="22"/>
          <w:szCs w:val="22"/>
        </w:rPr>
        <w:t xml:space="preserve">obračunskog </w:t>
      </w:r>
      <w:r w:rsidR="00CD1154">
        <w:rPr>
          <w:rFonts w:ascii="Calibri" w:hAnsi="Calibri" w:cs="Calibri"/>
          <w:bCs/>
          <w:iCs/>
          <w:sz w:val="22"/>
          <w:szCs w:val="22"/>
        </w:rPr>
        <w:t xml:space="preserve">načela </w:t>
      </w:r>
      <w:r w:rsidRPr="00F031F8">
        <w:rPr>
          <w:rFonts w:ascii="Calibri" w:hAnsi="Calibri" w:cs="Calibri"/>
          <w:bCs/>
          <w:iCs/>
          <w:sz w:val="22"/>
          <w:szCs w:val="22"/>
        </w:rPr>
        <w:t xml:space="preserve">nastanka troška sukladno novom Pravilniku o proračunskom računovodstvu i računskom planu </w:t>
      </w:r>
      <w:r>
        <w:rPr>
          <w:rFonts w:ascii="Calibri" w:hAnsi="Calibri" w:cs="Calibri"/>
          <w:bCs/>
          <w:iCs/>
          <w:sz w:val="22"/>
          <w:szCs w:val="22"/>
        </w:rPr>
        <w:t xml:space="preserve">koji je u primjeni </w:t>
      </w:r>
      <w:r w:rsidRPr="00F031F8">
        <w:rPr>
          <w:rFonts w:ascii="Calibri" w:hAnsi="Calibri" w:cs="Calibri"/>
          <w:bCs/>
          <w:iCs/>
          <w:sz w:val="22"/>
          <w:szCs w:val="22"/>
        </w:rPr>
        <w:t>od 1.1.2025.</w:t>
      </w:r>
      <w:r>
        <w:rPr>
          <w:rFonts w:ascii="Calibri" w:hAnsi="Calibri" w:cs="Calibri"/>
          <w:bCs/>
          <w:iCs/>
          <w:sz w:val="22"/>
          <w:szCs w:val="22"/>
        </w:rPr>
        <w:t xml:space="preserve">, a do </w:t>
      </w:r>
      <w:r w:rsidR="007727F5">
        <w:rPr>
          <w:rFonts w:ascii="Calibri" w:hAnsi="Calibri" w:cs="Calibri"/>
          <w:bCs/>
          <w:iCs/>
          <w:sz w:val="22"/>
          <w:szCs w:val="22"/>
        </w:rPr>
        <w:t xml:space="preserve">tada se </w:t>
      </w:r>
      <w:r>
        <w:rPr>
          <w:rFonts w:ascii="Calibri" w:hAnsi="Calibri" w:cs="Calibri"/>
          <w:bCs/>
          <w:iCs/>
          <w:sz w:val="22"/>
          <w:szCs w:val="22"/>
        </w:rPr>
        <w:t xml:space="preserve">za transakcije između nadležnog proračuna i </w:t>
      </w:r>
      <w:r w:rsidR="005901FA">
        <w:rPr>
          <w:rFonts w:ascii="Calibri" w:hAnsi="Calibri" w:cs="Calibri"/>
          <w:bCs/>
          <w:iCs/>
          <w:sz w:val="22"/>
          <w:szCs w:val="22"/>
        </w:rPr>
        <w:t xml:space="preserve">korisnika primjenjivalo novčano načelo (prihod i rashod su bili priznavani u istom izvještajnom razdoblju). </w:t>
      </w:r>
    </w:p>
    <w:p w14:paraId="7970145D" w14:textId="77777777" w:rsidR="005901FA" w:rsidRDefault="005901FA" w:rsidP="00F031F8">
      <w:pPr>
        <w:spacing w:line="276" w:lineRule="auto"/>
        <w:jc w:val="both"/>
        <w:rPr>
          <w:rFonts w:ascii="Calibri" w:hAnsi="Calibri" w:cs="Calibri"/>
          <w:bCs/>
          <w:iCs/>
          <w:sz w:val="22"/>
          <w:szCs w:val="22"/>
        </w:rPr>
      </w:pPr>
    </w:p>
    <w:p w14:paraId="680A6768" w14:textId="7956000F" w:rsidR="005901FA" w:rsidRDefault="005901FA" w:rsidP="00F031F8">
      <w:pPr>
        <w:spacing w:line="276" w:lineRule="auto"/>
        <w:jc w:val="both"/>
        <w:rPr>
          <w:rFonts w:ascii="Calibri" w:hAnsi="Calibri" w:cs="Calibri"/>
          <w:bCs/>
          <w:iCs/>
          <w:sz w:val="22"/>
          <w:szCs w:val="22"/>
        </w:rPr>
      </w:pPr>
      <w:r>
        <w:rPr>
          <w:rFonts w:ascii="Calibri" w:hAnsi="Calibri" w:cs="Calibri"/>
          <w:bCs/>
          <w:iCs/>
          <w:sz w:val="22"/>
          <w:szCs w:val="22"/>
        </w:rPr>
        <w:t xml:space="preserve">Sukladno novom Pravilniku </w:t>
      </w:r>
      <w:r w:rsidRPr="005901FA">
        <w:rPr>
          <w:rFonts w:ascii="Calibri" w:hAnsi="Calibri" w:cs="Calibri"/>
          <w:bCs/>
          <w:iCs/>
          <w:sz w:val="22"/>
          <w:szCs w:val="22"/>
        </w:rPr>
        <w:t>planiranje i izvršavanje proračuna i financijskih planova proračunskih i izvanproračunskih korisnika jedinice lokalne i područne (regionalne) samouprave temelji</w:t>
      </w:r>
      <w:r w:rsidR="00953CF6">
        <w:rPr>
          <w:rFonts w:ascii="Calibri" w:hAnsi="Calibri" w:cs="Calibri"/>
          <w:bCs/>
          <w:iCs/>
          <w:sz w:val="22"/>
          <w:szCs w:val="22"/>
        </w:rPr>
        <w:t xml:space="preserve"> se</w:t>
      </w:r>
      <w:r w:rsidRPr="005901FA">
        <w:rPr>
          <w:rFonts w:ascii="Calibri" w:hAnsi="Calibri" w:cs="Calibri"/>
          <w:bCs/>
          <w:iCs/>
          <w:sz w:val="22"/>
          <w:szCs w:val="22"/>
        </w:rPr>
        <w:t xml:space="preserve"> na modificiranom obračunskom načelu, koje u osnovi znači</w:t>
      </w:r>
      <w:r>
        <w:rPr>
          <w:rFonts w:ascii="Calibri" w:hAnsi="Calibri" w:cs="Calibri"/>
          <w:bCs/>
          <w:iCs/>
          <w:sz w:val="22"/>
          <w:szCs w:val="22"/>
        </w:rPr>
        <w:t xml:space="preserve"> da se</w:t>
      </w:r>
      <w:r w:rsidRPr="005901FA">
        <w:rPr>
          <w:rFonts w:ascii="Calibri" w:hAnsi="Calibri" w:cs="Calibri"/>
          <w:bCs/>
          <w:iCs/>
          <w:sz w:val="22"/>
          <w:szCs w:val="22"/>
        </w:rPr>
        <w:t xml:space="preserve"> rashodi</w:t>
      </w:r>
      <w:r>
        <w:rPr>
          <w:rFonts w:ascii="Calibri" w:hAnsi="Calibri" w:cs="Calibri"/>
          <w:bCs/>
          <w:iCs/>
          <w:sz w:val="22"/>
          <w:szCs w:val="22"/>
        </w:rPr>
        <w:t xml:space="preserve"> p</w:t>
      </w:r>
      <w:r w:rsidRPr="005901FA">
        <w:rPr>
          <w:rFonts w:ascii="Calibri" w:hAnsi="Calibri" w:cs="Calibri"/>
          <w:bCs/>
          <w:iCs/>
          <w:sz w:val="22"/>
          <w:szCs w:val="22"/>
        </w:rPr>
        <w:t xml:space="preserve">laniraju prema proračunskim klasifikacijama u planskom razdoblju u kojem se očekuje nastanak poslovnog događaja (obveze), a iskazuju u izvještajnom razdoblju u kojem su nastali, neovisno o plaćanju, </w:t>
      </w:r>
      <w:r>
        <w:rPr>
          <w:rFonts w:ascii="Calibri" w:hAnsi="Calibri" w:cs="Calibri"/>
          <w:bCs/>
          <w:iCs/>
          <w:sz w:val="22"/>
          <w:szCs w:val="22"/>
        </w:rPr>
        <w:t>dok se s druge strane p</w:t>
      </w:r>
      <w:r w:rsidRPr="005901FA">
        <w:rPr>
          <w:rFonts w:ascii="Calibri" w:hAnsi="Calibri" w:cs="Calibri"/>
          <w:bCs/>
          <w:iCs/>
          <w:sz w:val="22"/>
          <w:szCs w:val="22"/>
        </w:rPr>
        <w:t>rihodi planiraju prema proračunskim klasifikacijama u planskom razdoblju u kojem se očekuje njihova naplata, a iskazuju u izvještajnom razdoblju u kojem su naplaćeni.</w:t>
      </w:r>
      <w:r>
        <w:rPr>
          <w:rFonts w:ascii="Calibri" w:hAnsi="Calibri" w:cs="Calibri"/>
          <w:bCs/>
          <w:iCs/>
          <w:sz w:val="22"/>
          <w:szCs w:val="22"/>
        </w:rPr>
        <w:t xml:space="preserve"> Prethodno navedeno na primjeru korisnika znači da se rashod za plaću za lipanj iskazuje u lipnju odnosno knjiži se s 30. lipnjem, dok se prihod za isplatu plać</w:t>
      </w:r>
      <w:r w:rsidR="007727F5">
        <w:rPr>
          <w:rFonts w:ascii="Calibri" w:hAnsi="Calibri" w:cs="Calibri"/>
          <w:bCs/>
          <w:iCs/>
          <w:sz w:val="22"/>
          <w:szCs w:val="22"/>
        </w:rPr>
        <w:t>e</w:t>
      </w:r>
      <w:r>
        <w:rPr>
          <w:rFonts w:ascii="Calibri" w:hAnsi="Calibri" w:cs="Calibri"/>
          <w:bCs/>
          <w:iCs/>
          <w:sz w:val="22"/>
          <w:szCs w:val="22"/>
        </w:rPr>
        <w:t xml:space="preserve"> iz nadležnog proračuna priznaj</w:t>
      </w:r>
      <w:r w:rsidR="00953CF6">
        <w:rPr>
          <w:rFonts w:ascii="Calibri" w:hAnsi="Calibri" w:cs="Calibri"/>
          <w:bCs/>
          <w:iCs/>
          <w:sz w:val="22"/>
          <w:szCs w:val="22"/>
        </w:rPr>
        <w:t>e</w:t>
      </w:r>
      <w:r>
        <w:rPr>
          <w:rFonts w:ascii="Calibri" w:hAnsi="Calibri" w:cs="Calibri"/>
          <w:bCs/>
          <w:iCs/>
          <w:sz w:val="22"/>
          <w:szCs w:val="22"/>
        </w:rPr>
        <w:t xml:space="preserve"> u trenutku naplate odnosno u idućem obračunskom razdoblju tj. u srpnju kada „sjednu“ novci iz nadležnog proračuna. </w:t>
      </w:r>
    </w:p>
    <w:p w14:paraId="69EE54F5" w14:textId="77777777" w:rsidR="005901FA" w:rsidRDefault="005901FA" w:rsidP="00F031F8">
      <w:pPr>
        <w:spacing w:line="276" w:lineRule="auto"/>
        <w:jc w:val="both"/>
        <w:rPr>
          <w:rFonts w:ascii="Calibri" w:hAnsi="Calibri" w:cs="Calibri"/>
          <w:bCs/>
          <w:iCs/>
          <w:sz w:val="22"/>
          <w:szCs w:val="22"/>
        </w:rPr>
      </w:pPr>
    </w:p>
    <w:p w14:paraId="6335FEB7" w14:textId="7359EF12" w:rsidR="005901FA" w:rsidRDefault="005901FA" w:rsidP="00F031F8">
      <w:pPr>
        <w:spacing w:line="276" w:lineRule="auto"/>
        <w:jc w:val="both"/>
        <w:rPr>
          <w:rFonts w:ascii="Calibri" w:hAnsi="Calibri" w:cs="Calibri"/>
          <w:bCs/>
          <w:iCs/>
          <w:sz w:val="22"/>
          <w:szCs w:val="22"/>
        </w:rPr>
      </w:pPr>
      <w:r w:rsidRPr="005901FA">
        <w:rPr>
          <w:rFonts w:ascii="Calibri" w:hAnsi="Calibri" w:cs="Calibri"/>
          <w:bCs/>
          <w:iCs/>
          <w:sz w:val="22"/>
          <w:szCs w:val="22"/>
        </w:rPr>
        <w:t xml:space="preserve"> </w:t>
      </w:r>
      <w:r>
        <w:rPr>
          <w:rFonts w:ascii="Calibri" w:hAnsi="Calibri" w:cs="Calibri"/>
          <w:bCs/>
          <w:iCs/>
          <w:sz w:val="22"/>
          <w:szCs w:val="22"/>
        </w:rPr>
        <w:t>O</w:t>
      </w:r>
      <w:r w:rsidRPr="005901FA">
        <w:rPr>
          <w:rFonts w:ascii="Calibri" w:hAnsi="Calibri" w:cs="Calibri"/>
          <w:bCs/>
          <w:iCs/>
          <w:sz w:val="22"/>
          <w:szCs w:val="22"/>
        </w:rPr>
        <w:t>bzirom na prikazanu metodologiju priznavanja prihoda</w:t>
      </w:r>
      <w:r>
        <w:rPr>
          <w:rFonts w:ascii="Calibri" w:hAnsi="Calibri" w:cs="Calibri"/>
          <w:bCs/>
          <w:iCs/>
          <w:sz w:val="22"/>
          <w:szCs w:val="22"/>
        </w:rPr>
        <w:t xml:space="preserve"> i</w:t>
      </w:r>
      <w:r w:rsidRPr="005901FA">
        <w:rPr>
          <w:rFonts w:ascii="Calibri" w:hAnsi="Calibri" w:cs="Calibri"/>
          <w:bCs/>
          <w:iCs/>
          <w:sz w:val="22"/>
          <w:szCs w:val="22"/>
        </w:rPr>
        <w:t xml:space="preserve"> rashoda </w:t>
      </w:r>
      <w:r>
        <w:rPr>
          <w:rFonts w:ascii="Calibri" w:hAnsi="Calibri" w:cs="Calibri"/>
          <w:bCs/>
          <w:iCs/>
          <w:sz w:val="22"/>
          <w:szCs w:val="22"/>
        </w:rPr>
        <w:t xml:space="preserve">jasno je da će proračunski korisnici Grada </w:t>
      </w:r>
      <w:r w:rsidRPr="005901FA">
        <w:rPr>
          <w:rFonts w:ascii="Calibri" w:hAnsi="Calibri" w:cs="Calibri"/>
          <w:bCs/>
          <w:iCs/>
          <w:sz w:val="22"/>
          <w:szCs w:val="22"/>
        </w:rPr>
        <w:t xml:space="preserve">u financijskim izvještajima </w:t>
      </w:r>
      <w:r w:rsidR="007727F5">
        <w:rPr>
          <w:rFonts w:ascii="Calibri" w:hAnsi="Calibri" w:cs="Calibri"/>
          <w:bCs/>
          <w:iCs/>
          <w:sz w:val="22"/>
          <w:szCs w:val="22"/>
        </w:rPr>
        <w:t>kontinuirano</w:t>
      </w:r>
      <w:r w:rsidRPr="005901FA">
        <w:rPr>
          <w:rFonts w:ascii="Calibri" w:hAnsi="Calibri" w:cs="Calibri"/>
          <w:bCs/>
          <w:iCs/>
          <w:sz w:val="22"/>
          <w:szCs w:val="22"/>
        </w:rPr>
        <w:t xml:space="preserve"> iskazivati metodološki manjak s obzirom da će kod kontinuiranih rashoda</w:t>
      </w:r>
      <w:r>
        <w:rPr>
          <w:rFonts w:ascii="Calibri" w:hAnsi="Calibri" w:cs="Calibri"/>
          <w:bCs/>
          <w:iCs/>
          <w:sz w:val="22"/>
          <w:szCs w:val="22"/>
        </w:rPr>
        <w:t xml:space="preserve"> poput plaće</w:t>
      </w:r>
      <w:r w:rsidRPr="005901FA">
        <w:rPr>
          <w:rFonts w:ascii="Calibri" w:hAnsi="Calibri" w:cs="Calibri"/>
          <w:bCs/>
          <w:iCs/>
          <w:sz w:val="22"/>
          <w:szCs w:val="22"/>
        </w:rPr>
        <w:t>, na prijelazima iz jednog u drugo izvještajno razdoblje, postojati raskorak u trenucima priznavanja rashoda i prihoda.</w:t>
      </w:r>
      <w:r w:rsidR="00CD1154" w:rsidRPr="00CD1154">
        <w:rPr>
          <w:rFonts w:ascii="Calibri" w:hAnsi="Calibri" w:cs="Calibri"/>
          <w:bCs/>
          <w:iCs/>
          <w:sz w:val="22"/>
          <w:szCs w:val="22"/>
        </w:rPr>
        <w:t xml:space="preserve"> </w:t>
      </w:r>
    </w:p>
    <w:p w14:paraId="5B38F3D8" w14:textId="2386880B" w:rsidR="00530762" w:rsidRDefault="00EE43E1" w:rsidP="002610E8">
      <w:pPr>
        <w:pStyle w:val="Odlomakpopisa"/>
        <w:spacing w:line="276" w:lineRule="auto"/>
        <w:jc w:val="both"/>
        <w:rPr>
          <w:rFonts w:ascii="Calibri" w:hAnsi="Calibri" w:cs="Calibri"/>
          <w:b/>
          <w:i/>
          <w:szCs w:val="24"/>
          <w:u w:val="single"/>
        </w:rPr>
      </w:pPr>
      <w:r>
        <w:rPr>
          <w:rFonts w:ascii="Calibri" w:hAnsi="Calibri" w:cs="Calibri"/>
          <w:b/>
          <w:i/>
          <w:szCs w:val="24"/>
          <w:u w:val="single"/>
        </w:rPr>
        <w:lastRenderedPageBreak/>
        <w:t>IV.</w:t>
      </w:r>
      <w:r w:rsidR="00530762" w:rsidRPr="00530762">
        <w:rPr>
          <w:rFonts w:ascii="Calibri" w:hAnsi="Calibri" w:cs="Calibri"/>
          <w:b/>
          <w:i/>
          <w:szCs w:val="24"/>
          <w:u w:val="single"/>
        </w:rPr>
        <w:t>POSEBNI IZVJEŠTAJI</w:t>
      </w:r>
    </w:p>
    <w:p w14:paraId="27A9A9F1" w14:textId="77777777" w:rsidR="00EE14A4" w:rsidRDefault="00EE14A4" w:rsidP="002610E8">
      <w:pPr>
        <w:pStyle w:val="Odlomakpopisa"/>
        <w:spacing w:line="276" w:lineRule="auto"/>
        <w:jc w:val="both"/>
        <w:rPr>
          <w:rFonts w:ascii="Calibri" w:hAnsi="Calibri" w:cs="Calibri"/>
          <w:b/>
          <w:i/>
          <w:szCs w:val="24"/>
          <w:u w:val="single"/>
        </w:rPr>
      </w:pPr>
    </w:p>
    <w:p w14:paraId="795BD6E5" w14:textId="77777777" w:rsidR="002610E8" w:rsidRDefault="002610E8" w:rsidP="002610E8">
      <w:pPr>
        <w:pStyle w:val="Odlomakpopisa"/>
        <w:spacing w:line="276" w:lineRule="auto"/>
        <w:jc w:val="both"/>
        <w:rPr>
          <w:rFonts w:ascii="Calibri" w:hAnsi="Calibri" w:cs="Calibri"/>
          <w:b/>
          <w:i/>
          <w:szCs w:val="24"/>
          <w:u w:val="single"/>
        </w:rPr>
      </w:pPr>
    </w:p>
    <w:p w14:paraId="4CC19C68" w14:textId="5B0C8F27" w:rsidR="00530762" w:rsidRPr="00EE43E1" w:rsidRDefault="00530762">
      <w:pPr>
        <w:pStyle w:val="Odlomakpopisa"/>
        <w:numPr>
          <w:ilvl w:val="1"/>
          <w:numId w:val="16"/>
        </w:numPr>
        <w:suppressAutoHyphens/>
        <w:spacing w:line="276" w:lineRule="auto"/>
        <w:rPr>
          <w:rFonts w:ascii="Calibri" w:hAnsi="Calibri" w:cs="Calibri"/>
          <w:b/>
          <w:sz w:val="22"/>
          <w:szCs w:val="22"/>
        </w:rPr>
      </w:pPr>
      <w:r w:rsidRPr="00EE43E1">
        <w:rPr>
          <w:rFonts w:ascii="Calibri" w:hAnsi="Calibri" w:cs="Calibri"/>
          <w:b/>
          <w:sz w:val="22"/>
          <w:szCs w:val="22"/>
        </w:rPr>
        <w:t>IZVJEŠTAJ O KORIŠTENJU PRORAČUNSKE ZALIHE ZA RAZDOBLJE SIJEČANJ- LIPANJ 202</w:t>
      </w:r>
      <w:r w:rsidR="008F4DC3">
        <w:rPr>
          <w:rFonts w:ascii="Calibri" w:hAnsi="Calibri" w:cs="Calibri"/>
          <w:b/>
          <w:sz w:val="22"/>
          <w:szCs w:val="22"/>
        </w:rPr>
        <w:t>6</w:t>
      </w:r>
      <w:r w:rsidRPr="00EE43E1">
        <w:rPr>
          <w:rFonts w:ascii="Calibri" w:hAnsi="Calibri" w:cs="Calibri"/>
          <w:b/>
          <w:sz w:val="22"/>
          <w:szCs w:val="22"/>
        </w:rPr>
        <w:t>. GODINE</w:t>
      </w:r>
    </w:p>
    <w:p w14:paraId="3A9A3120" w14:textId="77777777" w:rsidR="00530762" w:rsidRPr="009A3FEA" w:rsidRDefault="00530762" w:rsidP="00530762">
      <w:pPr>
        <w:suppressAutoHyphens/>
        <w:spacing w:line="276" w:lineRule="auto"/>
        <w:jc w:val="both"/>
        <w:rPr>
          <w:rFonts w:ascii="Calibri" w:hAnsi="Calibri" w:cs="Calibri"/>
          <w:b/>
          <w:sz w:val="22"/>
          <w:szCs w:val="22"/>
        </w:rPr>
      </w:pPr>
    </w:p>
    <w:p w14:paraId="4B5EE7E6" w14:textId="7889FBA7" w:rsidR="00530762" w:rsidRDefault="00530762" w:rsidP="00530762">
      <w:pPr>
        <w:suppressAutoHyphens/>
        <w:spacing w:line="276" w:lineRule="auto"/>
        <w:jc w:val="both"/>
        <w:rPr>
          <w:rFonts w:ascii="Calibri" w:hAnsi="Calibri" w:cs="Calibri"/>
          <w:sz w:val="22"/>
          <w:szCs w:val="22"/>
        </w:rPr>
      </w:pPr>
      <w:r w:rsidRPr="009A3FEA">
        <w:rPr>
          <w:rFonts w:ascii="Calibri" w:hAnsi="Calibri" w:cs="Calibri"/>
          <w:sz w:val="22"/>
          <w:szCs w:val="22"/>
        </w:rPr>
        <w:t>Sukladno članku 65. Zakona o proračunu („Narodne novine“, broj 144/21) sredstva proračunske zalihe mogu se koristiti za financiranje rashoda nastalih pri otklanjanju posljedica elementarnih nepogoda, epidemija, ekoloških i ostalih nepredvidivih nesreća odnosno izvanrednih događaja tijekom godine. Nadalje, člankom 66. Zakona utvrđeno je da o korištenju sredstava proračunske zalihe odlučuje Gradonačelnik.</w:t>
      </w:r>
      <w:r w:rsidR="00CF62A5">
        <w:rPr>
          <w:rFonts w:ascii="Calibri" w:hAnsi="Calibri" w:cs="Calibri"/>
          <w:sz w:val="22"/>
          <w:szCs w:val="22"/>
        </w:rPr>
        <w:t xml:space="preserve"> </w:t>
      </w:r>
      <w:r w:rsidRPr="009A3FEA">
        <w:rPr>
          <w:rFonts w:ascii="Calibri" w:hAnsi="Calibri" w:cs="Calibri"/>
          <w:sz w:val="22"/>
          <w:szCs w:val="22"/>
        </w:rPr>
        <w:t>Sredstava proračunske zalihe osigurana su u Posebnom dijelu Proračuna Grada Jastrebarskog za 202</w:t>
      </w:r>
      <w:r w:rsidR="00A35EBF">
        <w:rPr>
          <w:rFonts w:ascii="Calibri" w:hAnsi="Calibri" w:cs="Calibri"/>
          <w:sz w:val="22"/>
          <w:szCs w:val="22"/>
        </w:rPr>
        <w:t>6</w:t>
      </w:r>
      <w:r w:rsidRPr="009A3FEA">
        <w:rPr>
          <w:rFonts w:ascii="Calibri" w:hAnsi="Calibri" w:cs="Calibri"/>
          <w:sz w:val="22"/>
          <w:szCs w:val="22"/>
        </w:rPr>
        <w:t>. godinu, razdjel Gradsko vijeće i Gradonačelnik, program Izvršna i zakonodavna tijela, aktivnost Tekuća zaliha proračuna („Službeni vjesnik Grada Jastrebarskog“, broj</w:t>
      </w:r>
      <w:r>
        <w:rPr>
          <w:rFonts w:ascii="Calibri" w:hAnsi="Calibri" w:cs="Calibri"/>
          <w:sz w:val="22"/>
          <w:szCs w:val="22"/>
        </w:rPr>
        <w:t xml:space="preserve"> </w:t>
      </w:r>
      <w:r w:rsidR="00A35EBF">
        <w:rPr>
          <w:rFonts w:ascii="Calibri" w:hAnsi="Calibri" w:cs="Calibri"/>
          <w:sz w:val="22"/>
          <w:szCs w:val="22"/>
        </w:rPr>
        <w:t>6</w:t>
      </w:r>
      <w:r>
        <w:rPr>
          <w:rFonts w:ascii="Calibri" w:hAnsi="Calibri" w:cs="Calibri"/>
          <w:sz w:val="22"/>
          <w:szCs w:val="22"/>
        </w:rPr>
        <w:t>/2</w:t>
      </w:r>
      <w:r w:rsidR="00A35EBF">
        <w:rPr>
          <w:rFonts w:ascii="Calibri" w:hAnsi="Calibri" w:cs="Calibri"/>
          <w:sz w:val="22"/>
          <w:szCs w:val="22"/>
        </w:rPr>
        <w:t>5</w:t>
      </w:r>
      <w:r w:rsidRPr="009A3FEA">
        <w:rPr>
          <w:rFonts w:ascii="Calibri" w:hAnsi="Calibri" w:cs="Calibri"/>
          <w:sz w:val="22"/>
          <w:szCs w:val="22"/>
        </w:rPr>
        <w:t xml:space="preserve">) u iznosu od </w:t>
      </w:r>
      <w:r w:rsidR="00A0492C">
        <w:rPr>
          <w:rFonts w:ascii="Calibri" w:hAnsi="Calibri" w:cs="Calibri"/>
          <w:sz w:val="22"/>
          <w:szCs w:val="22"/>
        </w:rPr>
        <w:t>10</w:t>
      </w:r>
      <w:r w:rsidR="00F30CD0">
        <w:rPr>
          <w:rFonts w:ascii="Calibri" w:hAnsi="Calibri" w:cs="Calibri"/>
          <w:sz w:val="22"/>
          <w:szCs w:val="22"/>
        </w:rPr>
        <w:t>.000,</w:t>
      </w:r>
      <w:r>
        <w:rPr>
          <w:rFonts w:ascii="Calibri" w:hAnsi="Calibri" w:cs="Calibri"/>
          <w:sz w:val="22"/>
          <w:szCs w:val="22"/>
        </w:rPr>
        <w:t>00 eura</w:t>
      </w:r>
      <w:r w:rsidRPr="009A3FEA">
        <w:rPr>
          <w:rFonts w:ascii="Calibri" w:hAnsi="Calibri" w:cs="Calibri"/>
          <w:sz w:val="22"/>
          <w:szCs w:val="22"/>
        </w:rPr>
        <w:t>.</w:t>
      </w:r>
    </w:p>
    <w:p w14:paraId="12F3477C" w14:textId="77777777" w:rsidR="00530762" w:rsidRPr="009A3FEA" w:rsidRDefault="00530762" w:rsidP="00530762">
      <w:pPr>
        <w:suppressAutoHyphens/>
        <w:spacing w:line="276" w:lineRule="auto"/>
        <w:jc w:val="both"/>
        <w:rPr>
          <w:rFonts w:ascii="Calibri" w:hAnsi="Calibri" w:cs="Calibri"/>
          <w:sz w:val="22"/>
          <w:szCs w:val="22"/>
        </w:rPr>
      </w:pPr>
    </w:p>
    <w:p w14:paraId="1A0A2D3A" w14:textId="10C12379" w:rsidR="00530762" w:rsidRDefault="00530762" w:rsidP="00530762">
      <w:pPr>
        <w:suppressAutoHyphens/>
        <w:spacing w:line="276" w:lineRule="auto"/>
        <w:jc w:val="both"/>
        <w:rPr>
          <w:rFonts w:ascii="Calibri" w:hAnsi="Calibri" w:cs="Calibri"/>
          <w:sz w:val="22"/>
          <w:szCs w:val="22"/>
        </w:rPr>
      </w:pPr>
      <w:r w:rsidRPr="009A3FEA">
        <w:rPr>
          <w:rFonts w:ascii="Calibri" w:hAnsi="Calibri" w:cs="Calibri"/>
          <w:sz w:val="22"/>
          <w:szCs w:val="22"/>
        </w:rPr>
        <w:t xml:space="preserve">U razdoblju siječanj- </w:t>
      </w:r>
      <w:r>
        <w:rPr>
          <w:rFonts w:ascii="Calibri" w:hAnsi="Calibri" w:cs="Calibri"/>
          <w:sz w:val="22"/>
          <w:szCs w:val="22"/>
        </w:rPr>
        <w:t>lipanj</w:t>
      </w:r>
      <w:r w:rsidRPr="009A3FEA">
        <w:rPr>
          <w:rFonts w:ascii="Calibri" w:hAnsi="Calibri" w:cs="Calibri"/>
          <w:sz w:val="22"/>
          <w:szCs w:val="22"/>
        </w:rPr>
        <w:t xml:space="preserve"> 202</w:t>
      </w:r>
      <w:r w:rsidR="00A0492C">
        <w:rPr>
          <w:rFonts w:ascii="Calibri" w:hAnsi="Calibri" w:cs="Calibri"/>
          <w:sz w:val="22"/>
          <w:szCs w:val="22"/>
        </w:rPr>
        <w:t>6</w:t>
      </w:r>
      <w:r w:rsidRPr="009A3FEA">
        <w:rPr>
          <w:rFonts w:ascii="Calibri" w:hAnsi="Calibri" w:cs="Calibri"/>
          <w:sz w:val="22"/>
          <w:szCs w:val="22"/>
        </w:rPr>
        <w:t>. godine sredstva proračunske zalihe utrošena su u ukupnom iznosu od</w:t>
      </w:r>
      <w:r>
        <w:rPr>
          <w:rFonts w:ascii="Calibri" w:hAnsi="Calibri" w:cs="Calibri"/>
          <w:sz w:val="22"/>
          <w:szCs w:val="22"/>
        </w:rPr>
        <w:t xml:space="preserve"> </w:t>
      </w:r>
      <w:r w:rsidR="008F4DC3">
        <w:rPr>
          <w:rFonts w:ascii="Calibri" w:hAnsi="Calibri" w:cs="Calibri"/>
          <w:sz w:val="22"/>
          <w:szCs w:val="22"/>
        </w:rPr>
        <w:t>2.890,95</w:t>
      </w:r>
      <w:r>
        <w:rPr>
          <w:rFonts w:ascii="Calibri" w:hAnsi="Calibri" w:cs="Calibri"/>
          <w:sz w:val="22"/>
          <w:szCs w:val="22"/>
        </w:rPr>
        <w:t xml:space="preserve"> </w:t>
      </w:r>
      <w:r w:rsidR="00E57B2F">
        <w:rPr>
          <w:rFonts w:ascii="Calibri" w:hAnsi="Calibri" w:cs="Calibri"/>
          <w:sz w:val="22"/>
          <w:szCs w:val="22"/>
        </w:rPr>
        <w:t>€</w:t>
      </w:r>
      <w:r w:rsidRPr="009A3FEA">
        <w:rPr>
          <w:rFonts w:ascii="Calibri" w:hAnsi="Calibri" w:cs="Calibri"/>
          <w:sz w:val="22"/>
          <w:szCs w:val="22"/>
        </w:rPr>
        <w:t xml:space="preserve">, za namjene kako slijedi: </w:t>
      </w:r>
    </w:p>
    <w:p w14:paraId="66DEC2DA" w14:textId="77777777" w:rsidR="00F30CD0" w:rsidRPr="009A3FEA" w:rsidRDefault="00F30CD0" w:rsidP="00530762">
      <w:pPr>
        <w:suppressAutoHyphens/>
        <w:spacing w:line="276" w:lineRule="auto"/>
        <w:jc w:val="both"/>
        <w:rPr>
          <w:rFonts w:ascii="Calibri" w:hAnsi="Calibri" w:cs="Calibri"/>
          <w:sz w:val="22"/>
          <w:szCs w:val="22"/>
        </w:rPr>
      </w:pPr>
    </w:p>
    <w:p w14:paraId="3C902E56" w14:textId="2C96EB6D" w:rsidR="006D1FC1" w:rsidRDefault="006D1FC1" w:rsidP="006D1FC1">
      <w:pPr>
        <w:pStyle w:val="Odlomakpopisa"/>
        <w:numPr>
          <w:ilvl w:val="0"/>
          <w:numId w:val="13"/>
        </w:numPr>
        <w:spacing w:line="276" w:lineRule="auto"/>
        <w:jc w:val="both"/>
        <w:rPr>
          <w:rFonts w:ascii="Calibri" w:hAnsi="Calibri" w:cs="Calibri"/>
          <w:sz w:val="22"/>
          <w:szCs w:val="22"/>
        </w:rPr>
      </w:pPr>
      <w:r w:rsidRPr="006D1FC1">
        <w:rPr>
          <w:rFonts w:ascii="Calibri" w:hAnsi="Calibri" w:cs="Calibri"/>
          <w:sz w:val="22"/>
          <w:szCs w:val="22"/>
        </w:rPr>
        <w:t xml:space="preserve">Iz sredstava proračunske zalihe odobrena je pomoć Mirku Hamžik iz Kupinca, Kupinec 103/A, u iznosu od 300,00 eura, kao pomoć za liječenje djeteta s posebnim potrebama. (Rješenje gradonačelnika o korištenju sredstva proračunske zalihe, KLASA: </w:t>
      </w:r>
      <w:r w:rsidR="008F4DC3">
        <w:rPr>
          <w:rFonts w:ascii="Calibri" w:hAnsi="Calibri" w:cs="Calibri"/>
          <w:sz w:val="22"/>
          <w:szCs w:val="22"/>
        </w:rPr>
        <w:t>024</w:t>
      </w:r>
      <w:r w:rsidRPr="006D1FC1">
        <w:rPr>
          <w:rFonts w:ascii="Calibri" w:hAnsi="Calibri" w:cs="Calibri"/>
          <w:sz w:val="22"/>
          <w:szCs w:val="22"/>
        </w:rPr>
        <w:t>-0</w:t>
      </w:r>
      <w:r w:rsidR="008F4DC3">
        <w:rPr>
          <w:rFonts w:ascii="Calibri" w:hAnsi="Calibri" w:cs="Calibri"/>
          <w:sz w:val="22"/>
          <w:szCs w:val="22"/>
        </w:rPr>
        <w:t>2</w:t>
      </w:r>
      <w:r w:rsidRPr="006D1FC1">
        <w:rPr>
          <w:rFonts w:ascii="Calibri" w:hAnsi="Calibri" w:cs="Calibri"/>
          <w:sz w:val="22"/>
          <w:szCs w:val="22"/>
        </w:rPr>
        <w:t>/2</w:t>
      </w:r>
      <w:r w:rsidR="008F4DC3">
        <w:rPr>
          <w:rFonts w:ascii="Calibri" w:hAnsi="Calibri" w:cs="Calibri"/>
          <w:sz w:val="22"/>
          <w:szCs w:val="22"/>
        </w:rPr>
        <w:t>6</w:t>
      </w:r>
      <w:r w:rsidRPr="006D1FC1">
        <w:rPr>
          <w:rFonts w:ascii="Calibri" w:hAnsi="Calibri" w:cs="Calibri"/>
          <w:sz w:val="22"/>
          <w:szCs w:val="22"/>
        </w:rPr>
        <w:t>-01/0</w:t>
      </w:r>
      <w:r w:rsidR="008F4DC3">
        <w:rPr>
          <w:rFonts w:ascii="Calibri" w:hAnsi="Calibri" w:cs="Calibri"/>
          <w:sz w:val="22"/>
          <w:szCs w:val="22"/>
        </w:rPr>
        <w:t>3</w:t>
      </w:r>
      <w:r w:rsidRPr="006D1FC1">
        <w:rPr>
          <w:rFonts w:ascii="Calibri" w:hAnsi="Calibri" w:cs="Calibri"/>
          <w:sz w:val="22"/>
          <w:szCs w:val="22"/>
        </w:rPr>
        <w:t>, URBROJ: 238-12-2</w:t>
      </w:r>
      <w:r w:rsidR="008F4DC3">
        <w:rPr>
          <w:rFonts w:ascii="Calibri" w:hAnsi="Calibri" w:cs="Calibri"/>
          <w:sz w:val="22"/>
          <w:szCs w:val="22"/>
        </w:rPr>
        <w:t>6</w:t>
      </w:r>
      <w:r w:rsidRPr="006D1FC1">
        <w:rPr>
          <w:rFonts w:ascii="Calibri" w:hAnsi="Calibri" w:cs="Calibri"/>
          <w:sz w:val="22"/>
          <w:szCs w:val="22"/>
        </w:rPr>
        <w:t>-</w:t>
      </w:r>
      <w:r w:rsidR="008F4DC3">
        <w:rPr>
          <w:rFonts w:ascii="Calibri" w:hAnsi="Calibri" w:cs="Calibri"/>
          <w:sz w:val="22"/>
          <w:szCs w:val="22"/>
        </w:rPr>
        <w:t>5</w:t>
      </w:r>
      <w:r w:rsidRPr="006D1FC1">
        <w:rPr>
          <w:rFonts w:ascii="Calibri" w:hAnsi="Calibri" w:cs="Calibri"/>
          <w:sz w:val="22"/>
          <w:szCs w:val="22"/>
        </w:rPr>
        <w:t xml:space="preserve"> od </w:t>
      </w:r>
      <w:r w:rsidR="008F4DC3">
        <w:rPr>
          <w:rFonts w:ascii="Calibri" w:hAnsi="Calibri" w:cs="Calibri"/>
          <w:sz w:val="22"/>
          <w:szCs w:val="22"/>
        </w:rPr>
        <w:t>29</w:t>
      </w:r>
      <w:r w:rsidRPr="006D1FC1">
        <w:rPr>
          <w:rFonts w:ascii="Calibri" w:hAnsi="Calibri" w:cs="Calibri"/>
          <w:sz w:val="22"/>
          <w:szCs w:val="22"/>
        </w:rPr>
        <w:t>. siječnja 202</w:t>
      </w:r>
      <w:r w:rsidR="008F4DC3">
        <w:rPr>
          <w:rFonts w:ascii="Calibri" w:hAnsi="Calibri" w:cs="Calibri"/>
          <w:sz w:val="22"/>
          <w:szCs w:val="22"/>
        </w:rPr>
        <w:t>6</w:t>
      </w:r>
      <w:r w:rsidRPr="006D1FC1">
        <w:rPr>
          <w:rFonts w:ascii="Calibri" w:hAnsi="Calibri" w:cs="Calibri"/>
          <w:sz w:val="22"/>
          <w:szCs w:val="22"/>
        </w:rPr>
        <w:t>. godine).</w:t>
      </w:r>
    </w:p>
    <w:p w14:paraId="2CA208AA" w14:textId="430D15C6" w:rsidR="006D1FC1" w:rsidRPr="006D1FC1" w:rsidRDefault="006D1FC1" w:rsidP="006D1FC1">
      <w:pPr>
        <w:pStyle w:val="Odlomakpopisa"/>
        <w:numPr>
          <w:ilvl w:val="0"/>
          <w:numId w:val="13"/>
        </w:numPr>
        <w:spacing w:line="276" w:lineRule="auto"/>
        <w:jc w:val="both"/>
        <w:rPr>
          <w:rFonts w:ascii="Calibri" w:hAnsi="Calibri" w:cs="Calibri"/>
          <w:sz w:val="22"/>
          <w:szCs w:val="22"/>
        </w:rPr>
      </w:pPr>
      <w:r w:rsidRPr="006D1FC1">
        <w:rPr>
          <w:rFonts w:ascii="Calibri" w:hAnsi="Calibri" w:cs="Calibri"/>
          <w:sz w:val="22"/>
          <w:szCs w:val="22"/>
        </w:rPr>
        <w:t>Iz sredstava proračunske zalihe odobrena je pomoć Gucić Bobanu iz Jastrebarskog, Ulica Antuna Vancaša 5, u iznosu od 2.590,95 €, za popravak vozila oštećenog od nevremena (ciklona Deborah) u vrijeme boravka na vatrogasnoj intervenciji. (Rješenje gradonačelnika</w:t>
      </w:r>
      <w:r w:rsidR="008F4DC3">
        <w:rPr>
          <w:rFonts w:ascii="Calibri" w:hAnsi="Calibri" w:cs="Calibri"/>
          <w:sz w:val="22"/>
          <w:szCs w:val="22"/>
        </w:rPr>
        <w:t xml:space="preserve"> </w:t>
      </w:r>
      <w:r w:rsidRPr="006D1FC1">
        <w:rPr>
          <w:rFonts w:ascii="Calibri" w:hAnsi="Calibri" w:cs="Calibri"/>
          <w:sz w:val="22"/>
          <w:szCs w:val="22"/>
        </w:rPr>
        <w:t>o</w:t>
      </w:r>
      <w:r w:rsidR="008F4DC3">
        <w:rPr>
          <w:rFonts w:ascii="Calibri" w:hAnsi="Calibri" w:cs="Calibri"/>
          <w:sz w:val="22"/>
          <w:szCs w:val="22"/>
        </w:rPr>
        <w:t xml:space="preserve"> </w:t>
      </w:r>
      <w:r w:rsidRPr="006D1FC1">
        <w:rPr>
          <w:rFonts w:ascii="Calibri" w:hAnsi="Calibri" w:cs="Calibri"/>
          <w:sz w:val="22"/>
          <w:szCs w:val="22"/>
        </w:rPr>
        <w:t>korištenju sredstva proračunske zalihe,  KLASA:  024-02/26-01/14, URBROJ: 238-12-26-6 od 11. lipnja 2026. godine).</w:t>
      </w:r>
    </w:p>
    <w:p w14:paraId="368CB954" w14:textId="77777777" w:rsidR="006D1FC1" w:rsidRPr="006D1FC1" w:rsidRDefault="006D1FC1" w:rsidP="006D1FC1">
      <w:pPr>
        <w:pStyle w:val="Odlomakpopisa"/>
        <w:spacing w:line="276" w:lineRule="auto"/>
        <w:ind w:left="786"/>
        <w:jc w:val="both"/>
        <w:rPr>
          <w:rFonts w:ascii="Calibri" w:hAnsi="Calibri" w:cs="Calibri"/>
          <w:sz w:val="22"/>
          <w:szCs w:val="22"/>
        </w:rPr>
      </w:pPr>
    </w:p>
    <w:p w14:paraId="6F0D7951" w14:textId="77777777" w:rsidR="00530762" w:rsidRDefault="00530762" w:rsidP="00530762">
      <w:pPr>
        <w:pStyle w:val="Odlomakpopisa"/>
        <w:spacing w:line="276" w:lineRule="auto"/>
        <w:ind w:left="1080"/>
        <w:jc w:val="both"/>
        <w:rPr>
          <w:rFonts w:ascii="Calibri" w:hAnsi="Calibri" w:cs="Calibri"/>
          <w:b/>
          <w:i/>
          <w:szCs w:val="24"/>
          <w:u w:val="single"/>
        </w:rPr>
      </w:pPr>
    </w:p>
    <w:p w14:paraId="3C6ADDF0" w14:textId="77777777" w:rsidR="00EE14A4" w:rsidRDefault="00EE14A4" w:rsidP="00530762">
      <w:pPr>
        <w:pStyle w:val="Odlomakpopisa"/>
        <w:spacing w:line="276" w:lineRule="auto"/>
        <w:ind w:left="1080"/>
        <w:jc w:val="both"/>
        <w:rPr>
          <w:rFonts w:ascii="Calibri" w:hAnsi="Calibri" w:cs="Calibri"/>
          <w:b/>
          <w:i/>
          <w:szCs w:val="24"/>
          <w:u w:val="single"/>
        </w:rPr>
      </w:pPr>
    </w:p>
    <w:p w14:paraId="193C4CFE" w14:textId="77777777" w:rsidR="00E57B2F" w:rsidRDefault="00E57B2F" w:rsidP="00530762">
      <w:pPr>
        <w:pStyle w:val="Odlomakpopisa"/>
        <w:spacing w:line="276" w:lineRule="auto"/>
        <w:ind w:left="1080"/>
        <w:jc w:val="both"/>
        <w:rPr>
          <w:rFonts w:ascii="Calibri" w:hAnsi="Calibri" w:cs="Calibri"/>
          <w:b/>
          <w:i/>
          <w:szCs w:val="24"/>
          <w:u w:val="single"/>
        </w:rPr>
      </w:pPr>
    </w:p>
    <w:p w14:paraId="3283AEE5" w14:textId="77777777" w:rsidR="00EE14A4" w:rsidRDefault="00EE14A4" w:rsidP="00EE14A4">
      <w:pPr>
        <w:pStyle w:val="Odlomakpopisa"/>
        <w:numPr>
          <w:ilvl w:val="1"/>
          <w:numId w:val="16"/>
        </w:numPr>
        <w:suppressAutoHyphens/>
        <w:spacing w:line="276" w:lineRule="auto"/>
        <w:rPr>
          <w:rFonts w:ascii="Calibri" w:hAnsi="Calibri" w:cs="Calibri"/>
          <w:b/>
          <w:sz w:val="22"/>
          <w:szCs w:val="22"/>
        </w:rPr>
      </w:pPr>
      <w:r w:rsidRPr="00EE43E1">
        <w:rPr>
          <w:rFonts w:ascii="Calibri" w:hAnsi="Calibri" w:cs="Calibri"/>
          <w:b/>
          <w:sz w:val="22"/>
          <w:szCs w:val="22"/>
        </w:rPr>
        <w:t>IZVJEŠTAJ O ZADUŽIVANJU NA DOMAĆEM I STRANOM TRŽIŠTU NOVCA I KAPITALA ZA RAZDOBLJE SIJEČANJ- LIPANJ 202</w:t>
      </w:r>
      <w:r>
        <w:rPr>
          <w:rFonts w:ascii="Calibri" w:hAnsi="Calibri" w:cs="Calibri"/>
          <w:b/>
          <w:sz w:val="22"/>
          <w:szCs w:val="22"/>
        </w:rPr>
        <w:t>6</w:t>
      </w:r>
      <w:r w:rsidRPr="00EE43E1">
        <w:rPr>
          <w:rFonts w:ascii="Calibri" w:hAnsi="Calibri" w:cs="Calibri"/>
          <w:b/>
          <w:sz w:val="22"/>
          <w:szCs w:val="22"/>
        </w:rPr>
        <w:t>. GODINE</w:t>
      </w:r>
    </w:p>
    <w:p w14:paraId="00D95CFD" w14:textId="77777777" w:rsidR="00EE14A4" w:rsidRDefault="00EE14A4" w:rsidP="00EE14A4">
      <w:pPr>
        <w:suppressAutoHyphens/>
        <w:spacing w:line="276" w:lineRule="auto"/>
        <w:rPr>
          <w:rFonts w:ascii="Calibri" w:hAnsi="Calibri" w:cs="Calibri"/>
          <w:b/>
          <w:sz w:val="22"/>
          <w:szCs w:val="22"/>
        </w:rPr>
      </w:pPr>
    </w:p>
    <w:p w14:paraId="2DD10890" w14:textId="77777777" w:rsidR="00EE14A4" w:rsidRDefault="00EE14A4" w:rsidP="00EE14A4">
      <w:pPr>
        <w:suppressAutoHyphens/>
        <w:spacing w:line="276" w:lineRule="auto"/>
        <w:ind w:firstLine="708"/>
        <w:jc w:val="both"/>
        <w:rPr>
          <w:rFonts w:ascii="Calibri" w:hAnsi="Calibri" w:cs="Calibri"/>
          <w:bCs/>
          <w:sz w:val="22"/>
          <w:szCs w:val="22"/>
        </w:rPr>
      </w:pPr>
      <w:r w:rsidRPr="00CF66F9">
        <w:rPr>
          <w:rFonts w:ascii="Calibri" w:hAnsi="Calibri" w:cs="Calibri"/>
          <w:bCs/>
          <w:sz w:val="22"/>
          <w:szCs w:val="22"/>
        </w:rPr>
        <w:t>U izvještajnom razdoblju od 01. siječnja do 3</w:t>
      </w:r>
      <w:r>
        <w:rPr>
          <w:rFonts w:ascii="Calibri" w:hAnsi="Calibri" w:cs="Calibri"/>
          <w:bCs/>
          <w:sz w:val="22"/>
          <w:szCs w:val="22"/>
        </w:rPr>
        <w:t>0</w:t>
      </w:r>
      <w:r w:rsidRPr="00CF66F9">
        <w:rPr>
          <w:rFonts w:ascii="Calibri" w:hAnsi="Calibri" w:cs="Calibri"/>
          <w:bCs/>
          <w:sz w:val="22"/>
          <w:szCs w:val="22"/>
        </w:rPr>
        <w:t xml:space="preserve">. </w:t>
      </w:r>
      <w:r>
        <w:rPr>
          <w:rFonts w:ascii="Calibri" w:hAnsi="Calibri" w:cs="Calibri"/>
          <w:bCs/>
          <w:sz w:val="22"/>
          <w:szCs w:val="22"/>
        </w:rPr>
        <w:t>lipnja 2</w:t>
      </w:r>
      <w:r w:rsidRPr="00CF66F9">
        <w:rPr>
          <w:rFonts w:ascii="Calibri" w:hAnsi="Calibri" w:cs="Calibri"/>
          <w:bCs/>
          <w:sz w:val="22"/>
          <w:szCs w:val="22"/>
        </w:rPr>
        <w:t>02</w:t>
      </w:r>
      <w:r>
        <w:rPr>
          <w:rFonts w:ascii="Calibri" w:hAnsi="Calibri" w:cs="Calibri"/>
          <w:bCs/>
          <w:sz w:val="22"/>
          <w:szCs w:val="22"/>
        </w:rPr>
        <w:t>6</w:t>
      </w:r>
      <w:r w:rsidRPr="00CF66F9">
        <w:rPr>
          <w:rFonts w:ascii="Calibri" w:hAnsi="Calibri" w:cs="Calibri"/>
          <w:bCs/>
          <w:sz w:val="22"/>
          <w:szCs w:val="22"/>
        </w:rPr>
        <w:t>. godine</w:t>
      </w:r>
      <w:r>
        <w:rPr>
          <w:rFonts w:ascii="Calibri" w:hAnsi="Calibri" w:cs="Calibri"/>
          <w:bCs/>
          <w:sz w:val="22"/>
          <w:szCs w:val="22"/>
        </w:rPr>
        <w:t>,</w:t>
      </w:r>
      <w:r w:rsidRPr="00CF66F9">
        <w:rPr>
          <w:rFonts w:ascii="Calibri" w:hAnsi="Calibri" w:cs="Calibri"/>
          <w:bCs/>
          <w:sz w:val="22"/>
          <w:szCs w:val="22"/>
        </w:rPr>
        <w:t xml:space="preserve"> Grad Jastrebarsko</w:t>
      </w:r>
      <w:r>
        <w:rPr>
          <w:rFonts w:ascii="Calibri" w:hAnsi="Calibri" w:cs="Calibri"/>
          <w:bCs/>
          <w:sz w:val="22"/>
          <w:szCs w:val="22"/>
        </w:rPr>
        <w:t xml:space="preserve"> po prethodno izdanoj suglasnosti Vlade Republike Hrvatske,</w:t>
      </w:r>
      <w:r w:rsidRPr="00CF66F9">
        <w:rPr>
          <w:rFonts w:ascii="Calibri" w:hAnsi="Calibri" w:cs="Calibri"/>
          <w:bCs/>
          <w:sz w:val="22"/>
          <w:szCs w:val="22"/>
        </w:rPr>
        <w:t xml:space="preserve"> </w:t>
      </w:r>
      <w:r>
        <w:rPr>
          <w:rFonts w:ascii="Calibri" w:hAnsi="Calibri" w:cs="Calibri"/>
          <w:bCs/>
          <w:sz w:val="22"/>
          <w:szCs w:val="22"/>
        </w:rPr>
        <w:t xml:space="preserve">sklopio je u svibnju Ugovor o kreditu (dugoročni tuzemni) broj 5002677695 </w:t>
      </w:r>
      <w:r w:rsidRPr="00C379E0">
        <w:rPr>
          <w:rFonts w:ascii="Calibri" w:hAnsi="Calibri" w:cs="Calibri"/>
          <w:bCs/>
          <w:sz w:val="22"/>
          <w:szCs w:val="22"/>
        </w:rPr>
        <w:t>za Kapitalni projekt Izgradnj</w:t>
      </w:r>
      <w:r>
        <w:rPr>
          <w:rFonts w:ascii="Calibri" w:hAnsi="Calibri" w:cs="Calibri"/>
          <w:bCs/>
          <w:sz w:val="22"/>
          <w:szCs w:val="22"/>
        </w:rPr>
        <w:t>e</w:t>
      </w:r>
      <w:r w:rsidRPr="00C379E0">
        <w:rPr>
          <w:rFonts w:ascii="Calibri" w:hAnsi="Calibri" w:cs="Calibri"/>
          <w:bCs/>
          <w:sz w:val="22"/>
          <w:szCs w:val="22"/>
        </w:rPr>
        <w:t xml:space="preserve"> Područnog vrtića s kuhinjom „Radost 6“ u Jastrebarskom u iznosu od 3.400.000,00 €</w:t>
      </w:r>
      <w:r>
        <w:rPr>
          <w:rFonts w:ascii="Calibri" w:hAnsi="Calibri" w:cs="Calibri"/>
          <w:bCs/>
          <w:sz w:val="22"/>
          <w:szCs w:val="22"/>
        </w:rPr>
        <w:t xml:space="preserve">.  </w:t>
      </w:r>
      <w:r w:rsidRPr="00CF66F9">
        <w:rPr>
          <w:rFonts w:ascii="Calibri" w:hAnsi="Calibri" w:cs="Calibri"/>
          <w:bCs/>
          <w:sz w:val="22"/>
          <w:szCs w:val="22"/>
        </w:rPr>
        <w:t>Nadalje, Grad Jastrebarsko u navedenom izvještajnom razdoblju nije preuzimao zajmove</w:t>
      </w:r>
      <w:r>
        <w:rPr>
          <w:rFonts w:ascii="Calibri" w:hAnsi="Calibri" w:cs="Calibri"/>
          <w:bCs/>
          <w:sz w:val="22"/>
          <w:szCs w:val="22"/>
        </w:rPr>
        <w:t>, a a</w:t>
      </w:r>
      <w:r w:rsidRPr="00CF66F9">
        <w:rPr>
          <w:rFonts w:ascii="Calibri" w:hAnsi="Calibri" w:cs="Calibri"/>
          <w:bCs/>
          <w:sz w:val="22"/>
          <w:szCs w:val="22"/>
        </w:rPr>
        <w:t>nuiteti i kamate po</w:t>
      </w:r>
      <w:r>
        <w:rPr>
          <w:rFonts w:ascii="Calibri" w:hAnsi="Calibri" w:cs="Calibri"/>
          <w:bCs/>
          <w:sz w:val="22"/>
          <w:szCs w:val="22"/>
        </w:rPr>
        <w:t xml:space="preserve"> postojećim</w:t>
      </w:r>
      <w:r w:rsidRPr="00CF66F9">
        <w:rPr>
          <w:rFonts w:ascii="Calibri" w:hAnsi="Calibri" w:cs="Calibri"/>
          <w:bCs/>
          <w:sz w:val="22"/>
          <w:szCs w:val="22"/>
        </w:rPr>
        <w:t xml:space="preserve"> kreditima su uredno otplaćivani. </w:t>
      </w:r>
      <w:r>
        <w:rPr>
          <w:rFonts w:ascii="Calibri" w:hAnsi="Calibri" w:cs="Calibri"/>
          <w:bCs/>
          <w:sz w:val="22"/>
          <w:szCs w:val="22"/>
        </w:rPr>
        <w:t xml:space="preserve"> Analitički pregled preuzetih kreditnih zaduženja dan je u nastavku u tablici </w:t>
      </w:r>
      <w:r w:rsidRPr="00352DA2">
        <w:rPr>
          <w:rFonts w:ascii="Calibri" w:hAnsi="Calibri" w:cs="Calibri"/>
          <w:bCs/>
          <w:i/>
          <w:iCs/>
          <w:sz w:val="22"/>
          <w:szCs w:val="22"/>
        </w:rPr>
        <w:t>IV.2.1: Primljeni krediti i zajmovi te otplate</w:t>
      </w:r>
      <w:r>
        <w:rPr>
          <w:rFonts w:ascii="Calibri" w:hAnsi="Calibri" w:cs="Calibri"/>
          <w:bCs/>
          <w:sz w:val="22"/>
          <w:szCs w:val="22"/>
        </w:rPr>
        <w:t>.</w:t>
      </w:r>
    </w:p>
    <w:p w14:paraId="0CA3CD71" w14:textId="77777777" w:rsidR="00EE14A4" w:rsidRPr="00CF66F9" w:rsidRDefault="00EE14A4" w:rsidP="00EE14A4">
      <w:pPr>
        <w:suppressAutoHyphens/>
        <w:spacing w:line="276" w:lineRule="auto"/>
        <w:ind w:firstLine="708"/>
        <w:jc w:val="both"/>
        <w:rPr>
          <w:rFonts w:ascii="Calibri" w:hAnsi="Calibri" w:cs="Calibri"/>
          <w:bCs/>
          <w:sz w:val="22"/>
          <w:szCs w:val="22"/>
        </w:rPr>
      </w:pPr>
    </w:p>
    <w:p w14:paraId="47424E0F" w14:textId="77777777" w:rsidR="00EE14A4" w:rsidRDefault="00EE14A4" w:rsidP="00EE14A4">
      <w:pPr>
        <w:suppressAutoHyphens/>
        <w:spacing w:line="276" w:lineRule="auto"/>
        <w:ind w:firstLine="708"/>
        <w:jc w:val="both"/>
        <w:rPr>
          <w:rFonts w:ascii="Calibri" w:hAnsi="Calibri" w:cs="Calibri"/>
          <w:bCs/>
          <w:sz w:val="22"/>
          <w:szCs w:val="22"/>
        </w:rPr>
      </w:pPr>
      <w:r w:rsidRPr="00CF66F9">
        <w:rPr>
          <w:rFonts w:ascii="Calibri" w:hAnsi="Calibri" w:cs="Calibri"/>
          <w:bCs/>
          <w:sz w:val="22"/>
          <w:szCs w:val="22"/>
        </w:rPr>
        <w:t xml:space="preserve">U ovom izvještajnom razdoblju proračunski korisnici Grada Jastrebarskog: Dječji vrtić Radost Jastrebarsko, Centar za kulturu Jastrebarsko i Glazbena škola Jastrebarsko, nisu se kreditno zaduživali, te nemaju postojećih kreditnih zaduženja za otplatu. </w:t>
      </w:r>
    </w:p>
    <w:p w14:paraId="6FF7D1B5" w14:textId="77777777" w:rsidR="00EE14A4" w:rsidRDefault="00EE14A4" w:rsidP="00EE14A4">
      <w:pPr>
        <w:suppressAutoHyphens/>
        <w:spacing w:line="276" w:lineRule="auto"/>
        <w:ind w:firstLine="708"/>
        <w:jc w:val="both"/>
        <w:rPr>
          <w:rFonts w:ascii="Calibri" w:hAnsi="Calibri" w:cs="Calibri"/>
          <w:bCs/>
          <w:sz w:val="22"/>
          <w:szCs w:val="22"/>
        </w:rPr>
      </w:pPr>
    </w:p>
    <w:p w14:paraId="3A2AF12B" w14:textId="77777777" w:rsidR="00EE14A4" w:rsidRDefault="00EE14A4" w:rsidP="00EE14A4">
      <w:pPr>
        <w:suppressAutoHyphens/>
        <w:spacing w:line="276" w:lineRule="auto"/>
        <w:ind w:firstLine="708"/>
        <w:jc w:val="both"/>
        <w:rPr>
          <w:rFonts w:ascii="Calibri" w:hAnsi="Calibri" w:cs="Calibri"/>
          <w:bCs/>
          <w:sz w:val="22"/>
          <w:szCs w:val="22"/>
        </w:rPr>
      </w:pPr>
    </w:p>
    <w:p w14:paraId="79ED3ACF" w14:textId="77777777" w:rsidR="00EE14A4" w:rsidRDefault="00EE14A4" w:rsidP="00EE14A4">
      <w:pPr>
        <w:suppressAutoHyphens/>
        <w:spacing w:line="276" w:lineRule="auto"/>
        <w:ind w:firstLine="708"/>
        <w:jc w:val="both"/>
        <w:rPr>
          <w:rFonts w:ascii="Calibri" w:hAnsi="Calibri" w:cs="Calibri"/>
          <w:bCs/>
          <w:sz w:val="22"/>
          <w:szCs w:val="22"/>
        </w:rPr>
      </w:pPr>
    </w:p>
    <w:p w14:paraId="24CAA02C" w14:textId="77777777" w:rsidR="00EE14A4" w:rsidRDefault="00EE14A4" w:rsidP="00EE14A4">
      <w:pPr>
        <w:suppressAutoHyphens/>
        <w:spacing w:line="276" w:lineRule="auto"/>
        <w:ind w:firstLine="708"/>
        <w:jc w:val="both"/>
        <w:rPr>
          <w:rFonts w:ascii="Calibri" w:hAnsi="Calibri" w:cs="Calibri"/>
          <w:bCs/>
          <w:sz w:val="22"/>
          <w:szCs w:val="22"/>
        </w:rPr>
      </w:pPr>
    </w:p>
    <w:p w14:paraId="55B9814F" w14:textId="77777777" w:rsidR="00EE14A4" w:rsidRPr="00C6162B" w:rsidRDefault="00EE14A4" w:rsidP="00EE14A4">
      <w:pPr>
        <w:pStyle w:val="Odlomakpopisa"/>
        <w:ind w:left="360"/>
        <w:jc w:val="both"/>
        <w:rPr>
          <w:b/>
          <w:bCs/>
        </w:rPr>
      </w:pPr>
    </w:p>
    <w:p w14:paraId="48A28C6A" w14:textId="77777777" w:rsidR="00EE14A4" w:rsidRPr="00C6162B" w:rsidRDefault="00EE14A4" w:rsidP="00EE14A4">
      <w:pPr>
        <w:rPr>
          <w:rFonts w:ascii="Calibri" w:hAnsi="Calibri" w:cs="Calibri"/>
          <w:bCs/>
          <w:sz w:val="20"/>
        </w:rPr>
      </w:pPr>
      <w:r w:rsidRPr="00C6162B">
        <w:rPr>
          <w:rFonts w:ascii="Calibri" w:hAnsi="Calibri" w:cs="Calibri"/>
          <w:bCs/>
          <w:i/>
          <w:sz w:val="20"/>
        </w:rPr>
        <w:lastRenderedPageBreak/>
        <w:t>Tablica IV.2.1</w:t>
      </w:r>
      <w:r w:rsidRPr="00C6162B">
        <w:rPr>
          <w:rFonts w:ascii="Calibri" w:hAnsi="Calibri" w:cs="Calibri"/>
          <w:bCs/>
          <w:sz w:val="20"/>
        </w:rPr>
        <w:t>: Primljeni krediti i zajmovi te otplate</w:t>
      </w:r>
    </w:p>
    <w:tbl>
      <w:tblPr>
        <w:tblW w:w="10060" w:type="dxa"/>
        <w:jc w:val="center"/>
        <w:tblLayout w:type="fixed"/>
        <w:tblCellMar>
          <w:top w:w="45" w:type="dxa"/>
          <w:left w:w="45" w:type="dxa"/>
          <w:right w:w="45" w:type="dxa"/>
        </w:tblCellMar>
        <w:tblLook w:val="0000" w:firstRow="0" w:lastRow="0" w:firstColumn="0" w:lastColumn="0" w:noHBand="0" w:noVBand="0"/>
      </w:tblPr>
      <w:tblGrid>
        <w:gridCol w:w="1878"/>
        <w:gridCol w:w="1094"/>
        <w:gridCol w:w="1134"/>
        <w:gridCol w:w="1276"/>
        <w:gridCol w:w="1134"/>
        <w:gridCol w:w="1276"/>
        <w:gridCol w:w="992"/>
        <w:gridCol w:w="1276"/>
      </w:tblGrid>
      <w:tr w:rsidR="00EE14A4" w:rsidRPr="00C6162B" w14:paraId="10AB91C3" w14:textId="77777777" w:rsidTr="00EE1328">
        <w:trPr>
          <w:trHeight w:val="921"/>
          <w:jc w:val="center"/>
        </w:trPr>
        <w:tc>
          <w:tcPr>
            <w:tcW w:w="1878" w:type="dxa"/>
            <w:tcBorders>
              <w:top w:val="single" w:sz="4" w:space="0" w:color="000000"/>
              <w:left w:val="single" w:sz="4" w:space="0" w:color="000000"/>
              <w:bottom w:val="single" w:sz="4" w:space="0" w:color="000000"/>
            </w:tcBorders>
            <w:shd w:val="clear" w:color="auto" w:fill="E7F0F9"/>
            <w:vAlign w:val="center"/>
          </w:tcPr>
          <w:p w14:paraId="1EF19ABF" w14:textId="77777777" w:rsidR="00EE14A4" w:rsidRPr="00C6162B" w:rsidRDefault="00EE14A4" w:rsidP="00EE1328">
            <w:pPr>
              <w:suppressAutoHyphens/>
              <w:spacing w:line="276" w:lineRule="auto"/>
              <w:jc w:val="center"/>
              <w:rPr>
                <w:rFonts w:ascii="Calibri" w:hAnsi="Calibri" w:cs="Calibri"/>
                <w:sz w:val="16"/>
                <w:szCs w:val="16"/>
              </w:rPr>
            </w:pPr>
            <w:r w:rsidRPr="00C6162B">
              <w:rPr>
                <w:rFonts w:ascii="Calibri" w:hAnsi="Calibri" w:cs="Calibri"/>
                <w:sz w:val="16"/>
                <w:szCs w:val="16"/>
              </w:rPr>
              <w:t>Naziv pravne osobe</w:t>
            </w:r>
          </w:p>
        </w:tc>
        <w:tc>
          <w:tcPr>
            <w:tcW w:w="1094" w:type="dxa"/>
            <w:tcBorders>
              <w:top w:val="single" w:sz="4" w:space="0" w:color="000000"/>
              <w:left w:val="single" w:sz="4" w:space="0" w:color="000000"/>
              <w:bottom w:val="single" w:sz="4" w:space="0" w:color="000000"/>
            </w:tcBorders>
            <w:shd w:val="clear" w:color="auto" w:fill="E7F0F9"/>
            <w:vAlign w:val="center"/>
          </w:tcPr>
          <w:p w14:paraId="35CA5BDE" w14:textId="77777777" w:rsidR="00EE14A4" w:rsidRPr="00C6162B" w:rsidRDefault="00EE14A4" w:rsidP="00EE1328">
            <w:pPr>
              <w:suppressAutoHyphens/>
              <w:spacing w:line="276" w:lineRule="auto"/>
              <w:jc w:val="center"/>
              <w:rPr>
                <w:rFonts w:ascii="Calibri" w:hAnsi="Calibri" w:cs="Calibri"/>
                <w:sz w:val="16"/>
                <w:szCs w:val="16"/>
              </w:rPr>
            </w:pPr>
            <w:r w:rsidRPr="00C6162B">
              <w:rPr>
                <w:rFonts w:ascii="Calibri" w:hAnsi="Calibri" w:cs="Calibri"/>
                <w:sz w:val="16"/>
                <w:szCs w:val="16"/>
              </w:rPr>
              <w:t>Ugovorena valuta i iznos    EUR</w:t>
            </w:r>
          </w:p>
        </w:tc>
        <w:tc>
          <w:tcPr>
            <w:tcW w:w="1134" w:type="dxa"/>
            <w:tcBorders>
              <w:top w:val="single" w:sz="4" w:space="0" w:color="000000"/>
              <w:left w:val="single" w:sz="4" w:space="0" w:color="000000"/>
              <w:bottom w:val="single" w:sz="4" w:space="0" w:color="000000"/>
            </w:tcBorders>
            <w:shd w:val="clear" w:color="auto" w:fill="E7F0F9"/>
            <w:vAlign w:val="center"/>
          </w:tcPr>
          <w:p w14:paraId="2F331C41" w14:textId="77777777" w:rsidR="00EE14A4" w:rsidRPr="00C6162B" w:rsidRDefault="00EE14A4" w:rsidP="00EE1328">
            <w:pPr>
              <w:suppressAutoHyphens/>
              <w:spacing w:line="276" w:lineRule="auto"/>
              <w:jc w:val="center"/>
              <w:rPr>
                <w:rFonts w:ascii="Calibri" w:hAnsi="Calibri" w:cs="Calibri"/>
                <w:sz w:val="16"/>
                <w:szCs w:val="16"/>
              </w:rPr>
            </w:pPr>
            <w:r w:rsidRPr="00C6162B">
              <w:rPr>
                <w:rFonts w:ascii="Calibri" w:hAnsi="Calibri" w:cs="Calibri"/>
                <w:sz w:val="16"/>
                <w:szCs w:val="16"/>
              </w:rPr>
              <w:t>Stanje kredita i zajma</w:t>
            </w:r>
          </w:p>
          <w:p w14:paraId="56CFC3D3" w14:textId="77777777" w:rsidR="00EE14A4" w:rsidRPr="00C6162B" w:rsidRDefault="00EE14A4" w:rsidP="00EE1328">
            <w:pPr>
              <w:suppressAutoHyphens/>
              <w:spacing w:line="276" w:lineRule="auto"/>
              <w:jc w:val="center"/>
              <w:rPr>
                <w:rFonts w:ascii="Calibri" w:hAnsi="Calibri" w:cs="Calibri"/>
                <w:sz w:val="16"/>
                <w:szCs w:val="16"/>
              </w:rPr>
            </w:pPr>
            <w:r w:rsidRPr="00C6162B">
              <w:rPr>
                <w:rFonts w:ascii="Calibri" w:hAnsi="Calibri" w:cs="Calibri"/>
                <w:sz w:val="16"/>
                <w:szCs w:val="16"/>
              </w:rPr>
              <w:t>01.01.</w:t>
            </w:r>
            <w:r>
              <w:rPr>
                <w:rFonts w:ascii="Calibri" w:hAnsi="Calibri" w:cs="Calibri"/>
                <w:sz w:val="16"/>
                <w:szCs w:val="16"/>
              </w:rPr>
              <w:t>2026.</w:t>
            </w:r>
          </w:p>
        </w:tc>
        <w:tc>
          <w:tcPr>
            <w:tcW w:w="1276" w:type="dxa"/>
            <w:tcBorders>
              <w:top w:val="single" w:sz="4" w:space="0" w:color="000000"/>
              <w:left w:val="single" w:sz="4" w:space="0" w:color="000000"/>
              <w:bottom w:val="single" w:sz="4" w:space="0" w:color="000000"/>
            </w:tcBorders>
            <w:shd w:val="clear" w:color="auto" w:fill="E7F0F9"/>
            <w:vAlign w:val="center"/>
          </w:tcPr>
          <w:p w14:paraId="7B986A2A" w14:textId="77777777" w:rsidR="00EE14A4" w:rsidRPr="00C6162B" w:rsidRDefault="00EE14A4" w:rsidP="00EE1328">
            <w:pPr>
              <w:suppressAutoHyphens/>
              <w:spacing w:line="276" w:lineRule="auto"/>
              <w:jc w:val="center"/>
              <w:rPr>
                <w:rFonts w:ascii="Calibri" w:hAnsi="Calibri" w:cs="Calibri"/>
                <w:sz w:val="16"/>
                <w:szCs w:val="16"/>
              </w:rPr>
            </w:pPr>
            <w:r w:rsidRPr="00C6162B">
              <w:rPr>
                <w:rFonts w:ascii="Calibri" w:hAnsi="Calibri" w:cs="Calibri"/>
                <w:sz w:val="16"/>
                <w:szCs w:val="16"/>
              </w:rPr>
              <w:t>Primljeni krediti i zajmovi</w:t>
            </w:r>
          </w:p>
          <w:p w14:paraId="212DB868" w14:textId="77777777" w:rsidR="00EE14A4" w:rsidRPr="00C6162B" w:rsidRDefault="00EE14A4" w:rsidP="00EE1328">
            <w:pPr>
              <w:suppressAutoHyphens/>
              <w:spacing w:line="276" w:lineRule="auto"/>
              <w:jc w:val="center"/>
              <w:rPr>
                <w:rFonts w:ascii="Calibri" w:hAnsi="Calibri" w:cs="Calibri"/>
                <w:sz w:val="16"/>
                <w:szCs w:val="16"/>
              </w:rPr>
            </w:pPr>
            <w:r w:rsidRPr="00847FAC">
              <w:rPr>
                <w:rFonts w:ascii="Calibri" w:hAnsi="Calibri" w:cs="Calibri"/>
                <w:sz w:val="16"/>
                <w:szCs w:val="16"/>
              </w:rPr>
              <w:t>1.1.-30.06.        202</w:t>
            </w:r>
            <w:r>
              <w:rPr>
                <w:rFonts w:ascii="Calibri" w:hAnsi="Calibri" w:cs="Calibri"/>
                <w:sz w:val="16"/>
                <w:szCs w:val="16"/>
              </w:rPr>
              <w:t>6</w:t>
            </w:r>
            <w:r w:rsidRPr="00847FAC">
              <w:rPr>
                <w:rFonts w:ascii="Calibri" w:hAnsi="Calibri" w:cs="Calibri"/>
                <w:sz w:val="16"/>
                <w:szCs w:val="16"/>
              </w:rPr>
              <w:t>.</w:t>
            </w:r>
          </w:p>
        </w:tc>
        <w:tc>
          <w:tcPr>
            <w:tcW w:w="1134" w:type="dxa"/>
            <w:tcBorders>
              <w:top w:val="single" w:sz="4" w:space="0" w:color="000000"/>
              <w:left w:val="single" w:sz="4" w:space="0" w:color="000000"/>
              <w:bottom w:val="single" w:sz="4" w:space="0" w:color="000000"/>
            </w:tcBorders>
            <w:shd w:val="clear" w:color="auto" w:fill="E7F0F9"/>
            <w:vAlign w:val="center"/>
          </w:tcPr>
          <w:p w14:paraId="72083E07" w14:textId="77777777" w:rsidR="00EE14A4" w:rsidRPr="00C6162B" w:rsidRDefault="00EE14A4" w:rsidP="00EE1328">
            <w:pPr>
              <w:suppressAutoHyphens/>
              <w:spacing w:line="276" w:lineRule="auto"/>
              <w:jc w:val="center"/>
              <w:rPr>
                <w:rFonts w:ascii="Calibri" w:hAnsi="Calibri" w:cs="Calibri"/>
                <w:sz w:val="16"/>
                <w:szCs w:val="16"/>
              </w:rPr>
            </w:pPr>
          </w:p>
          <w:p w14:paraId="414080FD" w14:textId="77777777" w:rsidR="00EE14A4" w:rsidRPr="00C6162B" w:rsidRDefault="00EE14A4" w:rsidP="00EE1328">
            <w:pPr>
              <w:suppressAutoHyphens/>
              <w:spacing w:line="276" w:lineRule="auto"/>
              <w:jc w:val="center"/>
              <w:rPr>
                <w:rFonts w:ascii="Calibri" w:hAnsi="Calibri" w:cs="Calibri"/>
                <w:sz w:val="16"/>
                <w:szCs w:val="16"/>
              </w:rPr>
            </w:pPr>
            <w:r w:rsidRPr="00C6162B">
              <w:rPr>
                <w:rFonts w:ascii="Calibri" w:hAnsi="Calibri" w:cs="Calibri"/>
                <w:sz w:val="16"/>
                <w:szCs w:val="16"/>
              </w:rPr>
              <w:t>Otplate glavnica</w:t>
            </w:r>
          </w:p>
        </w:tc>
        <w:tc>
          <w:tcPr>
            <w:tcW w:w="1276" w:type="dxa"/>
            <w:tcBorders>
              <w:top w:val="single" w:sz="4" w:space="0" w:color="000000"/>
              <w:left w:val="single" w:sz="4" w:space="0" w:color="000000"/>
              <w:bottom w:val="single" w:sz="4" w:space="0" w:color="000000"/>
            </w:tcBorders>
            <w:shd w:val="clear" w:color="auto" w:fill="E7F0F9"/>
            <w:vAlign w:val="center"/>
          </w:tcPr>
          <w:p w14:paraId="62A139DB" w14:textId="77777777" w:rsidR="00EE14A4" w:rsidRPr="00C6162B" w:rsidRDefault="00EE14A4" w:rsidP="00EE1328">
            <w:pPr>
              <w:suppressAutoHyphens/>
              <w:spacing w:line="276" w:lineRule="auto"/>
              <w:jc w:val="center"/>
              <w:rPr>
                <w:rFonts w:ascii="Calibri" w:hAnsi="Calibri" w:cs="Calibri"/>
                <w:sz w:val="16"/>
                <w:szCs w:val="16"/>
              </w:rPr>
            </w:pPr>
            <w:r w:rsidRPr="00C6162B">
              <w:rPr>
                <w:rFonts w:ascii="Calibri" w:hAnsi="Calibri" w:cs="Calibri"/>
                <w:sz w:val="16"/>
                <w:szCs w:val="16"/>
              </w:rPr>
              <w:t>Stanje  kredita i zajma</w:t>
            </w:r>
          </w:p>
          <w:p w14:paraId="5E357F7E" w14:textId="77777777" w:rsidR="00EE14A4" w:rsidRPr="00C6162B" w:rsidRDefault="00EE14A4" w:rsidP="00EE1328">
            <w:pPr>
              <w:suppressAutoHyphens/>
              <w:spacing w:line="276" w:lineRule="auto"/>
              <w:jc w:val="center"/>
              <w:rPr>
                <w:rFonts w:ascii="Calibri" w:hAnsi="Calibri" w:cs="Calibri"/>
                <w:sz w:val="16"/>
                <w:szCs w:val="16"/>
              </w:rPr>
            </w:pPr>
            <w:r w:rsidRPr="00C6162B">
              <w:rPr>
                <w:rFonts w:ascii="Calibri" w:hAnsi="Calibri" w:cs="Calibri"/>
                <w:sz w:val="16"/>
                <w:szCs w:val="16"/>
              </w:rPr>
              <w:t>3</w:t>
            </w:r>
            <w:r>
              <w:rPr>
                <w:rFonts w:ascii="Calibri" w:hAnsi="Calibri" w:cs="Calibri"/>
                <w:sz w:val="16"/>
                <w:szCs w:val="16"/>
              </w:rPr>
              <w:t>0</w:t>
            </w:r>
            <w:r w:rsidRPr="00C6162B">
              <w:rPr>
                <w:rFonts w:ascii="Calibri" w:hAnsi="Calibri" w:cs="Calibri"/>
                <w:sz w:val="16"/>
                <w:szCs w:val="16"/>
              </w:rPr>
              <w:t>.</w:t>
            </w:r>
            <w:r>
              <w:rPr>
                <w:rFonts w:ascii="Calibri" w:hAnsi="Calibri" w:cs="Calibri"/>
                <w:sz w:val="16"/>
                <w:szCs w:val="16"/>
              </w:rPr>
              <w:t>06</w:t>
            </w:r>
            <w:r w:rsidRPr="00C6162B">
              <w:rPr>
                <w:rFonts w:ascii="Calibri" w:hAnsi="Calibri" w:cs="Calibri"/>
                <w:sz w:val="16"/>
                <w:szCs w:val="16"/>
              </w:rPr>
              <w:t>.</w:t>
            </w:r>
            <w:r>
              <w:rPr>
                <w:rFonts w:ascii="Calibri" w:hAnsi="Calibri" w:cs="Calibri"/>
                <w:sz w:val="16"/>
                <w:szCs w:val="16"/>
              </w:rPr>
              <w:t>2026.</w:t>
            </w:r>
          </w:p>
        </w:tc>
        <w:tc>
          <w:tcPr>
            <w:tcW w:w="992" w:type="dxa"/>
            <w:tcBorders>
              <w:top w:val="single" w:sz="4" w:space="0" w:color="000000"/>
              <w:left w:val="single" w:sz="4" w:space="0" w:color="000000"/>
              <w:bottom w:val="single" w:sz="4" w:space="0" w:color="000000"/>
            </w:tcBorders>
            <w:shd w:val="clear" w:color="auto" w:fill="E7F0F9"/>
            <w:vAlign w:val="center"/>
          </w:tcPr>
          <w:p w14:paraId="4568E50E" w14:textId="77777777" w:rsidR="00EE14A4" w:rsidRPr="00C6162B" w:rsidRDefault="00EE14A4" w:rsidP="00EE1328">
            <w:pPr>
              <w:suppressAutoHyphens/>
              <w:spacing w:line="276" w:lineRule="auto"/>
              <w:jc w:val="center"/>
              <w:rPr>
                <w:rFonts w:ascii="Calibri" w:hAnsi="Calibri" w:cs="Calibri"/>
                <w:sz w:val="16"/>
                <w:szCs w:val="16"/>
              </w:rPr>
            </w:pPr>
            <w:r w:rsidRPr="00C6162B">
              <w:rPr>
                <w:rFonts w:ascii="Calibri" w:hAnsi="Calibri" w:cs="Calibri"/>
                <w:sz w:val="16"/>
                <w:szCs w:val="16"/>
              </w:rPr>
              <w:t>Datum primanja kredita i</w:t>
            </w:r>
          </w:p>
          <w:p w14:paraId="64283395" w14:textId="77777777" w:rsidR="00EE14A4" w:rsidRPr="00C6162B" w:rsidRDefault="00EE14A4" w:rsidP="00EE1328">
            <w:pPr>
              <w:suppressAutoHyphens/>
              <w:spacing w:line="276" w:lineRule="auto"/>
              <w:jc w:val="center"/>
              <w:rPr>
                <w:rFonts w:ascii="Calibri" w:hAnsi="Calibri" w:cs="Calibri"/>
                <w:sz w:val="16"/>
                <w:szCs w:val="16"/>
              </w:rPr>
            </w:pPr>
            <w:r w:rsidRPr="00C6162B">
              <w:rPr>
                <w:rFonts w:ascii="Calibri" w:hAnsi="Calibri" w:cs="Calibri"/>
                <w:sz w:val="16"/>
                <w:szCs w:val="16"/>
              </w:rPr>
              <w:t>zajma</w:t>
            </w:r>
          </w:p>
        </w:tc>
        <w:tc>
          <w:tcPr>
            <w:tcW w:w="1276" w:type="dxa"/>
            <w:tcBorders>
              <w:top w:val="single" w:sz="4" w:space="0" w:color="000000"/>
              <w:left w:val="single" w:sz="4" w:space="0" w:color="000000"/>
              <w:bottom w:val="single" w:sz="4" w:space="0" w:color="000000"/>
              <w:right w:val="single" w:sz="4" w:space="0" w:color="000000"/>
            </w:tcBorders>
            <w:shd w:val="clear" w:color="auto" w:fill="E7F0F9"/>
            <w:vAlign w:val="center"/>
          </w:tcPr>
          <w:p w14:paraId="754FD1BD" w14:textId="77777777" w:rsidR="00EE14A4" w:rsidRPr="00C6162B" w:rsidRDefault="00EE14A4" w:rsidP="00EE1328">
            <w:pPr>
              <w:suppressAutoHyphens/>
              <w:spacing w:line="276" w:lineRule="auto"/>
              <w:jc w:val="center"/>
              <w:rPr>
                <w:rFonts w:ascii="Calibri" w:hAnsi="Calibri" w:cs="Calibri"/>
                <w:sz w:val="16"/>
                <w:szCs w:val="16"/>
              </w:rPr>
            </w:pPr>
            <w:r w:rsidRPr="00C6162B">
              <w:rPr>
                <w:rFonts w:ascii="Calibri" w:hAnsi="Calibri" w:cs="Calibri"/>
                <w:sz w:val="16"/>
                <w:szCs w:val="16"/>
              </w:rPr>
              <w:t>Datum</w:t>
            </w:r>
          </w:p>
          <w:p w14:paraId="122E2E1C" w14:textId="77777777" w:rsidR="00EE14A4" w:rsidRPr="00C6162B" w:rsidRDefault="00EE14A4" w:rsidP="00EE1328">
            <w:pPr>
              <w:suppressAutoHyphens/>
              <w:spacing w:line="276" w:lineRule="auto"/>
              <w:jc w:val="center"/>
              <w:rPr>
                <w:rFonts w:ascii="Calibri" w:hAnsi="Calibri" w:cs="Calibri"/>
                <w:sz w:val="16"/>
                <w:szCs w:val="16"/>
              </w:rPr>
            </w:pPr>
            <w:r w:rsidRPr="00C6162B">
              <w:rPr>
                <w:rFonts w:ascii="Calibri" w:hAnsi="Calibri" w:cs="Calibri"/>
                <w:sz w:val="16"/>
                <w:szCs w:val="16"/>
              </w:rPr>
              <w:t>dosp</w:t>
            </w:r>
            <w:r>
              <w:rPr>
                <w:rFonts w:ascii="Calibri" w:hAnsi="Calibri" w:cs="Calibri"/>
                <w:sz w:val="16"/>
                <w:szCs w:val="16"/>
              </w:rPr>
              <w:t>ijeća</w:t>
            </w:r>
            <w:r w:rsidRPr="00C6162B">
              <w:rPr>
                <w:rFonts w:ascii="Calibri" w:hAnsi="Calibri" w:cs="Calibri"/>
                <w:sz w:val="16"/>
                <w:szCs w:val="16"/>
              </w:rPr>
              <w:t xml:space="preserve">  kredita i zajma</w:t>
            </w:r>
          </w:p>
        </w:tc>
      </w:tr>
      <w:tr w:rsidR="00EE14A4" w:rsidRPr="00C6162B" w14:paraId="2106B6A5" w14:textId="77777777" w:rsidTr="00EE1328">
        <w:trPr>
          <w:trHeight w:val="308"/>
          <w:jc w:val="center"/>
        </w:trPr>
        <w:tc>
          <w:tcPr>
            <w:tcW w:w="10060" w:type="dxa"/>
            <w:gridSpan w:val="8"/>
            <w:tcBorders>
              <w:left w:val="single" w:sz="4" w:space="0" w:color="000000"/>
              <w:bottom w:val="single" w:sz="4" w:space="0" w:color="000000"/>
              <w:right w:val="single" w:sz="4" w:space="0" w:color="000000"/>
            </w:tcBorders>
            <w:shd w:val="clear" w:color="auto" w:fill="F2F2F2" w:themeFill="background1" w:themeFillShade="F2"/>
            <w:vAlign w:val="center"/>
          </w:tcPr>
          <w:p w14:paraId="2103920D" w14:textId="77777777" w:rsidR="00EE14A4" w:rsidRPr="00726ABB" w:rsidRDefault="00EE14A4" w:rsidP="00EE1328">
            <w:pPr>
              <w:pStyle w:val="Odlomakpopisa"/>
              <w:numPr>
                <w:ilvl w:val="0"/>
                <w:numId w:val="19"/>
              </w:numPr>
              <w:suppressAutoHyphens/>
              <w:spacing w:line="276" w:lineRule="auto"/>
              <w:rPr>
                <w:rFonts w:ascii="Calibri" w:hAnsi="Calibri" w:cs="Calibri"/>
                <w:b/>
                <w:bCs/>
                <w:sz w:val="16"/>
                <w:szCs w:val="16"/>
              </w:rPr>
            </w:pPr>
            <w:r w:rsidRPr="00726ABB">
              <w:rPr>
                <w:rFonts w:ascii="Calibri" w:hAnsi="Calibri" w:cs="Calibri"/>
                <w:b/>
                <w:bCs/>
                <w:sz w:val="16"/>
                <w:szCs w:val="16"/>
              </w:rPr>
              <w:t>TUZEMNI KRATKOROČNI KREDITI I ZAJMOVI</w:t>
            </w:r>
          </w:p>
        </w:tc>
      </w:tr>
      <w:tr w:rsidR="00EE14A4" w:rsidRPr="00C6162B" w14:paraId="6CE92DD4" w14:textId="77777777" w:rsidTr="00EE1328">
        <w:trPr>
          <w:trHeight w:val="324"/>
          <w:jc w:val="center"/>
        </w:trPr>
        <w:tc>
          <w:tcPr>
            <w:tcW w:w="1878" w:type="dxa"/>
            <w:tcBorders>
              <w:left w:val="single" w:sz="4" w:space="0" w:color="000000"/>
              <w:bottom w:val="single" w:sz="4" w:space="0" w:color="000000"/>
            </w:tcBorders>
            <w:vAlign w:val="center"/>
          </w:tcPr>
          <w:p w14:paraId="19999B14" w14:textId="77777777" w:rsidR="00EE14A4" w:rsidRPr="0015253C" w:rsidRDefault="00EE14A4" w:rsidP="00EE1328">
            <w:pPr>
              <w:suppressAutoHyphens/>
              <w:spacing w:line="276" w:lineRule="auto"/>
              <w:jc w:val="center"/>
              <w:rPr>
                <w:rFonts w:ascii="Calibri" w:hAnsi="Calibri" w:cs="Calibri"/>
                <w:b/>
                <w:bCs/>
                <w:sz w:val="16"/>
                <w:szCs w:val="16"/>
              </w:rPr>
            </w:pPr>
            <w:r w:rsidRPr="0015253C">
              <w:rPr>
                <w:rFonts w:ascii="Calibri" w:hAnsi="Calibri" w:cs="Calibri"/>
                <w:b/>
                <w:bCs/>
                <w:sz w:val="16"/>
                <w:szCs w:val="16"/>
              </w:rPr>
              <w:t>Ukupno I.</w:t>
            </w:r>
          </w:p>
        </w:tc>
        <w:tc>
          <w:tcPr>
            <w:tcW w:w="1094" w:type="dxa"/>
            <w:tcBorders>
              <w:top w:val="single" w:sz="4" w:space="0" w:color="000000"/>
              <w:left w:val="single" w:sz="4" w:space="0" w:color="000000"/>
              <w:bottom w:val="single" w:sz="4" w:space="0" w:color="000000"/>
            </w:tcBorders>
            <w:vAlign w:val="center"/>
          </w:tcPr>
          <w:p w14:paraId="34DF1E84" w14:textId="77777777" w:rsidR="00EE14A4" w:rsidRPr="0015253C" w:rsidRDefault="00EE14A4" w:rsidP="00EE1328">
            <w:pPr>
              <w:suppressAutoHyphens/>
              <w:spacing w:line="276" w:lineRule="auto"/>
              <w:jc w:val="right"/>
              <w:rPr>
                <w:rFonts w:ascii="Calibri" w:hAnsi="Calibri" w:cs="Calibri"/>
                <w:b/>
                <w:bCs/>
                <w:sz w:val="16"/>
                <w:szCs w:val="16"/>
              </w:rPr>
            </w:pPr>
          </w:p>
        </w:tc>
        <w:tc>
          <w:tcPr>
            <w:tcW w:w="1134" w:type="dxa"/>
            <w:tcBorders>
              <w:left w:val="single" w:sz="4" w:space="0" w:color="000000"/>
              <w:bottom w:val="single" w:sz="4" w:space="0" w:color="000000"/>
            </w:tcBorders>
            <w:vAlign w:val="center"/>
          </w:tcPr>
          <w:p w14:paraId="6EA27608" w14:textId="77777777" w:rsidR="00EE14A4" w:rsidRPr="0015253C" w:rsidRDefault="00EE14A4" w:rsidP="00EE1328">
            <w:pPr>
              <w:suppressAutoHyphens/>
              <w:spacing w:line="276" w:lineRule="auto"/>
              <w:jc w:val="center"/>
              <w:rPr>
                <w:rFonts w:ascii="Calibri" w:hAnsi="Calibri" w:cs="Calibri"/>
                <w:b/>
                <w:bCs/>
                <w:sz w:val="16"/>
                <w:szCs w:val="16"/>
              </w:rPr>
            </w:pPr>
            <w:r w:rsidRPr="0015253C">
              <w:rPr>
                <w:rFonts w:ascii="Calibri" w:hAnsi="Calibri" w:cs="Calibri"/>
                <w:b/>
                <w:bCs/>
                <w:sz w:val="16"/>
                <w:szCs w:val="16"/>
              </w:rPr>
              <w:t>-</w:t>
            </w:r>
          </w:p>
        </w:tc>
        <w:tc>
          <w:tcPr>
            <w:tcW w:w="1276" w:type="dxa"/>
            <w:tcBorders>
              <w:left w:val="single" w:sz="4" w:space="0" w:color="000000"/>
              <w:bottom w:val="single" w:sz="4" w:space="0" w:color="000000"/>
            </w:tcBorders>
            <w:vAlign w:val="center"/>
          </w:tcPr>
          <w:p w14:paraId="69970711" w14:textId="77777777" w:rsidR="00EE14A4" w:rsidRPr="0015253C" w:rsidRDefault="00EE14A4" w:rsidP="00EE1328">
            <w:pPr>
              <w:suppressAutoHyphens/>
              <w:spacing w:line="276" w:lineRule="auto"/>
              <w:jc w:val="center"/>
              <w:rPr>
                <w:rFonts w:ascii="Calibri" w:hAnsi="Calibri" w:cs="Calibri"/>
                <w:b/>
                <w:bCs/>
                <w:sz w:val="16"/>
                <w:szCs w:val="16"/>
              </w:rPr>
            </w:pPr>
            <w:r w:rsidRPr="0015253C">
              <w:rPr>
                <w:rFonts w:ascii="Calibri" w:hAnsi="Calibri" w:cs="Calibri"/>
                <w:b/>
                <w:bCs/>
                <w:sz w:val="16"/>
                <w:szCs w:val="16"/>
              </w:rPr>
              <w:t>-</w:t>
            </w:r>
          </w:p>
        </w:tc>
        <w:tc>
          <w:tcPr>
            <w:tcW w:w="1134" w:type="dxa"/>
            <w:tcBorders>
              <w:left w:val="single" w:sz="4" w:space="0" w:color="000000"/>
              <w:bottom w:val="single" w:sz="4" w:space="0" w:color="000000"/>
            </w:tcBorders>
            <w:vAlign w:val="center"/>
          </w:tcPr>
          <w:p w14:paraId="61F7023F" w14:textId="77777777" w:rsidR="00EE14A4" w:rsidRPr="0015253C" w:rsidRDefault="00EE14A4" w:rsidP="00EE1328">
            <w:pPr>
              <w:suppressAutoHyphens/>
              <w:spacing w:line="276" w:lineRule="auto"/>
              <w:jc w:val="center"/>
              <w:rPr>
                <w:rFonts w:ascii="Calibri" w:hAnsi="Calibri" w:cs="Calibri"/>
                <w:b/>
                <w:bCs/>
                <w:sz w:val="16"/>
                <w:szCs w:val="16"/>
              </w:rPr>
            </w:pPr>
          </w:p>
        </w:tc>
        <w:tc>
          <w:tcPr>
            <w:tcW w:w="1276" w:type="dxa"/>
            <w:tcBorders>
              <w:left w:val="single" w:sz="4" w:space="0" w:color="000000"/>
              <w:bottom w:val="single" w:sz="4" w:space="0" w:color="000000"/>
            </w:tcBorders>
            <w:vAlign w:val="center"/>
          </w:tcPr>
          <w:p w14:paraId="5C1E1A61" w14:textId="77777777" w:rsidR="00EE14A4" w:rsidRPr="0015253C" w:rsidRDefault="00EE14A4" w:rsidP="00EE1328">
            <w:pPr>
              <w:suppressAutoHyphens/>
              <w:spacing w:line="276" w:lineRule="auto"/>
              <w:jc w:val="center"/>
              <w:rPr>
                <w:rFonts w:ascii="Calibri" w:hAnsi="Calibri" w:cs="Calibri"/>
                <w:b/>
                <w:bCs/>
                <w:sz w:val="16"/>
                <w:szCs w:val="16"/>
              </w:rPr>
            </w:pPr>
            <w:r w:rsidRPr="0015253C">
              <w:rPr>
                <w:rFonts w:ascii="Calibri" w:hAnsi="Calibri" w:cs="Calibri"/>
                <w:b/>
                <w:bCs/>
                <w:sz w:val="16"/>
                <w:szCs w:val="16"/>
              </w:rPr>
              <w:t>-</w:t>
            </w:r>
          </w:p>
        </w:tc>
        <w:tc>
          <w:tcPr>
            <w:tcW w:w="992" w:type="dxa"/>
            <w:tcBorders>
              <w:top w:val="single" w:sz="4" w:space="0" w:color="auto"/>
              <w:left w:val="single" w:sz="4" w:space="0" w:color="auto"/>
              <w:bottom w:val="single" w:sz="4" w:space="0" w:color="auto"/>
              <w:right w:val="single" w:sz="4" w:space="0" w:color="auto"/>
            </w:tcBorders>
            <w:vAlign w:val="center"/>
          </w:tcPr>
          <w:p w14:paraId="09E6DFDF" w14:textId="77777777" w:rsidR="00EE14A4" w:rsidRPr="0015253C" w:rsidRDefault="00EE14A4" w:rsidP="00EE1328">
            <w:pPr>
              <w:suppressAutoHyphens/>
              <w:spacing w:line="276" w:lineRule="auto"/>
              <w:jc w:val="center"/>
              <w:rPr>
                <w:rFonts w:ascii="Calibri" w:hAnsi="Calibri" w:cs="Calibri"/>
                <w:b/>
                <w:bCs/>
                <w:sz w:val="16"/>
                <w:szCs w:val="16"/>
              </w:rPr>
            </w:pPr>
          </w:p>
        </w:tc>
        <w:tc>
          <w:tcPr>
            <w:tcW w:w="1276" w:type="dxa"/>
            <w:tcBorders>
              <w:top w:val="single" w:sz="4" w:space="0" w:color="auto"/>
              <w:left w:val="single" w:sz="4" w:space="0" w:color="auto"/>
              <w:bottom w:val="single" w:sz="4" w:space="0" w:color="auto"/>
              <w:right w:val="single" w:sz="4" w:space="0" w:color="auto"/>
            </w:tcBorders>
            <w:vAlign w:val="center"/>
          </w:tcPr>
          <w:p w14:paraId="79271F50" w14:textId="77777777" w:rsidR="00EE14A4" w:rsidRPr="0015253C" w:rsidRDefault="00EE14A4" w:rsidP="00EE1328">
            <w:pPr>
              <w:suppressAutoHyphens/>
              <w:spacing w:line="276" w:lineRule="auto"/>
              <w:jc w:val="center"/>
              <w:rPr>
                <w:rFonts w:ascii="Calibri" w:hAnsi="Calibri" w:cs="Calibri"/>
                <w:b/>
                <w:bCs/>
                <w:sz w:val="16"/>
                <w:szCs w:val="16"/>
              </w:rPr>
            </w:pPr>
          </w:p>
        </w:tc>
      </w:tr>
      <w:tr w:rsidR="00EE14A4" w:rsidRPr="00C6162B" w14:paraId="5C7F551B" w14:textId="77777777" w:rsidTr="00EE1328">
        <w:trPr>
          <w:trHeight w:val="324"/>
          <w:jc w:val="center"/>
        </w:trPr>
        <w:tc>
          <w:tcPr>
            <w:tcW w:w="10060" w:type="dxa"/>
            <w:gridSpan w:val="8"/>
            <w:tcBorders>
              <w:left w:val="single" w:sz="4" w:space="0" w:color="000000"/>
              <w:bottom w:val="single" w:sz="4" w:space="0" w:color="000000"/>
              <w:right w:val="single" w:sz="4" w:space="0" w:color="auto"/>
            </w:tcBorders>
            <w:shd w:val="clear" w:color="auto" w:fill="D9E2F3" w:themeFill="accent5" w:themeFillTint="33"/>
            <w:vAlign w:val="center"/>
          </w:tcPr>
          <w:p w14:paraId="48902244" w14:textId="77777777" w:rsidR="00EE14A4" w:rsidRPr="00726ABB" w:rsidRDefault="00EE14A4" w:rsidP="00EE1328">
            <w:pPr>
              <w:pStyle w:val="Odlomakpopisa"/>
              <w:numPr>
                <w:ilvl w:val="0"/>
                <w:numId w:val="19"/>
              </w:numPr>
              <w:suppressAutoHyphens/>
              <w:spacing w:line="276" w:lineRule="auto"/>
              <w:rPr>
                <w:rFonts w:ascii="Calibri" w:hAnsi="Calibri" w:cs="Calibri"/>
                <w:b/>
                <w:bCs/>
                <w:sz w:val="16"/>
                <w:szCs w:val="16"/>
              </w:rPr>
            </w:pPr>
            <w:r w:rsidRPr="00726ABB">
              <w:rPr>
                <w:rFonts w:ascii="Calibri" w:hAnsi="Calibri" w:cs="Calibri"/>
                <w:b/>
                <w:bCs/>
                <w:sz w:val="16"/>
                <w:szCs w:val="16"/>
              </w:rPr>
              <w:t>TUZEMNI DUGOROČNI KREDITI I ZAJMOVI</w:t>
            </w:r>
          </w:p>
        </w:tc>
      </w:tr>
      <w:tr w:rsidR="00EE14A4" w:rsidRPr="00C6162B" w14:paraId="3612DC2A" w14:textId="77777777" w:rsidTr="00EE1328">
        <w:trPr>
          <w:trHeight w:val="279"/>
          <w:jc w:val="center"/>
        </w:trPr>
        <w:tc>
          <w:tcPr>
            <w:tcW w:w="1878" w:type="dxa"/>
            <w:tcBorders>
              <w:left w:val="single" w:sz="4" w:space="0" w:color="000000"/>
              <w:bottom w:val="single" w:sz="4" w:space="0" w:color="000000"/>
            </w:tcBorders>
            <w:vAlign w:val="center"/>
          </w:tcPr>
          <w:p w14:paraId="1BF0D4D0" w14:textId="77777777" w:rsidR="00EE14A4" w:rsidRPr="00C6162B" w:rsidRDefault="00EE14A4" w:rsidP="00EE1328">
            <w:pPr>
              <w:suppressAutoHyphens/>
              <w:spacing w:line="276" w:lineRule="auto"/>
              <w:jc w:val="center"/>
              <w:rPr>
                <w:rFonts w:ascii="Calibri" w:hAnsi="Calibri" w:cs="Calibri"/>
                <w:sz w:val="16"/>
                <w:szCs w:val="16"/>
              </w:rPr>
            </w:pPr>
            <w:r w:rsidRPr="00C6162B">
              <w:rPr>
                <w:rFonts w:ascii="Calibri" w:hAnsi="Calibri" w:cs="Calibri"/>
                <w:sz w:val="16"/>
                <w:szCs w:val="16"/>
              </w:rPr>
              <w:t>OTP banka d.d., Split</w:t>
            </w:r>
          </w:p>
        </w:tc>
        <w:tc>
          <w:tcPr>
            <w:tcW w:w="1094" w:type="dxa"/>
            <w:tcBorders>
              <w:left w:val="single" w:sz="4" w:space="0" w:color="000000"/>
              <w:bottom w:val="single" w:sz="4" w:space="0" w:color="000000"/>
            </w:tcBorders>
            <w:vAlign w:val="center"/>
          </w:tcPr>
          <w:p w14:paraId="0120E78A" w14:textId="77777777" w:rsidR="00EE14A4" w:rsidRPr="00C6162B" w:rsidRDefault="00EE14A4" w:rsidP="00EE1328">
            <w:pPr>
              <w:suppressAutoHyphens/>
              <w:spacing w:line="276" w:lineRule="auto"/>
              <w:jc w:val="right"/>
              <w:rPr>
                <w:rFonts w:ascii="Calibri" w:hAnsi="Calibri" w:cs="Calibri"/>
                <w:sz w:val="16"/>
                <w:szCs w:val="16"/>
              </w:rPr>
            </w:pPr>
            <w:r w:rsidRPr="00C6162B">
              <w:rPr>
                <w:rFonts w:ascii="Calibri" w:hAnsi="Calibri" w:cs="Calibri"/>
                <w:sz w:val="16"/>
                <w:szCs w:val="16"/>
              </w:rPr>
              <w:t>1.679.773,04</w:t>
            </w:r>
          </w:p>
        </w:tc>
        <w:tc>
          <w:tcPr>
            <w:tcW w:w="1134" w:type="dxa"/>
            <w:tcBorders>
              <w:left w:val="single" w:sz="4" w:space="0" w:color="000000"/>
              <w:bottom w:val="single" w:sz="4" w:space="0" w:color="000000"/>
            </w:tcBorders>
            <w:vAlign w:val="center"/>
          </w:tcPr>
          <w:p w14:paraId="665F408B" w14:textId="77777777" w:rsidR="00EE14A4" w:rsidRPr="00C6162B" w:rsidRDefault="00EE14A4" w:rsidP="00EE1328">
            <w:pPr>
              <w:suppressAutoHyphens/>
              <w:spacing w:line="276" w:lineRule="auto"/>
              <w:jc w:val="right"/>
              <w:rPr>
                <w:rFonts w:ascii="Calibri" w:hAnsi="Calibri" w:cs="Calibri"/>
                <w:sz w:val="16"/>
                <w:szCs w:val="16"/>
              </w:rPr>
            </w:pPr>
            <w:r w:rsidRPr="00C45D98">
              <w:rPr>
                <w:rFonts w:ascii="Calibri" w:hAnsi="Calibri" w:cs="Calibri"/>
                <w:sz w:val="16"/>
                <w:szCs w:val="16"/>
              </w:rPr>
              <w:t>299.959,52</w:t>
            </w:r>
          </w:p>
        </w:tc>
        <w:tc>
          <w:tcPr>
            <w:tcW w:w="1276" w:type="dxa"/>
            <w:tcBorders>
              <w:left w:val="single" w:sz="4" w:space="0" w:color="000000"/>
              <w:bottom w:val="single" w:sz="4" w:space="0" w:color="000000"/>
            </w:tcBorders>
            <w:vAlign w:val="center"/>
          </w:tcPr>
          <w:p w14:paraId="6F3C032A" w14:textId="77777777" w:rsidR="00EE14A4" w:rsidRPr="00C6162B" w:rsidRDefault="00EE14A4" w:rsidP="00EE1328">
            <w:pPr>
              <w:suppressAutoHyphens/>
              <w:spacing w:line="276" w:lineRule="auto"/>
              <w:jc w:val="right"/>
              <w:rPr>
                <w:rFonts w:ascii="Calibri" w:hAnsi="Calibri" w:cs="Calibri"/>
                <w:sz w:val="16"/>
                <w:szCs w:val="16"/>
              </w:rPr>
            </w:pPr>
            <w:r w:rsidRPr="00C6162B">
              <w:rPr>
                <w:rFonts w:ascii="Calibri" w:hAnsi="Calibri" w:cs="Calibri"/>
                <w:sz w:val="16"/>
                <w:szCs w:val="16"/>
              </w:rPr>
              <w:t>0,00</w:t>
            </w:r>
          </w:p>
        </w:tc>
        <w:tc>
          <w:tcPr>
            <w:tcW w:w="1134" w:type="dxa"/>
            <w:tcBorders>
              <w:left w:val="single" w:sz="4" w:space="0" w:color="000000"/>
              <w:bottom w:val="single" w:sz="4" w:space="0" w:color="000000"/>
            </w:tcBorders>
            <w:vAlign w:val="center"/>
          </w:tcPr>
          <w:p w14:paraId="6C52526C" w14:textId="77777777" w:rsidR="00EE14A4" w:rsidRPr="00C6162B" w:rsidRDefault="00EE14A4" w:rsidP="00EE1328">
            <w:pPr>
              <w:suppressAutoHyphens/>
              <w:spacing w:line="276" w:lineRule="auto"/>
              <w:jc w:val="right"/>
              <w:rPr>
                <w:rFonts w:ascii="Calibri" w:hAnsi="Calibri" w:cs="Calibri"/>
                <w:sz w:val="16"/>
                <w:szCs w:val="16"/>
              </w:rPr>
            </w:pPr>
            <w:r>
              <w:rPr>
                <w:rFonts w:ascii="Calibri" w:hAnsi="Calibri" w:cs="Calibri"/>
                <w:sz w:val="16"/>
                <w:szCs w:val="16"/>
              </w:rPr>
              <w:t>119.983,78</w:t>
            </w:r>
          </w:p>
        </w:tc>
        <w:tc>
          <w:tcPr>
            <w:tcW w:w="1276" w:type="dxa"/>
            <w:tcBorders>
              <w:left w:val="single" w:sz="4" w:space="0" w:color="000000"/>
              <w:bottom w:val="single" w:sz="4" w:space="0" w:color="000000"/>
            </w:tcBorders>
            <w:vAlign w:val="center"/>
          </w:tcPr>
          <w:p w14:paraId="2D30F64B" w14:textId="77777777" w:rsidR="00EE14A4" w:rsidRPr="00C6162B" w:rsidRDefault="00EE14A4" w:rsidP="00EE1328">
            <w:pPr>
              <w:suppressAutoHyphens/>
              <w:spacing w:line="276" w:lineRule="auto"/>
              <w:jc w:val="right"/>
              <w:rPr>
                <w:rFonts w:ascii="Calibri" w:hAnsi="Calibri" w:cs="Calibri"/>
                <w:sz w:val="16"/>
                <w:szCs w:val="16"/>
              </w:rPr>
            </w:pPr>
            <w:r>
              <w:rPr>
                <w:rFonts w:ascii="Calibri" w:hAnsi="Calibri" w:cs="Calibri"/>
                <w:sz w:val="16"/>
                <w:szCs w:val="16"/>
              </w:rPr>
              <w:t>179.975,74</w:t>
            </w:r>
          </w:p>
        </w:tc>
        <w:tc>
          <w:tcPr>
            <w:tcW w:w="992" w:type="dxa"/>
            <w:tcBorders>
              <w:left w:val="single" w:sz="4" w:space="0" w:color="000000"/>
              <w:bottom w:val="single" w:sz="4" w:space="0" w:color="auto"/>
            </w:tcBorders>
            <w:vAlign w:val="center"/>
          </w:tcPr>
          <w:p w14:paraId="4A6554DE" w14:textId="77777777" w:rsidR="00EE14A4" w:rsidRPr="00C6162B" w:rsidRDefault="00EE14A4" w:rsidP="00EE1328">
            <w:pPr>
              <w:suppressAutoHyphens/>
              <w:spacing w:line="276" w:lineRule="auto"/>
              <w:jc w:val="center"/>
              <w:rPr>
                <w:rFonts w:ascii="Calibri" w:hAnsi="Calibri" w:cs="Calibri"/>
                <w:sz w:val="16"/>
                <w:szCs w:val="16"/>
              </w:rPr>
            </w:pPr>
            <w:r w:rsidRPr="00C6162B">
              <w:rPr>
                <w:rFonts w:ascii="Calibri" w:hAnsi="Calibri" w:cs="Calibri"/>
                <w:sz w:val="16"/>
                <w:szCs w:val="16"/>
              </w:rPr>
              <w:t>29.06.2020.</w:t>
            </w:r>
          </w:p>
        </w:tc>
        <w:tc>
          <w:tcPr>
            <w:tcW w:w="1276" w:type="dxa"/>
            <w:tcBorders>
              <w:left w:val="single" w:sz="4" w:space="0" w:color="000000"/>
              <w:bottom w:val="single" w:sz="4" w:space="0" w:color="auto"/>
              <w:right w:val="single" w:sz="4" w:space="0" w:color="000000"/>
            </w:tcBorders>
            <w:vAlign w:val="center"/>
          </w:tcPr>
          <w:p w14:paraId="2C759647" w14:textId="77777777" w:rsidR="00EE14A4" w:rsidRPr="00C6162B" w:rsidRDefault="00EE14A4" w:rsidP="00EE1328">
            <w:pPr>
              <w:suppressAutoHyphens/>
              <w:spacing w:line="276" w:lineRule="auto"/>
              <w:jc w:val="center"/>
              <w:rPr>
                <w:rFonts w:ascii="Calibri" w:hAnsi="Calibri" w:cs="Calibri"/>
                <w:sz w:val="16"/>
                <w:szCs w:val="16"/>
              </w:rPr>
            </w:pPr>
            <w:r w:rsidRPr="00C6162B">
              <w:rPr>
                <w:rFonts w:ascii="Calibri" w:hAnsi="Calibri" w:cs="Calibri"/>
                <w:sz w:val="16"/>
                <w:szCs w:val="16"/>
              </w:rPr>
              <w:t>31.03.2027.</w:t>
            </w:r>
          </w:p>
        </w:tc>
      </w:tr>
      <w:tr w:rsidR="00EE14A4" w:rsidRPr="00C6162B" w14:paraId="283E8B83" w14:textId="77777777" w:rsidTr="00EE1328">
        <w:trPr>
          <w:trHeight w:val="279"/>
          <w:jc w:val="center"/>
        </w:trPr>
        <w:tc>
          <w:tcPr>
            <w:tcW w:w="1878" w:type="dxa"/>
            <w:tcBorders>
              <w:left w:val="single" w:sz="4" w:space="0" w:color="000000"/>
              <w:bottom w:val="single" w:sz="4" w:space="0" w:color="000000"/>
            </w:tcBorders>
            <w:vAlign w:val="center"/>
          </w:tcPr>
          <w:p w14:paraId="0C94FDD8" w14:textId="77777777" w:rsidR="00EE14A4" w:rsidRPr="00C6162B" w:rsidRDefault="00EE14A4" w:rsidP="00EE1328">
            <w:pPr>
              <w:suppressAutoHyphens/>
              <w:spacing w:line="276" w:lineRule="auto"/>
              <w:jc w:val="center"/>
              <w:rPr>
                <w:rFonts w:ascii="Calibri" w:hAnsi="Calibri" w:cs="Calibri"/>
                <w:sz w:val="16"/>
                <w:szCs w:val="16"/>
              </w:rPr>
            </w:pPr>
            <w:r w:rsidRPr="00C6162B">
              <w:rPr>
                <w:rFonts w:ascii="Calibri" w:hAnsi="Calibri" w:cs="Calibri"/>
                <w:sz w:val="16"/>
                <w:szCs w:val="16"/>
              </w:rPr>
              <w:t>ERSTE &amp; STEIERMARKISCHE BANK</w:t>
            </w:r>
          </w:p>
        </w:tc>
        <w:tc>
          <w:tcPr>
            <w:tcW w:w="1094" w:type="dxa"/>
            <w:tcBorders>
              <w:left w:val="single" w:sz="4" w:space="0" w:color="000000"/>
              <w:bottom w:val="single" w:sz="4" w:space="0" w:color="000000"/>
            </w:tcBorders>
            <w:vAlign w:val="center"/>
          </w:tcPr>
          <w:p w14:paraId="4ADAFEFE" w14:textId="77777777" w:rsidR="00EE14A4" w:rsidRPr="00C6162B" w:rsidRDefault="00EE14A4" w:rsidP="00EE1328">
            <w:pPr>
              <w:suppressAutoHyphens/>
              <w:spacing w:line="276" w:lineRule="auto"/>
              <w:jc w:val="right"/>
              <w:rPr>
                <w:rFonts w:ascii="Calibri" w:hAnsi="Calibri" w:cs="Calibri"/>
                <w:sz w:val="16"/>
                <w:szCs w:val="16"/>
              </w:rPr>
            </w:pPr>
            <w:r w:rsidRPr="00C6162B">
              <w:rPr>
                <w:rFonts w:ascii="Calibri" w:hAnsi="Calibri" w:cs="Calibri"/>
                <w:sz w:val="16"/>
                <w:szCs w:val="16"/>
              </w:rPr>
              <w:t>2.654.456,17</w:t>
            </w:r>
          </w:p>
        </w:tc>
        <w:tc>
          <w:tcPr>
            <w:tcW w:w="1134" w:type="dxa"/>
            <w:tcBorders>
              <w:left w:val="single" w:sz="4" w:space="0" w:color="000000"/>
              <w:bottom w:val="single" w:sz="4" w:space="0" w:color="000000"/>
            </w:tcBorders>
            <w:vAlign w:val="center"/>
          </w:tcPr>
          <w:p w14:paraId="4E75209A" w14:textId="77777777" w:rsidR="00EE14A4" w:rsidRPr="00C6162B" w:rsidRDefault="00EE14A4" w:rsidP="00EE1328">
            <w:pPr>
              <w:suppressAutoHyphens/>
              <w:spacing w:line="276" w:lineRule="auto"/>
              <w:jc w:val="right"/>
              <w:rPr>
                <w:rFonts w:ascii="Calibri" w:hAnsi="Calibri" w:cs="Calibri"/>
                <w:sz w:val="16"/>
                <w:szCs w:val="16"/>
              </w:rPr>
            </w:pPr>
            <w:r w:rsidRPr="00C45D98">
              <w:rPr>
                <w:rFonts w:ascii="Calibri" w:hAnsi="Calibri" w:cs="Calibri"/>
                <w:sz w:val="16"/>
                <w:szCs w:val="16"/>
              </w:rPr>
              <w:t>1.902.360,21</w:t>
            </w:r>
          </w:p>
        </w:tc>
        <w:tc>
          <w:tcPr>
            <w:tcW w:w="1276" w:type="dxa"/>
            <w:tcBorders>
              <w:left w:val="single" w:sz="4" w:space="0" w:color="000000"/>
              <w:bottom w:val="single" w:sz="4" w:space="0" w:color="000000"/>
            </w:tcBorders>
            <w:vAlign w:val="center"/>
          </w:tcPr>
          <w:p w14:paraId="7E7094F9" w14:textId="77777777" w:rsidR="00EE14A4" w:rsidRPr="00C6162B" w:rsidRDefault="00EE14A4" w:rsidP="00EE1328">
            <w:pPr>
              <w:suppressAutoHyphens/>
              <w:spacing w:line="276" w:lineRule="auto"/>
              <w:jc w:val="right"/>
              <w:rPr>
                <w:rFonts w:ascii="Calibri" w:hAnsi="Calibri" w:cs="Calibri"/>
                <w:sz w:val="16"/>
                <w:szCs w:val="16"/>
              </w:rPr>
            </w:pPr>
            <w:r w:rsidRPr="00C6162B">
              <w:rPr>
                <w:rFonts w:ascii="Calibri" w:hAnsi="Calibri" w:cs="Calibri"/>
                <w:sz w:val="16"/>
                <w:szCs w:val="16"/>
              </w:rPr>
              <w:t>0,00</w:t>
            </w:r>
          </w:p>
        </w:tc>
        <w:tc>
          <w:tcPr>
            <w:tcW w:w="1134" w:type="dxa"/>
            <w:tcBorders>
              <w:left w:val="single" w:sz="4" w:space="0" w:color="000000"/>
              <w:bottom w:val="single" w:sz="4" w:space="0" w:color="000000"/>
            </w:tcBorders>
            <w:vAlign w:val="center"/>
          </w:tcPr>
          <w:p w14:paraId="40101D47" w14:textId="77777777" w:rsidR="00EE14A4" w:rsidRPr="00C6162B" w:rsidRDefault="00EE14A4" w:rsidP="00EE1328">
            <w:pPr>
              <w:suppressAutoHyphens/>
              <w:spacing w:line="276" w:lineRule="auto"/>
              <w:jc w:val="right"/>
              <w:rPr>
                <w:rFonts w:ascii="Calibri" w:hAnsi="Calibri" w:cs="Calibri"/>
                <w:sz w:val="16"/>
                <w:szCs w:val="16"/>
              </w:rPr>
            </w:pPr>
            <w:r>
              <w:rPr>
                <w:rFonts w:ascii="Calibri" w:hAnsi="Calibri" w:cs="Calibri"/>
                <w:sz w:val="16"/>
                <w:szCs w:val="16"/>
              </w:rPr>
              <w:t>88.481,88</w:t>
            </w:r>
          </w:p>
        </w:tc>
        <w:tc>
          <w:tcPr>
            <w:tcW w:w="1276" w:type="dxa"/>
            <w:tcBorders>
              <w:left w:val="single" w:sz="4" w:space="0" w:color="000000"/>
              <w:bottom w:val="single" w:sz="4" w:space="0" w:color="000000"/>
            </w:tcBorders>
            <w:vAlign w:val="center"/>
          </w:tcPr>
          <w:p w14:paraId="453FFA58" w14:textId="77777777" w:rsidR="00EE14A4" w:rsidRPr="00C6162B" w:rsidRDefault="00EE14A4" w:rsidP="00EE1328">
            <w:pPr>
              <w:suppressAutoHyphens/>
              <w:spacing w:line="276" w:lineRule="auto"/>
              <w:jc w:val="right"/>
              <w:rPr>
                <w:rFonts w:ascii="Calibri" w:hAnsi="Calibri" w:cs="Calibri"/>
                <w:sz w:val="16"/>
                <w:szCs w:val="16"/>
              </w:rPr>
            </w:pPr>
            <w:r>
              <w:rPr>
                <w:rFonts w:ascii="Calibri" w:hAnsi="Calibri" w:cs="Calibri"/>
                <w:sz w:val="16"/>
                <w:szCs w:val="16"/>
              </w:rPr>
              <w:t>1.813.878,33</w:t>
            </w:r>
          </w:p>
        </w:tc>
        <w:tc>
          <w:tcPr>
            <w:tcW w:w="992" w:type="dxa"/>
            <w:tcBorders>
              <w:left w:val="single" w:sz="4" w:space="0" w:color="000000"/>
              <w:bottom w:val="single" w:sz="4" w:space="0" w:color="auto"/>
            </w:tcBorders>
            <w:vAlign w:val="center"/>
          </w:tcPr>
          <w:p w14:paraId="4273DBBC" w14:textId="77777777" w:rsidR="00EE14A4" w:rsidRPr="00C6162B" w:rsidRDefault="00EE14A4" w:rsidP="00EE1328">
            <w:pPr>
              <w:suppressAutoHyphens/>
              <w:spacing w:line="276" w:lineRule="auto"/>
              <w:jc w:val="center"/>
              <w:rPr>
                <w:rFonts w:ascii="Calibri" w:hAnsi="Calibri" w:cs="Calibri"/>
                <w:sz w:val="16"/>
                <w:szCs w:val="16"/>
              </w:rPr>
            </w:pPr>
            <w:r w:rsidRPr="00C6162B">
              <w:rPr>
                <w:rFonts w:ascii="Calibri" w:hAnsi="Calibri" w:cs="Calibri"/>
                <w:sz w:val="16"/>
                <w:szCs w:val="16"/>
              </w:rPr>
              <w:t>23.09.2020.</w:t>
            </w:r>
          </w:p>
        </w:tc>
        <w:tc>
          <w:tcPr>
            <w:tcW w:w="1276" w:type="dxa"/>
            <w:tcBorders>
              <w:left w:val="single" w:sz="4" w:space="0" w:color="000000"/>
              <w:bottom w:val="single" w:sz="4" w:space="0" w:color="auto"/>
              <w:right w:val="single" w:sz="4" w:space="0" w:color="000000"/>
            </w:tcBorders>
            <w:vAlign w:val="center"/>
          </w:tcPr>
          <w:p w14:paraId="71C185FF" w14:textId="77777777" w:rsidR="00EE14A4" w:rsidRPr="00C6162B" w:rsidRDefault="00EE14A4" w:rsidP="00EE1328">
            <w:pPr>
              <w:suppressAutoHyphens/>
              <w:spacing w:line="276" w:lineRule="auto"/>
              <w:jc w:val="center"/>
              <w:rPr>
                <w:rFonts w:ascii="Calibri" w:hAnsi="Calibri" w:cs="Calibri"/>
                <w:sz w:val="16"/>
                <w:szCs w:val="16"/>
              </w:rPr>
            </w:pPr>
            <w:r w:rsidRPr="00C6162B">
              <w:rPr>
                <w:rFonts w:ascii="Calibri" w:hAnsi="Calibri" w:cs="Calibri"/>
                <w:sz w:val="16"/>
                <w:szCs w:val="16"/>
              </w:rPr>
              <w:t>30.09.2036.</w:t>
            </w:r>
          </w:p>
        </w:tc>
      </w:tr>
      <w:tr w:rsidR="00EE14A4" w:rsidRPr="00C6162B" w14:paraId="421850A2" w14:textId="77777777" w:rsidTr="00EE1328">
        <w:trPr>
          <w:trHeight w:val="279"/>
          <w:jc w:val="center"/>
        </w:trPr>
        <w:tc>
          <w:tcPr>
            <w:tcW w:w="1878" w:type="dxa"/>
            <w:tcBorders>
              <w:top w:val="single" w:sz="4" w:space="0" w:color="000000"/>
              <w:left w:val="single" w:sz="4" w:space="0" w:color="000000"/>
              <w:bottom w:val="single" w:sz="4" w:space="0" w:color="000000"/>
            </w:tcBorders>
            <w:vAlign w:val="center"/>
          </w:tcPr>
          <w:p w14:paraId="027AEE72" w14:textId="77777777" w:rsidR="00EE14A4" w:rsidRPr="00C6162B" w:rsidRDefault="00EE14A4" w:rsidP="00EE1328">
            <w:pPr>
              <w:suppressAutoHyphens/>
              <w:spacing w:line="276" w:lineRule="auto"/>
              <w:jc w:val="center"/>
              <w:rPr>
                <w:rFonts w:ascii="Calibri" w:hAnsi="Calibri" w:cs="Calibri"/>
                <w:sz w:val="16"/>
                <w:szCs w:val="16"/>
              </w:rPr>
            </w:pPr>
            <w:r w:rsidRPr="003347E0">
              <w:rPr>
                <w:rFonts w:ascii="Calibri" w:hAnsi="Calibri" w:cs="Calibri"/>
                <w:sz w:val="16"/>
                <w:szCs w:val="16"/>
              </w:rPr>
              <w:t>ERSTE &amp; STEIERMARKISCHE BANK</w:t>
            </w:r>
          </w:p>
        </w:tc>
        <w:tc>
          <w:tcPr>
            <w:tcW w:w="1094" w:type="dxa"/>
            <w:tcBorders>
              <w:top w:val="single" w:sz="4" w:space="0" w:color="000000"/>
              <w:left w:val="single" w:sz="4" w:space="0" w:color="000000"/>
              <w:bottom w:val="single" w:sz="4" w:space="0" w:color="000000"/>
            </w:tcBorders>
            <w:vAlign w:val="center"/>
          </w:tcPr>
          <w:p w14:paraId="411A3453" w14:textId="77777777" w:rsidR="00EE14A4" w:rsidRPr="00C6162B" w:rsidRDefault="00EE14A4" w:rsidP="00EE1328">
            <w:pPr>
              <w:suppressAutoHyphens/>
              <w:spacing w:line="276" w:lineRule="auto"/>
              <w:jc w:val="right"/>
              <w:rPr>
                <w:rFonts w:ascii="Calibri" w:hAnsi="Calibri" w:cs="Calibri"/>
                <w:sz w:val="16"/>
                <w:szCs w:val="16"/>
              </w:rPr>
            </w:pPr>
            <w:r>
              <w:rPr>
                <w:rFonts w:ascii="Calibri" w:hAnsi="Calibri" w:cs="Calibri"/>
                <w:sz w:val="16"/>
                <w:szCs w:val="16"/>
              </w:rPr>
              <w:t>13.174.000,00</w:t>
            </w:r>
          </w:p>
        </w:tc>
        <w:tc>
          <w:tcPr>
            <w:tcW w:w="1134" w:type="dxa"/>
            <w:tcBorders>
              <w:top w:val="single" w:sz="4" w:space="0" w:color="000000"/>
              <w:left w:val="single" w:sz="4" w:space="0" w:color="000000"/>
              <w:bottom w:val="single" w:sz="4" w:space="0" w:color="000000"/>
              <w:right w:val="single" w:sz="4" w:space="0" w:color="auto"/>
            </w:tcBorders>
            <w:vAlign w:val="center"/>
          </w:tcPr>
          <w:p w14:paraId="255634BD" w14:textId="77777777" w:rsidR="00EE14A4" w:rsidRPr="00C6162B" w:rsidRDefault="00EE14A4" w:rsidP="00EE1328">
            <w:pPr>
              <w:suppressAutoHyphens/>
              <w:spacing w:line="276" w:lineRule="auto"/>
              <w:jc w:val="right"/>
              <w:rPr>
                <w:rFonts w:ascii="Calibri" w:hAnsi="Calibri" w:cs="Calibri"/>
                <w:sz w:val="16"/>
                <w:szCs w:val="16"/>
              </w:rPr>
            </w:pPr>
            <w:r w:rsidRPr="00C45D98">
              <w:rPr>
                <w:rFonts w:ascii="Calibri" w:hAnsi="Calibri" w:cs="Calibri"/>
                <w:sz w:val="16"/>
                <w:szCs w:val="16"/>
              </w:rPr>
              <w:t>13.741.000,00</w:t>
            </w:r>
          </w:p>
        </w:tc>
        <w:tc>
          <w:tcPr>
            <w:tcW w:w="1276" w:type="dxa"/>
            <w:tcBorders>
              <w:top w:val="single" w:sz="4" w:space="0" w:color="000000"/>
              <w:left w:val="single" w:sz="4" w:space="0" w:color="000000"/>
              <w:bottom w:val="single" w:sz="4" w:space="0" w:color="000000"/>
            </w:tcBorders>
            <w:vAlign w:val="center"/>
          </w:tcPr>
          <w:p w14:paraId="7732064E" w14:textId="77777777" w:rsidR="00EE14A4" w:rsidRPr="00C6162B" w:rsidRDefault="00EE14A4" w:rsidP="00EE1328">
            <w:pPr>
              <w:suppressAutoHyphens/>
              <w:spacing w:line="276" w:lineRule="auto"/>
              <w:jc w:val="right"/>
              <w:rPr>
                <w:rFonts w:ascii="Calibri" w:hAnsi="Calibri" w:cs="Calibri"/>
                <w:sz w:val="16"/>
                <w:szCs w:val="16"/>
              </w:rPr>
            </w:pPr>
            <w:r>
              <w:rPr>
                <w:rFonts w:ascii="Calibri" w:hAnsi="Calibri" w:cs="Calibri"/>
                <w:sz w:val="16"/>
                <w:szCs w:val="16"/>
              </w:rPr>
              <w:t>0,00</w:t>
            </w:r>
          </w:p>
        </w:tc>
        <w:tc>
          <w:tcPr>
            <w:tcW w:w="1134" w:type="dxa"/>
            <w:tcBorders>
              <w:top w:val="single" w:sz="4" w:space="0" w:color="000000"/>
              <w:left w:val="single" w:sz="4" w:space="0" w:color="000000"/>
              <w:bottom w:val="single" w:sz="4" w:space="0" w:color="000000"/>
            </w:tcBorders>
            <w:vAlign w:val="center"/>
          </w:tcPr>
          <w:p w14:paraId="5528E1C2" w14:textId="77777777" w:rsidR="00EE14A4" w:rsidRPr="00C6162B" w:rsidRDefault="00EE14A4" w:rsidP="00EE1328">
            <w:pPr>
              <w:suppressAutoHyphens/>
              <w:spacing w:line="276" w:lineRule="auto"/>
              <w:jc w:val="right"/>
              <w:rPr>
                <w:rFonts w:ascii="Calibri" w:hAnsi="Calibri" w:cs="Calibri"/>
                <w:sz w:val="16"/>
                <w:szCs w:val="16"/>
              </w:rPr>
            </w:pPr>
            <w:r>
              <w:rPr>
                <w:rFonts w:ascii="Calibri" w:hAnsi="Calibri" w:cs="Calibri"/>
                <w:sz w:val="16"/>
                <w:szCs w:val="16"/>
              </w:rPr>
              <w:t>0,00</w:t>
            </w:r>
          </w:p>
        </w:tc>
        <w:tc>
          <w:tcPr>
            <w:tcW w:w="1276" w:type="dxa"/>
            <w:tcBorders>
              <w:top w:val="single" w:sz="4" w:space="0" w:color="000000"/>
              <w:left w:val="single" w:sz="4" w:space="0" w:color="000000"/>
              <w:bottom w:val="single" w:sz="4" w:space="0" w:color="000000"/>
              <w:right w:val="single" w:sz="4" w:space="0" w:color="auto"/>
            </w:tcBorders>
            <w:vAlign w:val="center"/>
          </w:tcPr>
          <w:p w14:paraId="1C69C065" w14:textId="77777777" w:rsidR="00EE14A4" w:rsidRPr="00C6162B" w:rsidRDefault="00EE14A4" w:rsidP="00EE1328">
            <w:pPr>
              <w:suppressAutoHyphens/>
              <w:spacing w:line="276" w:lineRule="auto"/>
              <w:jc w:val="right"/>
              <w:rPr>
                <w:rFonts w:ascii="Calibri" w:hAnsi="Calibri" w:cs="Calibri"/>
                <w:sz w:val="16"/>
                <w:szCs w:val="16"/>
              </w:rPr>
            </w:pPr>
            <w:r w:rsidRPr="00C45D98">
              <w:rPr>
                <w:rFonts w:ascii="Calibri" w:hAnsi="Calibri" w:cs="Calibri"/>
                <w:sz w:val="16"/>
                <w:szCs w:val="16"/>
              </w:rPr>
              <w:t>13.741.000,00</w:t>
            </w:r>
          </w:p>
        </w:tc>
        <w:tc>
          <w:tcPr>
            <w:tcW w:w="992" w:type="dxa"/>
            <w:tcBorders>
              <w:top w:val="single" w:sz="4" w:space="0" w:color="auto"/>
              <w:left w:val="single" w:sz="4" w:space="0" w:color="auto"/>
              <w:bottom w:val="single" w:sz="4" w:space="0" w:color="auto"/>
              <w:right w:val="single" w:sz="4" w:space="0" w:color="auto"/>
            </w:tcBorders>
            <w:vAlign w:val="center"/>
          </w:tcPr>
          <w:p w14:paraId="2006B244" w14:textId="77777777" w:rsidR="00EE14A4" w:rsidRPr="00C6162B" w:rsidRDefault="00EE14A4" w:rsidP="00EE1328">
            <w:pPr>
              <w:suppressAutoHyphens/>
              <w:spacing w:line="276" w:lineRule="auto"/>
              <w:jc w:val="center"/>
              <w:rPr>
                <w:rFonts w:ascii="Calibri" w:hAnsi="Calibri" w:cs="Calibri"/>
                <w:sz w:val="16"/>
                <w:szCs w:val="16"/>
              </w:rPr>
            </w:pPr>
            <w:r>
              <w:rPr>
                <w:rFonts w:ascii="Calibri" w:hAnsi="Calibri" w:cs="Calibri"/>
                <w:sz w:val="16"/>
                <w:szCs w:val="16"/>
              </w:rPr>
              <w:t>16.09.2024.</w:t>
            </w:r>
          </w:p>
        </w:tc>
        <w:tc>
          <w:tcPr>
            <w:tcW w:w="1276" w:type="dxa"/>
            <w:tcBorders>
              <w:top w:val="single" w:sz="4" w:space="0" w:color="auto"/>
              <w:left w:val="single" w:sz="4" w:space="0" w:color="auto"/>
              <w:bottom w:val="single" w:sz="4" w:space="0" w:color="auto"/>
              <w:right w:val="single" w:sz="4" w:space="0" w:color="auto"/>
            </w:tcBorders>
            <w:vAlign w:val="center"/>
          </w:tcPr>
          <w:p w14:paraId="3BF1B0CC" w14:textId="77777777" w:rsidR="00EE14A4" w:rsidRPr="00C6162B" w:rsidRDefault="00EE14A4" w:rsidP="00EE1328">
            <w:pPr>
              <w:suppressAutoHyphens/>
              <w:spacing w:line="276" w:lineRule="auto"/>
              <w:jc w:val="center"/>
              <w:rPr>
                <w:rFonts w:ascii="Calibri" w:hAnsi="Calibri" w:cs="Calibri"/>
                <w:sz w:val="16"/>
                <w:szCs w:val="16"/>
              </w:rPr>
            </w:pPr>
            <w:r>
              <w:rPr>
                <w:rFonts w:ascii="Calibri" w:hAnsi="Calibri" w:cs="Calibri"/>
                <w:sz w:val="16"/>
                <w:szCs w:val="16"/>
              </w:rPr>
              <w:t>31.03.2039.</w:t>
            </w:r>
          </w:p>
        </w:tc>
      </w:tr>
      <w:tr w:rsidR="00EE14A4" w:rsidRPr="00C6162B" w14:paraId="2533BA53" w14:textId="77777777" w:rsidTr="00EE1328">
        <w:trPr>
          <w:trHeight w:val="279"/>
          <w:jc w:val="center"/>
        </w:trPr>
        <w:tc>
          <w:tcPr>
            <w:tcW w:w="1878" w:type="dxa"/>
            <w:tcBorders>
              <w:top w:val="single" w:sz="4" w:space="0" w:color="000000"/>
              <w:left w:val="single" w:sz="4" w:space="0" w:color="000000"/>
              <w:bottom w:val="single" w:sz="4" w:space="0" w:color="000000"/>
            </w:tcBorders>
            <w:vAlign w:val="center"/>
          </w:tcPr>
          <w:p w14:paraId="39DA3E7A" w14:textId="77777777" w:rsidR="00EE14A4" w:rsidRPr="003347E0" w:rsidRDefault="00EE14A4" w:rsidP="00EE1328">
            <w:pPr>
              <w:suppressAutoHyphens/>
              <w:spacing w:line="276" w:lineRule="auto"/>
              <w:jc w:val="center"/>
              <w:rPr>
                <w:rFonts w:ascii="Calibri" w:hAnsi="Calibri" w:cs="Calibri"/>
                <w:sz w:val="16"/>
                <w:szCs w:val="16"/>
              </w:rPr>
            </w:pPr>
            <w:r w:rsidRPr="003347E0">
              <w:rPr>
                <w:rFonts w:ascii="Calibri" w:hAnsi="Calibri" w:cs="Calibri"/>
                <w:sz w:val="16"/>
                <w:szCs w:val="16"/>
              </w:rPr>
              <w:t>ERSTE &amp; STEIERMARKISCHE BANK</w:t>
            </w:r>
          </w:p>
        </w:tc>
        <w:tc>
          <w:tcPr>
            <w:tcW w:w="1094" w:type="dxa"/>
            <w:tcBorders>
              <w:top w:val="single" w:sz="4" w:space="0" w:color="000000"/>
              <w:left w:val="single" w:sz="4" w:space="0" w:color="000000"/>
              <w:bottom w:val="single" w:sz="4" w:space="0" w:color="000000"/>
            </w:tcBorders>
            <w:vAlign w:val="center"/>
          </w:tcPr>
          <w:p w14:paraId="049BB02E" w14:textId="77777777" w:rsidR="00EE14A4" w:rsidRDefault="00EE14A4" w:rsidP="00EE1328">
            <w:pPr>
              <w:suppressAutoHyphens/>
              <w:spacing w:line="276" w:lineRule="auto"/>
              <w:jc w:val="right"/>
              <w:rPr>
                <w:rFonts w:ascii="Calibri" w:hAnsi="Calibri" w:cs="Calibri"/>
                <w:sz w:val="16"/>
                <w:szCs w:val="16"/>
              </w:rPr>
            </w:pPr>
            <w:r>
              <w:rPr>
                <w:rFonts w:ascii="Calibri" w:hAnsi="Calibri" w:cs="Calibri"/>
                <w:sz w:val="16"/>
                <w:szCs w:val="16"/>
              </w:rPr>
              <w:t>3.400.000,00</w:t>
            </w:r>
          </w:p>
        </w:tc>
        <w:tc>
          <w:tcPr>
            <w:tcW w:w="1134" w:type="dxa"/>
            <w:tcBorders>
              <w:top w:val="single" w:sz="4" w:space="0" w:color="000000"/>
              <w:left w:val="single" w:sz="4" w:space="0" w:color="000000"/>
              <w:bottom w:val="single" w:sz="4" w:space="0" w:color="000000"/>
              <w:right w:val="single" w:sz="4" w:space="0" w:color="auto"/>
            </w:tcBorders>
            <w:vAlign w:val="center"/>
          </w:tcPr>
          <w:p w14:paraId="63C290BA" w14:textId="77777777" w:rsidR="00EE14A4" w:rsidRPr="003347E0" w:rsidRDefault="00EE14A4" w:rsidP="00EE1328">
            <w:pPr>
              <w:suppressAutoHyphens/>
              <w:spacing w:line="276" w:lineRule="auto"/>
              <w:jc w:val="right"/>
              <w:rPr>
                <w:rFonts w:ascii="Calibri" w:hAnsi="Calibri" w:cs="Calibri"/>
                <w:sz w:val="16"/>
                <w:szCs w:val="16"/>
              </w:rPr>
            </w:pPr>
            <w:r>
              <w:rPr>
                <w:rFonts w:ascii="Calibri" w:hAnsi="Calibri" w:cs="Calibri"/>
                <w:sz w:val="16"/>
                <w:szCs w:val="16"/>
              </w:rPr>
              <w:t>0,00</w:t>
            </w:r>
          </w:p>
        </w:tc>
        <w:tc>
          <w:tcPr>
            <w:tcW w:w="1276" w:type="dxa"/>
            <w:tcBorders>
              <w:top w:val="single" w:sz="4" w:space="0" w:color="000000"/>
              <w:left w:val="single" w:sz="4" w:space="0" w:color="000000"/>
              <w:bottom w:val="single" w:sz="4" w:space="0" w:color="000000"/>
            </w:tcBorders>
            <w:vAlign w:val="center"/>
          </w:tcPr>
          <w:p w14:paraId="3A371C5E" w14:textId="77777777" w:rsidR="00EE14A4" w:rsidRPr="004D1A68" w:rsidRDefault="00EE14A4" w:rsidP="00EE1328">
            <w:pPr>
              <w:suppressAutoHyphens/>
              <w:spacing w:line="276" w:lineRule="auto"/>
              <w:jc w:val="right"/>
              <w:rPr>
                <w:rFonts w:ascii="Calibri" w:hAnsi="Calibri" w:cs="Calibri"/>
                <w:sz w:val="16"/>
                <w:szCs w:val="16"/>
              </w:rPr>
            </w:pPr>
            <w:r>
              <w:rPr>
                <w:rFonts w:ascii="Calibri" w:hAnsi="Calibri" w:cs="Calibri"/>
                <w:sz w:val="16"/>
                <w:szCs w:val="16"/>
              </w:rPr>
              <w:t>0,00</w:t>
            </w:r>
          </w:p>
        </w:tc>
        <w:tc>
          <w:tcPr>
            <w:tcW w:w="1134" w:type="dxa"/>
            <w:tcBorders>
              <w:top w:val="single" w:sz="4" w:space="0" w:color="000000"/>
              <w:left w:val="single" w:sz="4" w:space="0" w:color="000000"/>
              <w:bottom w:val="single" w:sz="4" w:space="0" w:color="000000"/>
            </w:tcBorders>
            <w:vAlign w:val="center"/>
          </w:tcPr>
          <w:p w14:paraId="6F481218" w14:textId="77777777" w:rsidR="00EE14A4" w:rsidRDefault="00EE14A4" w:rsidP="00EE1328">
            <w:pPr>
              <w:suppressAutoHyphens/>
              <w:spacing w:line="276" w:lineRule="auto"/>
              <w:jc w:val="right"/>
              <w:rPr>
                <w:rFonts w:ascii="Calibri" w:hAnsi="Calibri" w:cs="Calibri"/>
                <w:sz w:val="16"/>
                <w:szCs w:val="16"/>
              </w:rPr>
            </w:pPr>
            <w:r>
              <w:rPr>
                <w:rFonts w:ascii="Calibri" w:hAnsi="Calibri" w:cs="Calibri"/>
                <w:sz w:val="16"/>
                <w:szCs w:val="16"/>
              </w:rPr>
              <w:t>0,00</w:t>
            </w:r>
          </w:p>
        </w:tc>
        <w:tc>
          <w:tcPr>
            <w:tcW w:w="1276" w:type="dxa"/>
            <w:tcBorders>
              <w:top w:val="single" w:sz="4" w:space="0" w:color="000000"/>
              <w:left w:val="single" w:sz="4" w:space="0" w:color="000000"/>
              <w:bottom w:val="single" w:sz="4" w:space="0" w:color="000000"/>
              <w:right w:val="single" w:sz="4" w:space="0" w:color="auto"/>
            </w:tcBorders>
            <w:vAlign w:val="center"/>
          </w:tcPr>
          <w:p w14:paraId="3AEB1BA7" w14:textId="77777777" w:rsidR="00EE14A4" w:rsidRPr="00C45D98" w:rsidRDefault="00EE14A4" w:rsidP="00EE1328">
            <w:pPr>
              <w:suppressAutoHyphens/>
              <w:spacing w:line="276" w:lineRule="auto"/>
              <w:jc w:val="right"/>
              <w:rPr>
                <w:rFonts w:ascii="Calibri" w:hAnsi="Calibri" w:cs="Calibri"/>
                <w:sz w:val="16"/>
                <w:szCs w:val="16"/>
              </w:rPr>
            </w:pPr>
            <w:r>
              <w:rPr>
                <w:rFonts w:ascii="Calibri" w:hAnsi="Calibri" w:cs="Calibri"/>
                <w:sz w:val="16"/>
                <w:szCs w:val="16"/>
              </w:rPr>
              <w:t>0,00</w:t>
            </w:r>
          </w:p>
        </w:tc>
        <w:tc>
          <w:tcPr>
            <w:tcW w:w="992" w:type="dxa"/>
            <w:tcBorders>
              <w:top w:val="single" w:sz="4" w:space="0" w:color="auto"/>
              <w:left w:val="single" w:sz="4" w:space="0" w:color="auto"/>
              <w:bottom w:val="single" w:sz="4" w:space="0" w:color="auto"/>
              <w:right w:val="single" w:sz="4" w:space="0" w:color="auto"/>
            </w:tcBorders>
            <w:vAlign w:val="center"/>
          </w:tcPr>
          <w:p w14:paraId="6890B619" w14:textId="77777777" w:rsidR="00EE14A4" w:rsidRDefault="00EE14A4" w:rsidP="00EE1328">
            <w:pPr>
              <w:suppressAutoHyphens/>
              <w:spacing w:line="276" w:lineRule="auto"/>
              <w:jc w:val="center"/>
              <w:rPr>
                <w:rFonts w:ascii="Calibri" w:hAnsi="Calibri" w:cs="Calibri"/>
                <w:sz w:val="16"/>
                <w:szCs w:val="16"/>
              </w:rPr>
            </w:pPr>
            <w:r>
              <w:rPr>
                <w:rFonts w:ascii="Calibri" w:hAnsi="Calibri" w:cs="Calibri"/>
                <w:sz w:val="16"/>
                <w:szCs w:val="16"/>
              </w:rPr>
              <w:t>19.05.2026.</w:t>
            </w:r>
          </w:p>
        </w:tc>
        <w:tc>
          <w:tcPr>
            <w:tcW w:w="1276" w:type="dxa"/>
            <w:tcBorders>
              <w:top w:val="single" w:sz="4" w:space="0" w:color="auto"/>
              <w:left w:val="single" w:sz="4" w:space="0" w:color="auto"/>
              <w:bottom w:val="single" w:sz="4" w:space="0" w:color="auto"/>
              <w:right w:val="single" w:sz="4" w:space="0" w:color="auto"/>
            </w:tcBorders>
            <w:vAlign w:val="center"/>
          </w:tcPr>
          <w:p w14:paraId="12A6D485" w14:textId="77777777" w:rsidR="00EE14A4" w:rsidRDefault="00EE14A4" w:rsidP="00EE1328">
            <w:pPr>
              <w:suppressAutoHyphens/>
              <w:spacing w:line="276" w:lineRule="auto"/>
              <w:jc w:val="center"/>
              <w:rPr>
                <w:rFonts w:ascii="Calibri" w:hAnsi="Calibri" w:cs="Calibri"/>
                <w:sz w:val="16"/>
                <w:szCs w:val="16"/>
              </w:rPr>
            </w:pPr>
            <w:r>
              <w:rPr>
                <w:rFonts w:ascii="Calibri" w:hAnsi="Calibri" w:cs="Calibri"/>
                <w:sz w:val="16"/>
                <w:szCs w:val="16"/>
              </w:rPr>
              <w:t>31.12.2034.</w:t>
            </w:r>
          </w:p>
        </w:tc>
      </w:tr>
      <w:tr w:rsidR="00EE14A4" w:rsidRPr="00C6162B" w14:paraId="7D4714F2" w14:textId="77777777" w:rsidTr="00EE14A4">
        <w:trPr>
          <w:trHeight w:val="471"/>
          <w:jc w:val="center"/>
        </w:trPr>
        <w:tc>
          <w:tcPr>
            <w:tcW w:w="1878" w:type="dxa"/>
            <w:tcBorders>
              <w:top w:val="single" w:sz="4" w:space="0" w:color="000000"/>
              <w:left w:val="single" w:sz="4" w:space="0" w:color="000000"/>
              <w:bottom w:val="single" w:sz="4" w:space="0" w:color="000000"/>
            </w:tcBorders>
            <w:shd w:val="clear" w:color="auto" w:fill="D9E2F3" w:themeFill="accent5" w:themeFillTint="33"/>
            <w:vAlign w:val="center"/>
          </w:tcPr>
          <w:p w14:paraId="4C7FCAFB" w14:textId="77777777" w:rsidR="00EE14A4" w:rsidRPr="00726ABB" w:rsidRDefault="00EE14A4" w:rsidP="00EE1328">
            <w:pPr>
              <w:suppressAutoHyphens/>
              <w:spacing w:line="276" w:lineRule="auto"/>
              <w:jc w:val="center"/>
              <w:rPr>
                <w:rFonts w:ascii="Calibri" w:hAnsi="Calibri" w:cs="Calibri"/>
                <w:b/>
                <w:bCs/>
                <w:sz w:val="16"/>
                <w:szCs w:val="16"/>
              </w:rPr>
            </w:pPr>
            <w:r w:rsidRPr="00726ABB">
              <w:rPr>
                <w:rFonts w:ascii="Calibri" w:hAnsi="Calibri" w:cs="Calibri"/>
                <w:b/>
                <w:bCs/>
                <w:sz w:val="16"/>
                <w:szCs w:val="16"/>
              </w:rPr>
              <w:t>Ukupno II.</w:t>
            </w:r>
          </w:p>
        </w:tc>
        <w:tc>
          <w:tcPr>
            <w:tcW w:w="1094" w:type="dxa"/>
            <w:tcBorders>
              <w:top w:val="single" w:sz="4" w:space="0" w:color="000000"/>
              <w:left w:val="single" w:sz="4" w:space="0" w:color="000000"/>
              <w:bottom w:val="single" w:sz="4" w:space="0" w:color="000000"/>
            </w:tcBorders>
            <w:shd w:val="clear" w:color="auto" w:fill="D9E2F3" w:themeFill="accent5" w:themeFillTint="33"/>
            <w:vAlign w:val="center"/>
          </w:tcPr>
          <w:p w14:paraId="5D9AEE4D" w14:textId="77777777" w:rsidR="00EE14A4" w:rsidRPr="00726ABB" w:rsidRDefault="00EE14A4" w:rsidP="00EE1328">
            <w:pPr>
              <w:suppressAutoHyphens/>
              <w:spacing w:line="276" w:lineRule="auto"/>
              <w:jc w:val="right"/>
              <w:rPr>
                <w:rFonts w:ascii="Calibri" w:hAnsi="Calibri" w:cs="Calibri"/>
                <w:b/>
                <w:bCs/>
                <w:sz w:val="16"/>
                <w:szCs w:val="16"/>
              </w:rPr>
            </w:pPr>
            <w:r>
              <w:rPr>
                <w:rFonts w:ascii="Calibri" w:hAnsi="Calibri" w:cs="Calibri"/>
                <w:b/>
                <w:bCs/>
                <w:sz w:val="16"/>
                <w:szCs w:val="16"/>
              </w:rPr>
              <w:t>21.475.229,21</w:t>
            </w:r>
          </w:p>
        </w:tc>
        <w:tc>
          <w:tcPr>
            <w:tcW w:w="1134" w:type="dxa"/>
            <w:tcBorders>
              <w:top w:val="single" w:sz="4" w:space="0" w:color="000000"/>
              <w:left w:val="single" w:sz="4" w:space="0" w:color="000000"/>
              <w:bottom w:val="single" w:sz="4" w:space="0" w:color="000000"/>
              <w:right w:val="single" w:sz="4" w:space="0" w:color="auto"/>
            </w:tcBorders>
            <w:shd w:val="clear" w:color="auto" w:fill="D9E2F3" w:themeFill="accent5" w:themeFillTint="33"/>
            <w:vAlign w:val="center"/>
          </w:tcPr>
          <w:p w14:paraId="1BB4E820" w14:textId="77777777" w:rsidR="00EE14A4" w:rsidRPr="00726ABB" w:rsidRDefault="00EE14A4" w:rsidP="00EE1328">
            <w:pPr>
              <w:suppressAutoHyphens/>
              <w:spacing w:line="276" w:lineRule="auto"/>
              <w:jc w:val="right"/>
              <w:rPr>
                <w:rFonts w:ascii="Calibri" w:hAnsi="Calibri" w:cs="Calibri"/>
                <w:b/>
                <w:bCs/>
                <w:sz w:val="16"/>
                <w:szCs w:val="16"/>
              </w:rPr>
            </w:pPr>
            <w:r w:rsidRPr="00C45D98">
              <w:rPr>
                <w:rFonts w:ascii="Calibri" w:hAnsi="Calibri" w:cs="Calibri"/>
                <w:b/>
                <w:bCs/>
                <w:sz w:val="16"/>
                <w:szCs w:val="16"/>
              </w:rPr>
              <w:t>15.943.319,73</w:t>
            </w:r>
          </w:p>
        </w:tc>
        <w:tc>
          <w:tcPr>
            <w:tcW w:w="1276" w:type="dxa"/>
            <w:tcBorders>
              <w:top w:val="single" w:sz="4" w:space="0" w:color="000000"/>
              <w:left w:val="single" w:sz="4" w:space="0" w:color="000000"/>
              <w:bottom w:val="single" w:sz="4" w:space="0" w:color="000000"/>
            </w:tcBorders>
            <w:shd w:val="clear" w:color="auto" w:fill="D9E2F3" w:themeFill="accent5" w:themeFillTint="33"/>
            <w:vAlign w:val="center"/>
          </w:tcPr>
          <w:p w14:paraId="0639D989" w14:textId="77777777" w:rsidR="00EE14A4" w:rsidRPr="00726ABB" w:rsidRDefault="00EE14A4" w:rsidP="00EE1328">
            <w:pPr>
              <w:suppressAutoHyphens/>
              <w:spacing w:line="276" w:lineRule="auto"/>
              <w:jc w:val="right"/>
              <w:rPr>
                <w:rFonts w:ascii="Calibri" w:hAnsi="Calibri" w:cs="Calibri"/>
                <w:b/>
                <w:bCs/>
                <w:sz w:val="16"/>
                <w:szCs w:val="16"/>
              </w:rPr>
            </w:pPr>
            <w:r>
              <w:rPr>
                <w:rFonts w:ascii="Calibri" w:hAnsi="Calibri" w:cs="Calibri"/>
                <w:b/>
                <w:bCs/>
                <w:sz w:val="16"/>
                <w:szCs w:val="16"/>
              </w:rPr>
              <w:t>0,00</w:t>
            </w:r>
          </w:p>
        </w:tc>
        <w:tc>
          <w:tcPr>
            <w:tcW w:w="1134" w:type="dxa"/>
            <w:tcBorders>
              <w:top w:val="single" w:sz="4" w:space="0" w:color="000000"/>
              <w:left w:val="single" w:sz="4" w:space="0" w:color="000000"/>
              <w:bottom w:val="single" w:sz="4" w:space="0" w:color="000000"/>
            </w:tcBorders>
            <w:shd w:val="clear" w:color="auto" w:fill="D9E2F3" w:themeFill="accent5" w:themeFillTint="33"/>
            <w:vAlign w:val="center"/>
          </w:tcPr>
          <w:p w14:paraId="745B224D" w14:textId="77777777" w:rsidR="00EE14A4" w:rsidRPr="00726ABB" w:rsidRDefault="00EE14A4" w:rsidP="00EE1328">
            <w:pPr>
              <w:suppressAutoHyphens/>
              <w:spacing w:line="276" w:lineRule="auto"/>
              <w:jc w:val="right"/>
              <w:rPr>
                <w:rFonts w:ascii="Calibri" w:hAnsi="Calibri" w:cs="Calibri"/>
                <w:b/>
                <w:bCs/>
                <w:sz w:val="16"/>
                <w:szCs w:val="16"/>
              </w:rPr>
            </w:pPr>
            <w:r>
              <w:rPr>
                <w:rFonts w:ascii="Calibri" w:hAnsi="Calibri" w:cs="Calibri"/>
                <w:b/>
                <w:bCs/>
                <w:sz w:val="16"/>
                <w:szCs w:val="16"/>
              </w:rPr>
              <w:t>208.465,66</w:t>
            </w:r>
          </w:p>
        </w:tc>
        <w:tc>
          <w:tcPr>
            <w:tcW w:w="1276" w:type="dxa"/>
            <w:tcBorders>
              <w:top w:val="single" w:sz="4" w:space="0" w:color="000000"/>
              <w:left w:val="single" w:sz="4" w:space="0" w:color="000000"/>
              <w:bottom w:val="single" w:sz="4" w:space="0" w:color="000000"/>
              <w:right w:val="single" w:sz="4" w:space="0" w:color="auto"/>
            </w:tcBorders>
            <w:shd w:val="clear" w:color="auto" w:fill="D9E2F3" w:themeFill="accent5" w:themeFillTint="33"/>
            <w:vAlign w:val="center"/>
          </w:tcPr>
          <w:p w14:paraId="673FD364" w14:textId="77777777" w:rsidR="00EE14A4" w:rsidRPr="00726ABB" w:rsidRDefault="00EE14A4" w:rsidP="00EE1328">
            <w:pPr>
              <w:suppressAutoHyphens/>
              <w:spacing w:line="276" w:lineRule="auto"/>
              <w:jc w:val="right"/>
              <w:rPr>
                <w:rFonts w:ascii="Calibri" w:hAnsi="Calibri" w:cs="Calibri"/>
                <w:b/>
                <w:bCs/>
                <w:sz w:val="16"/>
                <w:szCs w:val="16"/>
              </w:rPr>
            </w:pPr>
            <w:r w:rsidRPr="00C45D98">
              <w:rPr>
                <w:rFonts w:ascii="Calibri" w:hAnsi="Calibri" w:cs="Calibri"/>
                <w:b/>
                <w:bCs/>
                <w:sz w:val="16"/>
                <w:szCs w:val="16"/>
              </w:rPr>
              <w:t>15.</w:t>
            </w:r>
            <w:r>
              <w:rPr>
                <w:rFonts w:ascii="Calibri" w:hAnsi="Calibri" w:cs="Calibri"/>
                <w:b/>
                <w:bCs/>
                <w:sz w:val="16"/>
                <w:szCs w:val="16"/>
              </w:rPr>
              <w:t>734.854,07</w:t>
            </w:r>
          </w:p>
        </w:tc>
        <w:tc>
          <w:tcPr>
            <w:tcW w:w="992" w:type="dxa"/>
            <w:tcBorders>
              <w:top w:val="single" w:sz="4" w:space="0" w:color="auto"/>
              <w:left w:val="single" w:sz="4" w:space="0" w:color="auto"/>
              <w:bottom w:val="single" w:sz="4" w:space="0" w:color="auto"/>
              <w:right w:val="single" w:sz="4" w:space="0" w:color="auto"/>
            </w:tcBorders>
            <w:shd w:val="clear" w:color="auto" w:fill="D9E2F3" w:themeFill="accent5" w:themeFillTint="33"/>
            <w:vAlign w:val="center"/>
          </w:tcPr>
          <w:p w14:paraId="169D8111" w14:textId="77777777" w:rsidR="00EE14A4" w:rsidRPr="00726ABB" w:rsidRDefault="00EE14A4" w:rsidP="00EE1328">
            <w:pPr>
              <w:suppressAutoHyphens/>
              <w:spacing w:line="276" w:lineRule="auto"/>
              <w:jc w:val="center"/>
              <w:rPr>
                <w:rFonts w:ascii="Calibri" w:hAnsi="Calibri" w:cs="Calibri"/>
                <w:b/>
                <w:bCs/>
                <w:sz w:val="16"/>
                <w:szCs w:val="16"/>
              </w:rPr>
            </w:pPr>
          </w:p>
        </w:tc>
        <w:tc>
          <w:tcPr>
            <w:tcW w:w="1276" w:type="dxa"/>
            <w:tcBorders>
              <w:top w:val="single" w:sz="4" w:space="0" w:color="auto"/>
              <w:left w:val="single" w:sz="4" w:space="0" w:color="auto"/>
              <w:bottom w:val="single" w:sz="4" w:space="0" w:color="auto"/>
              <w:right w:val="single" w:sz="4" w:space="0" w:color="auto"/>
            </w:tcBorders>
            <w:shd w:val="clear" w:color="auto" w:fill="D9E2F3" w:themeFill="accent5" w:themeFillTint="33"/>
            <w:vAlign w:val="center"/>
          </w:tcPr>
          <w:p w14:paraId="336D2592" w14:textId="77777777" w:rsidR="00EE14A4" w:rsidRPr="00726ABB" w:rsidRDefault="00EE14A4" w:rsidP="00EE1328">
            <w:pPr>
              <w:suppressAutoHyphens/>
              <w:spacing w:line="276" w:lineRule="auto"/>
              <w:jc w:val="center"/>
              <w:rPr>
                <w:rFonts w:ascii="Calibri" w:hAnsi="Calibri" w:cs="Calibri"/>
                <w:b/>
                <w:bCs/>
                <w:sz w:val="16"/>
                <w:szCs w:val="16"/>
              </w:rPr>
            </w:pPr>
          </w:p>
        </w:tc>
      </w:tr>
    </w:tbl>
    <w:p w14:paraId="2AFB8FFC" w14:textId="77777777" w:rsidR="00EE14A4" w:rsidRPr="00352DA2" w:rsidRDefault="00EE14A4" w:rsidP="00EE14A4">
      <w:pPr>
        <w:suppressAutoHyphens/>
        <w:spacing w:line="276" w:lineRule="auto"/>
        <w:ind w:firstLine="708"/>
        <w:jc w:val="both"/>
        <w:rPr>
          <w:rFonts w:ascii="Calibri" w:hAnsi="Calibri" w:cs="Calibri"/>
          <w:bCs/>
          <w:sz w:val="22"/>
          <w:szCs w:val="22"/>
        </w:rPr>
      </w:pPr>
    </w:p>
    <w:p w14:paraId="0FCF8AFF" w14:textId="77777777" w:rsidR="00EE14A4" w:rsidRDefault="00EE14A4" w:rsidP="00EE14A4">
      <w:pPr>
        <w:suppressAutoHyphens/>
        <w:spacing w:line="276" w:lineRule="auto"/>
        <w:jc w:val="both"/>
        <w:rPr>
          <w:rFonts w:ascii="Calibri" w:hAnsi="Calibri" w:cs="Calibri"/>
          <w:sz w:val="22"/>
          <w:szCs w:val="22"/>
        </w:rPr>
      </w:pPr>
    </w:p>
    <w:p w14:paraId="281400F3" w14:textId="77777777" w:rsidR="00EE14A4" w:rsidRPr="00274C8F" w:rsidRDefault="00EE14A4" w:rsidP="00EE14A4">
      <w:pPr>
        <w:numPr>
          <w:ilvl w:val="0"/>
          <w:numId w:val="20"/>
        </w:numPr>
        <w:suppressAutoHyphens/>
        <w:spacing w:line="276" w:lineRule="auto"/>
        <w:jc w:val="both"/>
        <w:rPr>
          <w:rFonts w:ascii="Calibri" w:hAnsi="Calibri" w:cs="Calibri"/>
          <w:b/>
          <w:bCs/>
          <w:sz w:val="22"/>
          <w:szCs w:val="22"/>
        </w:rPr>
      </w:pPr>
      <w:r w:rsidRPr="00274C8F">
        <w:rPr>
          <w:rFonts w:ascii="Calibri" w:hAnsi="Calibri" w:cs="Calibri"/>
          <w:b/>
          <w:bCs/>
          <w:sz w:val="22"/>
          <w:szCs w:val="22"/>
        </w:rPr>
        <w:t>TUZEMNI KRATKOROČNI KREDITI I ZAJMOVI</w:t>
      </w:r>
    </w:p>
    <w:p w14:paraId="2275397B" w14:textId="77777777" w:rsidR="00EE14A4" w:rsidRDefault="00EE14A4" w:rsidP="00EE14A4">
      <w:pPr>
        <w:suppressAutoHyphens/>
        <w:spacing w:line="276" w:lineRule="auto"/>
        <w:ind w:firstLine="360"/>
        <w:jc w:val="both"/>
        <w:rPr>
          <w:rFonts w:ascii="Calibri" w:hAnsi="Calibri" w:cs="Calibri"/>
          <w:sz w:val="22"/>
          <w:szCs w:val="22"/>
        </w:rPr>
      </w:pPr>
      <w:r w:rsidRPr="00352DA2">
        <w:rPr>
          <w:rFonts w:ascii="Calibri" w:hAnsi="Calibri" w:cs="Calibri"/>
          <w:sz w:val="22"/>
          <w:szCs w:val="22"/>
        </w:rPr>
        <w:t xml:space="preserve">U izvještajnom razdoblju </w:t>
      </w:r>
      <w:r w:rsidRPr="00B22C70">
        <w:rPr>
          <w:rFonts w:ascii="Calibri" w:hAnsi="Calibri" w:cs="Calibri"/>
          <w:sz w:val="22"/>
          <w:szCs w:val="22"/>
        </w:rPr>
        <w:t xml:space="preserve">od 01. siječnja do 30. lipnja 2026. godine </w:t>
      </w:r>
      <w:r w:rsidRPr="00352DA2">
        <w:rPr>
          <w:rFonts w:ascii="Calibri" w:hAnsi="Calibri" w:cs="Calibri"/>
          <w:sz w:val="22"/>
          <w:szCs w:val="22"/>
        </w:rPr>
        <w:t>Grad Jastrebarsko nije se kratkoročno kreditno zaduživao niti preuzimao kratkoročne zajmove.</w:t>
      </w:r>
    </w:p>
    <w:p w14:paraId="062AD6F0" w14:textId="77777777" w:rsidR="00EE14A4" w:rsidRDefault="00EE14A4" w:rsidP="00EE14A4">
      <w:pPr>
        <w:suppressAutoHyphens/>
        <w:spacing w:line="276" w:lineRule="auto"/>
        <w:ind w:firstLine="360"/>
        <w:jc w:val="both"/>
        <w:rPr>
          <w:rFonts w:ascii="Calibri" w:hAnsi="Calibri" w:cs="Calibri"/>
          <w:sz w:val="22"/>
          <w:szCs w:val="22"/>
        </w:rPr>
      </w:pPr>
    </w:p>
    <w:p w14:paraId="348471F5" w14:textId="77777777" w:rsidR="00EE14A4" w:rsidRDefault="00EE14A4" w:rsidP="00EE14A4">
      <w:pPr>
        <w:suppressAutoHyphens/>
        <w:spacing w:line="276" w:lineRule="auto"/>
        <w:ind w:firstLine="360"/>
        <w:jc w:val="both"/>
        <w:rPr>
          <w:rFonts w:ascii="Calibri" w:hAnsi="Calibri" w:cs="Calibri"/>
          <w:sz w:val="22"/>
          <w:szCs w:val="22"/>
        </w:rPr>
      </w:pPr>
    </w:p>
    <w:p w14:paraId="58148364" w14:textId="77777777" w:rsidR="00EE14A4" w:rsidRPr="00274C8F" w:rsidRDefault="00EE14A4" w:rsidP="00EE14A4">
      <w:pPr>
        <w:suppressAutoHyphens/>
        <w:spacing w:line="276" w:lineRule="auto"/>
        <w:ind w:firstLine="360"/>
        <w:jc w:val="both"/>
        <w:rPr>
          <w:rFonts w:ascii="Calibri" w:hAnsi="Calibri" w:cs="Calibri"/>
          <w:sz w:val="22"/>
          <w:szCs w:val="22"/>
        </w:rPr>
      </w:pPr>
    </w:p>
    <w:p w14:paraId="260186CB" w14:textId="77777777" w:rsidR="00EE14A4" w:rsidRPr="00274C8F" w:rsidRDefault="00EE14A4" w:rsidP="00EE14A4">
      <w:pPr>
        <w:numPr>
          <w:ilvl w:val="0"/>
          <w:numId w:val="20"/>
        </w:numPr>
        <w:suppressAutoHyphens/>
        <w:spacing w:line="276" w:lineRule="auto"/>
        <w:jc w:val="both"/>
        <w:rPr>
          <w:rFonts w:ascii="Calibri" w:hAnsi="Calibri" w:cs="Calibri"/>
          <w:b/>
          <w:bCs/>
          <w:sz w:val="22"/>
          <w:szCs w:val="22"/>
        </w:rPr>
      </w:pPr>
      <w:r w:rsidRPr="00274C8F">
        <w:rPr>
          <w:rFonts w:ascii="Calibri" w:hAnsi="Calibri" w:cs="Calibri"/>
          <w:b/>
          <w:bCs/>
          <w:sz w:val="22"/>
          <w:szCs w:val="22"/>
        </w:rPr>
        <w:t>TUZEMNI DUGOROČNI KREDITI I ZAJMOVI</w:t>
      </w:r>
    </w:p>
    <w:p w14:paraId="239CF011" w14:textId="77777777" w:rsidR="00EE14A4" w:rsidRPr="00274C8F" w:rsidRDefault="00EE14A4" w:rsidP="00EE14A4">
      <w:pPr>
        <w:numPr>
          <w:ilvl w:val="0"/>
          <w:numId w:val="22"/>
        </w:numPr>
        <w:suppressAutoHyphens/>
        <w:spacing w:line="276" w:lineRule="auto"/>
        <w:jc w:val="both"/>
        <w:rPr>
          <w:rFonts w:ascii="Calibri" w:hAnsi="Calibri" w:cs="Calibri"/>
          <w:sz w:val="22"/>
          <w:szCs w:val="22"/>
        </w:rPr>
      </w:pPr>
      <w:r w:rsidRPr="00274C8F">
        <w:rPr>
          <w:rFonts w:ascii="Calibri" w:hAnsi="Calibri" w:cs="Calibri"/>
          <w:sz w:val="22"/>
          <w:szCs w:val="22"/>
        </w:rPr>
        <w:t xml:space="preserve">Sukladno Odluci Vlade Republike Hrvatske od 18. lipnja 2020. godine KLASA: 022-03/20-04/255, URBROJ: 50301-25/16-20-2 dana je suglasnost za kreditno zaduženje Grada Jastrebarskog kod OTP banke d.d., Split u iznosu od </w:t>
      </w:r>
      <w:r>
        <w:rPr>
          <w:rFonts w:ascii="Calibri" w:hAnsi="Calibri" w:cs="Calibri"/>
          <w:sz w:val="22"/>
          <w:szCs w:val="22"/>
        </w:rPr>
        <w:t>1.679.773,04 €(</w:t>
      </w:r>
      <w:r w:rsidRPr="00274C8F">
        <w:rPr>
          <w:rFonts w:ascii="Calibri" w:hAnsi="Calibri" w:cs="Calibri"/>
          <w:sz w:val="22"/>
          <w:szCs w:val="22"/>
        </w:rPr>
        <w:t>12.656.250,00 kuna</w:t>
      </w:r>
      <w:r>
        <w:rPr>
          <w:rFonts w:ascii="Calibri" w:hAnsi="Calibri" w:cs="Calibri"/>
          <w:sz w:val="22"/>
          <w:szCs w:val="22"/>
        </w:rPr>
        <w:t>)</w:t>
      </w:r>
      <w:r w:rsidRPr="00274C8F">
        <w:rPr>
          <w:rFonts w:ascii="Calibri" w:hAnsi="Calibri" w:cs="Calibri"/>
          <w:sz w:val="22"/>
          <w:szCs w:val="22"/>
        </w:rPr>
        <w:t xml:space="preserve">, </w:t>
      </w:r>
      <w:r w:rsidRPr="00274C8F">
        <w:rPr>
          <w:rFonts w:ascii="Calibri" w:hAnsi="Calibri" w:cs="Calibri"/>
          <w:bCs/>
          <w:sz w:val="22"/>
          <w:szCs w:val="22"/>
        </w:rPr>
        <w:t>s kamatom 0,87%, i rokom otplate 7 godina bez počeka.</w:t>
      </w:r>
      <w:r w:rsidRPr="00274C8F">
        <w:rPr>
          <w:rFonts w:ascii="Calibri" w:hAnsi="Calibri" w:cs="Calibri"/>
          <w:sz w:val="22"/>
          <w:szCs w:val="22"/>
        </w:rPr>
        <w:t xml:space="preserve"> Temeljem dobivene suglasnosti zaključen je Ugovor o kreditu broj 1447/20 od 25. lipnja 2020. godine za refinanciranje postojećih kreditnih obveza. </w:t>
      </w:r>
    </w:p>
    <w:p w14:paraId="56B2793E" w14:textId="77777777" w:rsidR="00EE14A4" w:rsidRPr="00274C8F" w:rsidRDefault="00EE14A4" w:rsidP="00EE14A4">
      <w:pPr>
        <w:suppressAutoHyphens/>
        <w:spacing w:line="276" w:lineRule="auto"/>
        <w:jc w:val="both"/>
        <w:rPr>
          <w:rFonts w:ascii="Calibri" w:hAnsi="Calibri" w:cs="Calibri"/>
          <w:sz w:val="22"/>
          <w:szCs w:val="22"/>
        </w:rPr>
      </w:pPr>
    </w:p>
    <w:p w14:paraId="17E21ACA" w14:textId="77777777" w:rsidR="00EE14A4" w:rsidRPr="00274C8F" w:rsidRDefault="00EE14A4" w:rsidP="00EE14A4">
      <w:pPr>
        <w:numPr>
          <w:ilvl w:val="0"/>
          <w:numId w:val="22"/>
        </w:numPr>
        <w:suppressAutoHyphens/>
        <w:spacing w:line="276" w:lineRule="auto"/>
        <w:jc w:val="both"/>
        <w:rPr>
          <w:rFonts w:ascii="Calibri" w:hAnsi="Calibri" w:cs="Calibri"/>
          <w:sz w:val="22"/>
          <w:szCs w:val="22"/>
        </w:rPr>
      </w:pPr>
      <w:bookmarkStart w:id="2" w:name="_Hlk193809488"/>
      <w:r w:rsidRPr="00274C8F">
        <w:rPr>
          <w:rFonts w:ascii="Calibri" w:hAnsi="Calibri" w:cs="Calibri"/>
          <w:sz w:val="22"/>
          <w:szCs w:val="22"/>
        </w:rPr>
        <w:t xml:space="preserve">Sukladno Odluci Vlade Republike Hrvatske od 06. lipnja 2020. godine KLASA: 022-03/20-04/238, URBROJ: 50301-25/16-20-2 dana je suglasnost za kreditno zaduženje Grada Jastrebarskog kod ERSTE &amp; STEIERMAERKISCHE BANK d.d., Rijeka u iznosu od  </w:t>
      </w:r>
      <w:r>
        <w:rPr>
          <w:rFonts w:ascii="Calibri" w:hAnsi="Calibri" w:cs="Calibri"/>
          <w:sz w:val="22"/>
          <w:szCs w:val="22"/>
        </w:rPr>
        <w:t>2.654.456,17 € (</w:t>
      </w:r>
      <w:r w:rsidRPr="00274C8F">
        <w:rPr>
          <w:rFonts w:ascii="Calibri" w:hAnsi="Calibri" w:cs="Calibri"/>
          <w:sz w:val="22"/>
          <w:szCs w:val="22"/>
        </w:rPr>
        <w:t>20.000.000,00 kuna</w:t>
      </w:r>
      <w:r>
        <w:rPr>
          <w:rFonts w:ascii="Calibri" w:hAnsi="Calibri" w:cs="Calibri"/>
          <w:sz w:val="22"/>
          <w:szCs w:val="22"/>
        </w:rPr>
        <w:t>)</w:t>
      </w:r>
      <w:r w:rsidRPr="00274C8F">
        <w:rPr>
          <w:rFonts w:ascii="Calibri" w:hAnsi="Calibri" w:cs="Calibri"/>
          <w:sz w:val="22"/>
          <w:szCs w:val="22"/>
        </w:rPr>
        <w:t>, s kamatom 1,15%, počekom od godinu dana i potom rokom otplate 15 godina temeljem čega je zaključen Ugovor o kreditu broj 5001868284 od 07. srpnja 2020. godine za sanaciju nerazvrstanih cesta na području grada Jastrebarskog nakon izgradnje sustava odvodnje.</w:t>
      </w:r>
    </w:p>
    <w:bookmarkEnd w:id="2"/>
    <w:p w14:paraId="582A7400" w14:textId="77777777" w:rsidR="00EE14A4" w:rsidRPr="00274C8F" w:rsidRDefault="00EE14A4" w:rsidP="00EE14A4">
      <w:pPr>
        <w:suppressAutoHyphens/>
        <w:spacing w:line="276" w:lineRule="auto"/>
        <w:jc w:val="both"/>
        <w:rPr>
          <w:rFonts w:ascii="Calibri" w:hAnsi="Calibri" w:cs="Calibri"/>
          <w:bCs/>
          <w:sz w:val="22"/>
          <w:szCs w:val="22"/>
        </w:rPr>
      </w:pPr>
    </w:p>
    <w:p w14:paraId="6FB0FBD0" w14:textId="77777777" w:rsidR="00EE14A4" w:rsidRDefault="00EE14A4" w:rsidP="00EE14A4">
      <w:pPr>
        <w:numPr>
          <w:ilvl w:val="0"/>
          <w:numId w:val="22"/>
        </w:numPr>
        <w:suppressAutoHyphens/>
        <w:spacing w:line="276" w:lineRule="auto"/>
        <w:jc w:val="both"/>
        <w:rPr>
          <w:rFonts w:ascii="Calibri" w:hAnsi="Calibri" w:cs="Calibri"/>
          <w:bCs/>
          <w:sz w:val="22"/>
          <w:szCs w:val="22"/>
        </w:rPr>
      </w:pPr>
      <w:r w:rsidRPr="00274C8F">
        <w:rPr>
          <w:rFonts w:ascii="Calibri" w:hAnsi="Calibri" w:cs="Calibri"/>
          <w:bCs/>
          <w:sz w:val="22"/>
          <w:szCs w:val="22"/>
        </w:rPr>
        <w:t xml:space="preserve">Sukladno Odluci Vlade Republike Hrvatske od 29. kolovoza 2024. godine KLASA: 022-03/24-04/286, URBROJ: 50301-05/16-24-3 dana je suglasnost za kreditno zaduženje Grada Jastrebarskog kod ERSTE &amp; STEIERMAERKISCHE BANK d.d., Rijeka u iznosu od 13.741.000,00 €, za financiranje kapitalnog </w:t>
      </w:r>
      <w:bookmarkStart w:id="3" w:name="_Hlk194320389"/>
      <w:r w:rsidRPr="00274C8F">
        <w:rPr>
          <w:rFonts w:ascii="Calibri" w:hAnsi="Calibri" w:cs="Calibri"/>
          <w:bCs/>
          <w:sz w:val="22"/>
          <w:szCs w:val="22"/>
        </w:rPr>
        <w:t xml:space="preserve">projekta „Obnova i revitalizacija dvorca Erdödy u Jastrebarskom“ </w:t>
      </w:r>
      <w:bookmarkEnd w:id="3"/>
      <w:r w:rsidRPr="00274C8F">
        <w:rPr>
          <w:rFonts w:ascii="Calibri" w:hAnsi="Calibri" w:cs="Calibri"/>
          <w:bCs/>
          <w:sz w:val="22"/>
          <w:szCs w:val="22"/>
        </w:rPr>
        <w:t xml:space="preserve">uz fiksnu godišnju kamatnu stopu od 3,66%, subvencioniranu od HBOR-a s 50% odnosno u maksimalnom iznosu do 1.000.000,00 €,  počekom od 18 mjeseci i potom rokom otplate 12 godina, a slijedom čega je zaključen </w:t>
      </w:r>
      <w:bookmarkStart w:id="4" w:name="_Hlk205975945"/>
      <w:r w:rsidRPr="00274C8F">
        <w:rPr>
          <w:rFonts w:ascii="Calibri" w:hAnsi="Calibri" w:cs="Calibri"/>
          <w:bCs/>
          <w:sz w:val="22"/>
          <w:szCs w:val="22"/>
        </w:rPr>
        <w:t>Ugovor o kreditu broj 5002477997/5002477989 od 16. rujna 2024. godine.</w:t>
      </w:r>
    </w:p>
    <w:p w14:paraId="73B95644" w14:textId="77777777" w:rsidR="00EE14A4" w:rsidRDefault="00EE14A4" w:rsidP="00EE14A4">
      <w:pPr>
        <w:pStyle w:val="Odlomakpopisa"/>
        <w:rPr>
          <w:rFonts w:ascii="Calibri" w:hAnsi="Calibri" w:cs="Calibri"/>
          <w:bCs/>
          <w:sz w:val="22"/>
          <w:szCs w:val="22"/>
        </w:rPr>
      </w:pPr>
    </w:p>
    <w:p w14:paraId="282F6AB6" w14:textId="77777777" w:rsidR="00EE14A4" w:rsidRPr="007E2ED8" w:rsidRDefault="00EE14A4" w:rsidP="00EE14A4">
      <w:pPr>
        <w:pStyle w:val="Odlomakpopisa"/>
        <w:numPr>
          <w:ilvl w:val="0"/>
          <w:numId w:val="22"/>
        </w:numPr>
        <w:spacing w:line="276" w:lineRule="auto"/>
        <w:jc w:val="both"/>
        <w:rPr>
          <w:rFonts w:ascii="Calibri" w:hAnsi="Calibri" w:cs="Calibri"/>
          <w:bCs/>
          <w:sz w:val="22"/>
          <w:szCs w:val="22"/>
        </w:rPr>
      </w:pPr>
      <w:r w:rsidRPr="007E2ED8">
        <w:rPr>
          <w:rFonts w:ascii="Calibri" w:hAnsi="Calibri" w:cs="Calibri"/>
          <w:bCs/>
          <w:sz w:val="22"/>
          <w:szCs w:val="22"/>
        </w:rPr>
        <w:lastRenderedPageBreak/>
        <w:t xml:space="preserve">Sukladno Odluci Vlade Republike Hrvatske od </w:t>
      </w:r>
      <w:r>
        <w:rPr>
          <w:rFonts w:ascii="Calibri" w:hAnsi="Calibri" w:cs="Calibri"/>
          <w:bCs/>
          <w:sz w:val="22"/>
          <w:szCs w:val="22"/>
        </w:rPr>
        <w:t>1</w:t>
      </w:r>
      <w:r w:rsidRPr="007E2ED8">
        <w:rPr>
          <w:rFonts w:ascii="Calibri" w:hAnsi="Calibri" w:cs="Calibri"/>
          <w:bCs/>
          <w:sz w:val="22"/>
          <w:szCs w:val="22"/>
        </w:rPr>
        <w:t xml:space="preserve">6. </w:t>
      </w:r>
      <w:r>
        <w:rPr>
          <w:rFonts w:ascii="Calibri" w:hAnsi="Calibri" w:cs="Calibri"/>
          <w:bCs/>
          <w:sz w:val="22"/>
          <w:szCs w:val="22"/>
        </w:rPr>
        <w:t>travnj</w:t>
      </w:r>
      <w:r w:rsidRPr="007E2ED8">
        <w:rPr>
          <w:rFonts w:ascii="Calibri" w:hAnsi="Calibri" w:cs="Calibri"/>
          <w:bCs/>
          <w:sz w:val="22"/>
          <w:szCs w:val="22"/>
        </w:rPr>
        <w:t>a 202</w:t>
      </w:r>
      <w:r>
        <w:rPr>
          <w:rFonts w:ascii="Calibri" w:hAnsi="Calibri" w:cs="Calibri"/>
          <w:bCs/>
          <w:sz w:val="22"/>
          <w:szCs w:val="22"/>
        </w:rPr>
        <w:t>6</w:t>
      </w:r>
      <w:r w:rsidRPr="007E2ED8">
        <w:rPr>
          <w:rFonts w:ascii="Calibri" w:hAnsi="Calibri" w:cs="Calibri"/>
          <w:bCs/>
          <w:sz w:val="22"/>
          <w:szCs w:val="22"/>
        </w:rPr>
        <w:t>. godine KLASA: 022-03/2</w:t>
      </w:r>
      <w:r>
        <w:rPr>
          <w:rFonts w:ascii="Calibri" w:hAnsi="Calibri" w:cs="Calibri"/>
          <w:bCs/>
          <w:sz w:val="22"/>
          <w:szCs w:val="22"/>
        </w:rPr>
        <w:t>6</w:t>
      </w:r>
      <w:r w:rsidRPr="007E2ED8">
        <w:rPr>
          <w:rFonts w:ascii="Calibri" w:hAnsi="Calibri" w:cs="Calibri"/>
          <w:bCs/>
          <w:sz w:val="22"/>
          <w:szCs w:val="22"/>
        </w:rPr>
        <w:t>-04/</w:t>
      </w:r>
      <w:r>
        <w:rPr>
          <w:rFonts w:ascii="Calibri" w:hAnsi="Calibri" w:cs="Calibri"/>
          <w:bCs/>
          <w:sz w:val="22"/>
          <w:szCs w:val="22"/>
        </w:rPr>
        <w:t>1</w:t>
      </w:r>
      <w:r w:rsidRPr="007E2ED8">
        <w:rPr>
          <w:rFonts w:ascii="Calibri" w:hAnsi="Calibri" w:cs="Calibri"/>
          <w:bCs/>
          <w:sz w:val="22"/>
          <w:szCs w:val="22"/>
        </w:rPr>
        <w:t>2</w:t>
      </w:r>
      <w:r>
        <w:rPr>
          <w:rFonts w:ascii="Calibri" w:hAnsi="Calibri" w:cs="Calibri"/>
          <w:bCs/>
          <w:sz w:val="22"/>
          <w:szCs w:val="22"/>
        </w:rPr>
        <w:t>5</w:t>
      </w:r>
      <w:r w:rsidRPr="007E2ED8">
        <w:rPr>
          <w:rFonts w:ascii="Calibri" w:hAnsi="Calibri" w:cs="Calibri"/>
          <w:bCs/>
          <w:sz w:val="22"/>
          <w:szCs w:val="22"/>
        </w:rPr>
        <w:t>, URBROJ: 50301-</w:t>
      </w:r>
      <w:r>
        <w:rPr>
          <w:rFonts w:ascii="Calibri" w:hAnsi="Calibri" w:cs="Calibri"/>
          <w:bCs/>
          <w:sz w:val="22"/>
          <w:szCs w:val="22"/>
        </w:rPr>
        <w:t>0</w:t>
      </w:r>
      <w:r w:rsidRPr="007E2ED8">
        <w:rPr>
          <w:rFonts w:ascii="Calibri" w:hAnsi="Calibri" w:cs="Calibri"/>
          <w:bCs/>
          <w:sz w:val="22"/>
          <w:szCs w:val="22"/>
        </w:rPr>
        <w:t>5/</w:t>
      </w:r>
      <w:r>
        <w:rPr>
          <w:rFonts w:ascii="Calibri" w:hAnsi="Calibri" w:cs="Calibri"/>
          <w:bCs/>
          <w:sz w:val="22"/>
          <w:szCs w:val="22"/>
        </w:rPr>
        <w:t>35</w:t>
      </w:r>
      <w:r w:rsidRPr="007E2ED8">
        <w:rPr>
          <w:rFonts w:ascii="Calibri" w:hAnsi="Calibri" w:cs="Calibri"/>
          <w:bCs/>
          <w:sz w:val="22"/>
          <w:szCs w:val="22"/>
        </w:rPr>
        <w:t>-2</w:t>
      </w:r>
      <w:r>
        <w:rPr>
          <w:rFonts w:ascii="Calibri" w:hAnsi="Calibri" w:cs="Calibri"/>
          <w:bCs/>
          <w:sz w:val="22"/>
          <w:szCs w:val="22"/>
        </w:rPr>
        <w:t>6</w:t>
      </w:r>
      <w:r w:rsidRPr="007E2ED8">
        <w:rPr>
          <w:rFonts w:ascii="Calibri" w:hAnsi="Calibri" w:cs="Calibri"/>
          <w:bCs/>
          <w:sz w:val="22"/>
          <w:szCs w:val="22"/>
        </w:rPr>
        <w:t xml:space="preserve">-2 dana je suglasnost za kreditno zaduženje Grada Jastrebarskog kod ERSTE &amp; STEIERMAERKISCHE BANK d.d., Rijeka u iznosu od  </w:t>
      </w:r>
      <w:r w:rsidRPr="001556BB">
        <w:rPr>
          <w:rFonts w:ascii="Calibri" w:hAnsi="Calibri" w:cs="Calibri"/>
          <w:bCs/>
          <w:sz w:val="22"/>
          <w:szCs w:val="22"/>
        </w:rPr>
        <w:t xml:space="preserve">3.400.000,00 </w:t>
      </w:r>
      <w:r w:rsidRPr="007E2ED8">
        <w:rPr>
          <w:rFonts w:ascii="Calibri" w:hAnsi="Calibri" w:cs="Calibri"/>
          <w:bCs/>
          <w:sz w:val="22"/>
          <w:szCs w:val="22"/>
        </w:rPr>
        <w:t xml:space="preserve">€, </w:t>
      </w:r>
      <w:r w:rsidRPr="00A93BAE">
        <w:rPr>
          <w:rFonts w:ascii="Calibri" w:hAnsi="Calibri" w:cs="Calibri"/>
          <w:bCs/>
          <w:sz w:val="22"/>
          <w:szCs w:val="22"/>
        </w:rPr>
        <w:t xml:space="preserve">za financiranje kapitalnog projekta </w:t>
      </w:r>
      <w:r w:rsidRPr="007E2ED8">
        <w:rPr>
          <w:rFonts w:ascii="Calibri" w:hAnsi="Calibri" w:cs="Calibri"/>
          <w:bCs/>
          <w:sz w:val="22"/>
          <w:szCs w:val="22"/>
        </w:rPr>
        <w:t xml:space="preserve">Izgradnje Područnog vrtića s kuhinjom „Radost 6“ u Jastrebarskom </w:t>
      </w:r>
      <w:r w:rsidRPr="00A93BAE">
        <w:rPr>
          <w:rFonts w:ascii="Calibri" w:hAnsi="Calibri" w:cs="Calibri"/>
          <w:bCs/>
          <w:sz w:val="22"/>
          <w:szCs w:val="22"/>
        </w:rPr>
        <w:t xml:space="preserve">uz fiksnu godišnju kamatnu stopu od </w:t>
      </w:r>
      <w:r>
        <w:rPr>
          <w:rFonts w:ascii="Calibri" w:hAnsi="Calibri" w:cs="Calibri"/>
          <w:bCs/>
          <w:sz w:val="22"/>
          <w:szCs w:val="22"/>
        </w:rPr>
        <w:t>2</w:t>
      </w:r>
      <w:r w:rsidRPr="007E2ED8">
        <w:rPr>
          <w:rFonts w:ascii="Calibri" w:hAnsi="Calibri" w:cs="Calibri"/>
          <w:bCs/>
          <w:sz w:val="22"/>
          <w:szCs w:val="22"/>
        </w:rPr>
        <w:t>,</w:t>
      </w:r>
      <w:r>
        <w:rPr>
          <w:rFonts w:ascii="Calibri" w:hAnsi="Calibri" w:cs="Calibri"/>
          <w:bCs/>
          <w:sz w:val="22"/>
          <w:szCs w:val="22"/>
        </w:rPr>
        <w:t>0</w:t>
      </w:r>
      <w:r w:rsidRPr="007E2ED8">
        <w:rPr>
          <w:rFonts w:ascii="Calibri" w:hAnsi="Calibri" w:cs="Calibri"/>
          <w:bCs/>
          <w:sz w:val="22"/>
          <w:szCs w:val="22"/>
        </w:rPr>
        <w:t xml:space="preserve">5%, počekom od </w:t>
      </w:r>
      <w:r>
        <w:rPr>
          <w:rFonts w:ascii="Calibri" w:hAnsi="Calibri" w:cs="Calibri"/>
          <w:bCs/>
          <w:sz w:val="22"/>
          <w:szCs w:val="22"/>
        </w:rPr>
        <w:t>tri mjeseca</w:t>
      </w:r>
      <w:r w:rsidRPr="007E2ED8">
        <w:rPr>
          <w:rFonts w:ascii="Calibri" w:hAnsi="Calibri" w:cs="Calibri"/>
          <w:bCs/>
          <w:sz w:val="22"/>
          <w:szCs w:val="22"/>
        </w:rPr>
        <w:t xml:space="preserve"> i potom rokom otplate </w:t>
      </w:r>
      <w:r>
        <w:rPr>
          <w:rFonts w:ascii="Calibri" w:hAnsi="Calibri" w:cs="Calibri"/>
          <w:bCs/>
          <w:sz w:val="22"/>
          <w:szCs w:val="22"/>
        </w:rPr>
        <w:t>8</w:t>
      </w:r>
      <w:r w:rsidRPr="007E2ED8">
        <w:rPr>
          <w:rFonts w:ascii="Calibri" w:hAnsi="Calibri" w:cs="Calibri"/>
          <w:bCs/>
          <w:sz w:val="22"/>
          <w:szCs w:val="22"/>
        </w:rPr>
        <w:t xml:space="preserve"> godina</w:t>
      </w:r>
      <w:r w:rsidRPr="00A93BAE">
        <w:rPr>
          <w:rFonts w:ascii="Calibri" w:hAnsi="Calibri" w:cs="Calibri"/>
          <w:bCs/>
          <w:sz w:val="22"/>
          <w:szCs w:val="22"/>
        </w:rPr>
        <w:t xml:space="preserve">, a slijedom </w:t>
      </w:r>
      <w:r w:rsidRPr="007E2ED8">
        <w:rPr>
          <w:rFonts w:ascii="Calibri" w:hAnsi="Calibri" w:cs="Calibri"/>
          <w:bCs/>
          <w:sz w:val="22"/>
          <w:szCs w:val="22"/>
        </w:rPr>
        <w:t xml:space="preserve">čega je zaključen Ugovor o kreditu broj </w:t>
      </w:r>
      <w:r w:rsidRPr="0067166B">
        <w:rPr>
          <w:rFonts w:ascii="Calibri" w:hAnsi="Calibri" w:cs="Calibri"/>
          <w:bCs/>
          <w:sz w:val="22"/>
          <w:szCs w:val="22"/>
        </w:rPr>
        <w:t>5002677695</w:t>
      </w:r>
      <w:r w:rsidRPr="007E2ED8">
        <w:rPr>
          <w:rFonts w:ascii="Calibri" w:hAnsi="Calibri" w:cs="Calibri"/>
          <w:bCs/>
          <w:sz w:val="22"/>
          <w:szCs w:val="22"/>
        </w:rPr>
        <w:t xml:space="preserve"> od </w:t>
      </w:r>
      <w:r>
        <w:rPr>
          <w:rFonts w:ascii="Calibri" w:hAnsi="Calibri" w:cs="Calibri"/>
          <w:bCs/>
          <w:sz w:val="22"/>
          <w:szCs w:val="22"/>
        </w:rPr>
        <w:t>19</w:t>
      </w:r>
      <w:r w:rsidRPr="007E2ED8">
        <w:rPr>
          <w:rFonts w:ascii="Calibri" w:hAnsi="Calibri" w:cs="Calibri"/>
          <w:bCs/>
          <w:sz w:val="22"/>
          <w:szCs w:val="22"/>
        </w:rPr>
        <w:t>. s</w:t>
      </w:r>
      <w:r>
        <w:rPr>
          <w:rFonts w:ascii="Calibri" w:hAnsi="Calibri" w:cs="Calibri"/>
          <w:bCs/>
          <w:sz w:val="22"/>
          <w:szCs w:val="22"/>
        </w:rPr>
        <w:t>vibnja</w:t>
      </w:r>
      <w:r w:rsidRPr="007E2ED8">
        <w:rPr>
          <w:rFonts w:ascii="Calibri" w:hAnsi="Calibri" w:cs="Calibri"/>
          <w:bCs/>
          <w:sz w:val="22"/>
          <w:szCs w:val="22"/>
        </w:rPr>
        <w:t xml:space="preserve"> 202</w:t>
      </w:r>
      <w:r>
        <w:rPr>
          <w:rFonts w:ascii="Calibri" w:hAnsi="Calibri" w:cs="Calibri"/>
          <w:bCs/>
          <w:sz w:val="22"/>
          <w:szCs w:val="22"/>
        </w:rPr>
        <w:t>6</w:t>
      </w:r>
      <w:r w:rsidRPr="007E2ED8">
        <w:rPr>
          <w:rFonts w:ascii="Calibri" w:hAnsi="Calibri" w:cs="Calibri"/>
          <w:bCs/>
          <w:sz w:val="22"/>
          <w:szCs w:val="22"/>
        </w:rPr>
        <w:t>. godine.</w:t>
      </w:r>
    </w:p>
    <w:p w14:paraId="3E1D9345" w14:textId="77777777" w:rsidR="00EE14A4" w:rsidRPr="00274C8F" w:rsidRDefault="00EE14A4" w:rsidP="00EE14A4">
      <w:pPr>
        <w:suppressAutoHyphens/>
        <w:spacing w:line="276" w:lineRule="auto"/>
        <w:ind w:left="360"/>
        <w:jc w:val="both"/>
        <w:rPr>
          <w:rFonts w:ascii="Calibri" w:hAnsi="Calibri" w:cs="Calibri"/>
          <w:bCs/>
          <w:sz w:val="22"/>
          <w:szCs w:val="22"/>
        </w:rPr>
      </w:pPr>
    </w:p>
    <w:bookmarkEnd w:id="4"/>
    <w:p w14:paraId="0FA79F07" w14:textId="77777777" w:rsidR="00EE14A4" w:rsidRPr="00274C8F" w:rsidRDefault="00EE14A4" w:rsidP="00EE14A4">
      <w:pPr>
        <w:suppressAutoHyphens/>
        <w:spacing w:line="276" w:lineRule="auto"/>
        <w:ind w:firstLine="360"/>
        <w:jc w:val="both"/>
        <w:rPr>
          <w:rFonts w:ascii="Calibri" w:hAnsi="Calibri" w:cs="Calibri"/>
          <w:sz w:val="22"/>
          <w:szCs w:val="22"/>
        </w:rPr>
      </w:pPr>
      <w:r w:rsidRPr="00397A86">
        <w:rPr>
          <w:rFonts w:ascii="Calibri" w:hAnsi="Calibri" w:cs="Calibri"/>
          <w:sz w:val="22"/>
          <w:szCs w:val="22"/>
        </w:rPr>
        <w:t xml:space="preserve">U nastavku, u tablici </w:t>
      </w:r>
      <w:r w:rsidRPr="00397A86">
        <w:rPr>
          <w:rFonts w:ascii="Calibri" w:hAnsi="Calibri" w:cs="Calibri"/>
          <w:bCs/>
          <w:i/>
          <w:sz w:val="22"/>
          <w:szCs w:val="22"/>
        </w:rPr>
        <w:t>IV.2.2</w:t>
      </w:r>
      <w:r>
        <w:rPr>
          <w:rFonts w:ascii="Calibri" w:hAnsi="Calibri" w:cs="Calibri"/>
          <w:bCs/>
          <w:i/>
          <w:sz w:val="22"/>
          <w:szCs w:val="22"/>
        </w:rPr>
        <w:t xml:space="preserve"> </w:t>
      </w:r>
      <w:r w:rsidRPr="00397A86">
        <w:rPr>
          <w:rFonts w:ascii="Calibri" w:hAnsi="Calibri" w:cs="Calibri"/>
          <w:bCs/>
          <w:i/>
          <w:sz w:val="22"/>
          <w:szCs w:val="22"/>
        </w:rPr>
        <w:t>.</w:t>
      </w:r>
      <w:r w:rsidRPr="00397A86">
        <w:rPr>
          <w:rFonts w:ascii="Calibri" w:hAnsi="Calibri" w:cs="Calibri"/>
          <w:sz w:val="22"/>
          <w:szCs w:val="22"/>
        </w:rPr>
        <w:t>daje se pregled obveza po kreditnim zaduženjima Grada Jastrebarskog prema</w:t>
      </w:r>
      <w:r w:rsidRPr="00274C8F">
        <w:rPr>
          <w:rFonts w:ascii="Calibri" w:hAnsi="Calibri" w:cs="Calibri"/>
          <w:sz w:val="22"/>
          <w:szCs w:val="22"/>
        </w:rPr>
        <w:t xml:space="preserve"> dospijeću u narednim godinama. </w:t>
      </w:r>
    </w:p>
    <w:p w14:paraId="25CA65A5" w14:textId="77777777" w:rsidR="00EE14A4" w:rsidRDefault="00EE14A4" w:rsidP="00EE14A4">
      <w:pPr>
        <w:suppressAutoHyphens/>
        <w:spacing w:line="276" w:lineRule="auto"/>
        <w:jc w:val="both"/>
        <w:rPr>
          <w:rFonts w:ascii="Calibri" w:hAnsi="Calibri" w:cs="Calibri"/>
          <w:sz w:val="22"/>
          <w:szCs w:val="22"/>
        </w:rPr>
      </w:pPr>
    </w:p>
    <w:p w14:paraId="4A04FF6D" w14:textId="77777777" w:rsidR="00EE14A4" w:rsidRDefault="00EE14A4" w:rsidP="00EE14A4">
      <w:pPr>
        <w:suppressAutoHyphens/>
        <w:spacing w:line="276" w:lineRule="auto"/>
        <w:jc w:val="both"/>
        <w:rPr>
          <w:rFonts w:ascii="Calibri" w:hAnsi="Calibri" w:cs="Calibri"/>
          <w:bCs/>
          <w:i/>
          <w:sz w:val="20"/>
        </w:rPr>
      </w:pPr>
      <w:r w:rsidRPr="00397A86">
        <w:rPr>
          <w:rFonts w:ascii="Calibri" w:hAnsi="Calibri" w:cs="Calibri"/>
          <w:bCs/>
          <w:i/>
          <w:sz w:val="20"/>
        </w:rPr>
        <w:t>Tablica IV.2.2.: Plan otplate kreditnih zaduženja Grada Jastrebarskog</w:t>
      </w:r>
    </w:p>
    <w:p w14:paraId="3CC7D5BC" w14:textId="77777777" w:rsidR="00EE14A4" w:rsidRDefault="00EE14A4" w:rsidP="00EE14A4">
      <w:pPr>
        <w:jc w:val="both"/>
        <w:rPr>
          <w:rFonts w:ascii="Calibri" w:eastAsia="Calibri" w:hAnsi="Calibri"/>
          <w:bCs/>
          <w:kern w:val="2"/>
          <w:szCs w:val="24"/>
          <w:vertAlign w:val="superscript"/>
          <w:lang w:eastAsia="en-US"/>
          <w14:ligatures w14:val="standardContextual"/>
        </w:rPr>
      </w:pPr>
      <w:r w:rsidRPr="00EF739D">
        <w:rPr>
          <w:rFonts w:ascii="Calibri" w:eastAsia="Calibri" w:hAnsi="Calibri"/>
          <w:bCs/>
          <w:kern w:val="2"/>
          <w:szCs w:val="24"/>
          <w:vertAlign w:val="superscript"/>
          <w:lang w:eastAsia="en-US"/>
          <w14:ligatures w14:val="standardContextual"/>
        </w:rPr>
        <w:t xml:space="preserve"> </w:t>
      </w:r>
    </w:p>
    <w:tbl>
      <w:tblPr>
        <w:tblStyle w:val="Reetkatablice"/>
        <w:tblW w:w="10691" w:type="dxa"/>
        <w:jc w:val="center"/>
        <w:tblLook w:val="04A0" w:firstRow="1" w:lastRow="0" w:firstColumn="1" w:lastColumn="0" w:noHBand="0" w:noVBand="1"/>
      </w:tblPr>
      <w:tblGrid>
        <w:gridCol w:w="748"/>
        <w:gridCol w:w="1166"/>
        <w:gridCol w:w="911"/>
        <w:gridCol w:w="1112"/>
        <w:gridCol w:w="965"/>
        <w:gridCol w:w="1112"/>
        <w:gridCol w:w="965"/>
        <w:gridCol w:w="1173"/>
        <w:gridCol w:w="1091"/>
        <w:gridCol w:w="1448"/>
      </w:tblGrid>
      <w:tr w:rsidR="00EE14A4" w:rsidRPr="00F767EC" w14:paraId="0EF6B937" w14:textId="77777777" w:rsidTr="00EE14A4">
        <w:trPr>
          <w:trHeight w:val="400"/>
          <w:jc w:val="center"/>
        </w:trPr>
        <w:tc>
          <w:tcPr>
            <w:tcW w:w="748" w:type="dxa"/>
            <w:shd w:val="clear" w:color="auto" w:fill="DEEAF6" w:themeFill="accent1" w:themeFillTint="33"/>
            <w:vAlign w:val="center"/>
            <w:hideMark/>
          </w:tcPr>
          <w:p w14:paraId="595F5EAB" w14:textId="77777777" w:rsidR="00EE14A4" w:rsidRPr="00F767EC" w:rsidRDefault="00EE14A4" w:rsidP="00EE1328">
            <w:pPr>
              <w:jc w:val="both"/>
              <w:rPr>
                <w:rFonts w:ascii="Calibri" w:eastAsia="Calibri" w:hAnsi="Calibri"/>
                <w:b/>
                <w:bCs/>
                <w:kern w:val="2"/>
                <w:szCs w:val="24"/>
                <w:vertAlign w:val="superscript"/>
                <w:lang w:eastAsia="en-US"/>
                <w14:ligatures w14:val="standardContextual"/>
              </w:rPr>
            </w:pPr>
            <w:r>
              <w:rPr>
                <w:rFonts w:ascii="Calibri" w:eastAsia="Calibri" w:hAnsi="Calibri"/>
                <w:b/>
                <w:bCs/>
                <w:kern w:val="2"/>
                <w:szCs w:val="24"/>
                <w:vertAlign w:val="superscript"/>
                <w:lang w:eastAsia="en-US"/>
                <w14:ligatures w14:val="standardContextual"/>
              </w:rPr>
              <w:t>GOD/M</w:t>
            </w:r>
            <w:r w:rsidRPr="00F767EC">
              <w:rPr>
                <w:rFonts w:ascii="Calibri" w:eastAsia="Calibri" w:hAnsi="Calibri"/>
                <w:b/>
                <w:bCs/>
                <w:kern w:val="2"/>
                <w:szCs w:val="24"/>
                <w:vertAlign w:val="superscript"/>
                <w:lang w:eastAsia="en-US"/>
                <w14:ligatures w14:val="standardContextual"/>
              </w:rPr>
              <w:t xml:space="preserve"> </w:t>
            </w:r>
          </w:p>
        </w:tc>
        <w:tc>
          <w:tcPr>
            <w:tcW w:w="2077" w:type="dxa"/>
            <w:gridSpan w:val="2"/>
            <w:shd w:val="clear" w:color="auto" w:fill="DEEAF6" w:themeFill="accent1" w:themeFillTint="33"/>
            <w:noWrap/>
            <w:vAlign w:val="center"/>
            <w:hideMark/>
          </w:tcPr>
          <w:p w14:paraId="3ABFAA00" w14:textId="77777777" w:rsidR="00EE14A4" w:rsidRPr="00F767EC" w:rsidRDefault="00EE14A4" w:rsidP="00EE14A4">
            <w:pPr>
              <w:rPr>
                <w:rFonts w:ascii="Calibri" w:eastAsia="Calibri" w:hAnsi="Calibri"/>
                <w:b/>
                <w:bCs/>
                <w:kern w:val="2"/>
                <w:szCs w:val="24"/>
                <w:vertAlign w:val="superscript"/>
                <w:lang w:eastAsia="en-US"/>
                <w14:ligatures w14:val="standardContextual"/>
              </w:rPr>
            </w:pPr>
            <w:r w:rsidRPr="00F767EC">
              <w:rPr>
                <w:rFonts w:ascii="Calibri" w:eastAsia="Calibri" w:hAnsi="Calibri"/>
                <w:b/>
                <w:bCs/>
                <w:kern w:val="2"/>
                <w:szCs w:val="24"/>
                <w:vertAlign w:val="superscript"/>
                <w:lang w:eastAsia="en-US"/>
                <w14:ligatures w14:val="standardContextual"/>
              </w:rPr>
              <w:t>OTP- repr</w:t>
            </w:r>
            <w:r>
              <w:rPr>
                <w:rFonts w:ascii="Calibri" w:eastAsia="Calibri" w:hAnsi="Calibri"/>
                <w:b/>
                <w:bCs/>
                <w:kern w:val="2"/>
                <w:szCs w:val="24"/>
                <w:vertAlign w:val="superscript"/>
                <w:lang w:eastAsia="en-US"/>
                <w14:ligatures w14:val="standardContextual"/>
              </w:rPr>
              <w:t>o</w:t>
            </w:r>
            <w:r w:rsidRPr="00F767EC">
              <w:rPr>
                <w:rFonts w:ascii="Calibri" w:eastAsia="Calibri" w:hAnsi="Calibri"/>
                <w:b/>
                <w:bCs/>
                <w:kern w:val="2"/>
                <w:szCs w:val="24"/>
                <w:vertAlign w:val="superscript"/>
                <w:lang w:eastAsia="en-US"/>
                <w14:ligatures w14:val="standardContextual"/>
              </w:rPr>
              <w:t xml:space="preserve">gram postojećih kredita </w:t>
            </w:r>
          </w:p>
        </w:tc>
        <w:tc>
          <w:tcPr>
            <w:tcW w:w="2077" w:type="dxa"/>
            <w:gridSpan w:val="2"/>
            <w:shd w:val="clear" w:color="auto" w:fill="DEEAF6" w:themeFill="accent1" w:themeFillTint="33"/>
            <w:noWrap/>
            <w:vAlign w:val="center"/>
            <w:hideMark/>
          </w:tcPr>
          <w:p w14:paraId="65E9A0B5" w14:textId="77777777" w:rsidR="00EE14A4" w:rsidRPr="00F767EC" w:rsidRDefault="00EE14A4" w:rsidP="00EE14A4">
            <w:pPr>
              <w:rPr>
                <w:rFonts w:ascii="Calibri" w:eastAsia="Calibri" w:hAnsi="Calibri"/>
                <w:b/>
                <w:bCs/>
                <w:kern w:val="2"/>
                <w:szCs w:val="24"/>
                <w:vertAlign w:val="superscript"/>
                <w:lang w:eastAsia="en-US"/>
                <w14:ligatures w14:val="standardContextual"/>
              </w:rPr>
            </w:pPr>
            <w:r w:rsidRPr="00F767EC">
              <w:rPr>
                <w:rFonts w:ascii="Calibri" w:eastAsia="Calibri" w:hAnsi="Calibri"/>
                <w:b/>
                <w:bCs/>
                <w:kern w:val="2"/>
                <w:szCs w:val="24"/>
                <w:vertAlign w:val="superscript"/>
                <w:lang w:eastAsia="en-US"/>
                <w14:ligatures w14:val="standardContextual"/>
              </w:rPr>
              <w:t>ERSTE- vrtić s kuhinjom DVR6</w:t>
            </w:r>
          </w:p>
        </w:tc>
        <w:tc>
          <w:tcPr>
            <w:tcW w:w="2077" w:type="dxa"/>
            <w:gridSpan w:val="2"/>
            <w:shd w:val="clear" w:color="auto" w:fill="DEEAF6" w:themeFill="accent1" w:themeFillTint="33"/>
            <w:noWrap/>
            <w:vAlign w:val="center"/>
            <w:hideMark/>
          </w:tcPr>
          <w:p w14:paraId="4EC7305F" w14:textId="77777777" w:rsidR="00EE14A4" w:rsidRPr="00F767EC" w:rsidRDefault="00EE14A4" w:rsidP="00EE14A4">
            <w:pPr>
              <w:rPr>
                <w:rFonts w:ascii="Calibri" w:eastAsia="Calibri" w:hAnsi="Calibri"/>
                <w:b/>
                <w:bCs/>
                <w:kern w:val="2"/>
                <w:szCs w:val="24"/>
                <w:vertAlign w:val="superscript"/>
                <w:lang w:eastAsia="en-US"/>
                <w14:ligatures w14:val="standardContextual"/>
              </w:rPr>
            </w:pPr>
            <w:r w:rsidRPr="00F767EC">
              <w:rPr>
                <w:rFonts w:ascii="Calibri" w:eastAsia="Calibri" w:hAnsi="Calibri"/>
                <w:b/>
                <w:bCs/>
                <w:kern w:val="2"/>
                <w:szCs w:val="24"/>
                <w:vertAlign w:val="superscript"/>
                <w:lang w:eastAsia="en-US"/>
                <w14:ligatures w14:val="standardContextual"/>
              </w:rPr>
              <w:t xml:space="preserve">ERSTE- sanacija nerazvrstanih cesta </w:t>
            </w:r>
          </w:p>
        </w:tc>
        <w:tc>
          <w:tcPr>
            <w:tcW w:w="2264" w:type="dxa"/>
            <w:gridSpan w:val="2"/>
            <w:shd w:val="clear" w:color="auto" w:fill="DEEAF6" w:themeFill="accent1" w:themeFillTint="33"/>
            <w:noWrap/>
            <w:vAlign w:val="center"/>
            <w:hideMark/>
          </w:tcPr>
          <w:p w14:paraId="4A978693" w14:textId="77777777" w:rsidR="00EE14A4" w:rsidRPr="00F767EC" w:rsidRDefault="00EE14A4" w:rsidP="00EE14A4">
            <w:pPr>
              <w:rPr>
                <w:rFonts w:ascii="Calibri" w:eastAsia="Calibri" w:hAnsi="Calibri"/>
                <w:b/>
                <w:bCs/>
                <w:kern w:val="2"/>
                <w:szCs w:val="24"/>
                <w:vertAlign w:val="superscript"/>
                <w:lang w:eastAsia="en-US"/>
                <w14:ligatures w14:val="standardContextual"/>
              </w:rPr>
            </w:pPr>
            <w:r w:rsidRPr="00F767EC">
              <w:rPr>
                <w:rFonts w:ascii="Calibri" w:eastAsia="Calibri" w:hAnsi="Calibri"/>
                <w:b/>
                <w:bCs/>
                <w:kern w:val="2"/>
                <w:szCs w:val="24"/>
                <w:vertAlign w:val="superscript"/>
                <w:lang w:eastAsia="en-US"/>
                <w14:ligatures w14:val="standardContextual"/>
              </w:rPr>
              <w:t>ERSTE - Dvorac ERDODY</w:t>
            </w:r>
          </w:p>
        </w:tc>
        <w:tc>
          <w:tcPr>
            <w:tcW w:w="1448" w:type="dxa"/>
            <w:shd w:val="clear" w:color="auto" w:fill="DEEAF6" w:themeFill="accent1" w:themeFillTint="33"/>
            <w:vAlign w:val="center"/>
            <w:hideMark/>
          </w:tcPr>
          <w:p w14:paraId="32129BFB" w14:textId="77777777" w:rsidR="00EE14A4" w:rsidRPr="00F767EC" w:rsidRDefault="00EE14A4" w:rsidP="00EE1328">
            <w:pPr>
              <w:jc w:val="both"/>
              <w:rPr>
                <w:rFonts w:ascii="Calibri" w:eastAsia="Calibri" w:hAnsi="Calibri"/>
                <w:b/>
                <w:bCs/>
                <w:kern w:val="2"/>
                <w:szCs w:val="24"/>
                <w:vertAlign w:val="superscript"/>
                <w:lang w:eastAsia="en-US"/>
                <w14:ligatures w14:val="standardContextual"/>
              </w:rPr>
            </w:pPr>
            <w:r w:rsidRPr="00F767EC">
              <w:rPr>
                <w:rFonts w:ascii="Calibri" w:eastAsia="Calibri" w:hAnsi="Calibri"/>
                <w:b/>
                <w:bCs/>
                <w:kern w:val="2"/>
                <w:szCs w:val="24"/>
                <w:vertAlign w:val="superscript"/>
                <w:lang w:eastAsia="en-US"/>
                <w14:ligatures w14:val="standardContextual"/>
              </w:rPr>
              <w:t xml:space="preserve">UKUPNO </w:t>
            </w:r>
          </w:p>
        </w:tc>
      </w:tr>
      <w:tr w:rsidR="00EE14A4" w:rsidRPr="00F767EC" w14:paraId="64B31FE3" w14:textId="77777777" w:rsidTr="00EE14A4">
        <w:trPr>
          <w:trHeight w:val="427"/>
          <w:jc w:val="center"/>
        </w:trPr>
        <w:tc>
          <w:tcPr>
            <w:tcW w:w="748" w:type="dxa"/>
            <w:shd w:val="clear" w:color="auto" w:fill="DEEAF6" w:themeFill="accent1" w:themeFillTint="33"/>
            <w:vAlign w:val="center"/>
            <w:hideMark/>
          </w:tcPr>
          <w:p w14:paraId="2A2C1BF8" w14:textId="77777777" w:rsidR="00EE14A4" w:rsidRPr="00F767EC" w:rsidRDefault="00EE14A4" w:rsidP="00EE1328">
            <w:pPr>
              <w:jc w:val="both"/>
              <w:rPr>
                <w:rFonts w:ascii="Calibri" w:eastAsia="Calibri" w:hAnsi="Calibri"/>
                <w:b/>
                <w:bCs/>
                <w:kern w:val="2"/>
                <w:szCs w:val="24"/>
                <w:vertAlign w:val="superscript"/>
                <w:lang w:eastAsia="en-US"/>
                <w14:ligatures w14:val="standardContextual"/>
              </w:rPr>
            </w:pPr>
            <w:r>
              <w:rPr>
                <w:rFonts w:ascii="Calibri" w:eastAsia="Calibri" w:hAnsi="Calibri"/>
                <w:b/>
                <w:bCs/>
                <w:kern w:val="2"/>
                <w:szCs w:val="24"/>
                <w:vertAlign w:val="superscript"/>
                <w:lang w:eastAsia="en-US"/>
                <w14:ligatures w14:val="standardContextual"/>
              </w:rPr>
              <w:t>KREDIT</w:t>
            </w:r>
          </w:p>
        </w:tc>
        <w:tc>
          <w:tcPr>
            <w:tcW w:w="1166" w:type="dxa"/>
            <w:shd w:val="clear" w:color="auto" w:fill="DEEAF6" w:themeFill="accent1" w:themeFillTint="33"/>
            <w:noWrap/>
            <w:vAlign w:val="center"/>
            <w:hideMark/>
          </w:tcPr>
          <w:p w14:paraId="7939BA47" w14:textId="77777777" w:rsidR="00EE14A4" w:rsidRPr="00F767EC" w:rsidRDefault="00EE14A4" w:rsidP="00EE1328">
            <w:pPr>
              <w:jc w:val="both"/>
              <w:rPr>
                <w:rFonts w:ascii="Calibri" w:eastAsia="Calibri" w:hAnsi="Calibri"/>
                <w:b/>
                <w:bCs/>
                <w:kern w:val="2"/>
                <w:szCs w:val="24"/>
                <w:vertAlign w:val="superscript"/>
                <w:lang w:eastAsia="en-US"/>
                <w14:ligatures w14:val="standardContextual"/>
              </w:rPr>
            </w:pPr>
            <w:r w:rsidRPr="00F767EC">
              <w:rPr>
                <w:rFonts w:ascii="Calibri" w:eastAsia="Calibri" w:hAnsi="Calibri"/>
                <w:b/>
                <w:bCs/>
                <w:kern w:val="2"/>
                <w:szCs w:val="24"/>
                <w:vertAlign w:val="superscript"/>
                <w:lang w:eastAsia="en-US"/>
                <w14:ligatures w14:val="standardContextual"/>
              </w:rPr>
              <w:t>GLAVNICA</w:t>
            </w:r>
          </w:p>
        </w:tc>
        <w:tc>
          <w:tcPr>
            <w:tcW w:w="911" w:type="dxa"/>
            <w:shd w:val="clear" w:color="auto" w:fill="DEEAF6" w:themeFill="accent1" w:themeFillTint="33"/>
            <w:noWrap/>
            <w:vAlign w:val="center"/>
            <w:hideMark/>
          </w:tcPr>
          <w:p w14:paraId="36AC370C" w14:textId="77777777" w:rsidR="00EE14A4" w:rsidRPr="00F767EC" w:rsidRDefault="00EE14A4" w:rsidP="00EE1328">
            <w:pPr>
              <w:jc w:val="both"/>
              <w:rPr>
                <w:rFonts w:ascii="Calibri" w:eastAsia="Calibri" w:hAnsi="Calibri"/>
                <w:b/>
                <w:bCs/>
                <w:kern w:val="2"/>
                <w:szCs w:val="24"/>
                <w:vertAlign w:val="superscript"/>
                <w:lang w:eastAsia="en-US"/>
                <w14:ligatures w14:val="standardContextual"/>
              </w:rPr>
            </w:pPr>
            <w:r w:rsidRPr="00F767EC">
              <w:rPr>
                <w:rFonts w:ascii="Calibri" w:eastAsia="Calibri" w:hAnsi="Calibri"/>
                <w:b/>
                <w:bCs/>
                <w:kern w:val="2"/>
                <w:szCs w:val="24"/>
                <w:vertAlign w:val="superscript"/>
                <w:lang w:eastAsia="en-US"/>
                <w14:ligatures w14:val="standardContextual"/>
              </w:rPr>
              <w:t xml:space="preserve">KAMATA </w:t>
            </w:r>
          </w:p>
        </w:tc>
        <w:tc>
          <w:tcPr>
            <w:tcW w:w="1112" w:type="dxa"/>
            <w:shd w:val="clear" w:color="auto" w:fill="DEEAF6" w:themeFill="accent1" w:themeFillTint="33"/>
            <w:noWrap/>
            <w:vAlign w:val="center"/>
            <w:hideMark/>
          </w:tcPr>
          <w:p w14:paraId="07C88794" w14:textId="77777777" w:rsidR="00EE14A4" w:rsidRPr="00F767EC" w:rsidRDefault="00EE14A4" w:rsidP="00EE1328">
            <w:pPr>
              <w:jc w:val="both"/>
              <w:rPr>
                <w:rFonts w:ascii="Calibri" w:eastAsia="Calibri" w:hAnsi="Calibri"/>
                <w:b/>
                <w:bCs/>
                <w:kern w:val="2"/>
                <w:szCs w:val="24"/>
                <w:vertAlign w:val="superscript"/>
                <w:lang w:eastAsia="en-US"/>
                <w14:ligatures w14:val="standardContextual"/>
              </w:rPr>
            </w:pPr>
            <w:r w:rsidRPr="00F767EC">
              <w:rPr>
                <w:rFonts w:ascii="Calibri" w:eastAsia="Calibri" w:hAnsi="Calibri"/>
                <w:b/>
                <w:bCs/>
                <w:kern w:val="2"/>
                <w:szCs w:val="24"/>
                <w:vertAlign w:val="superscript"/>
                <w:lang w:eastAsia="en-US"/>
                <w14:ligatures w14:val="standardContextual"/>
              </w:rPr>
              <w:t>GLAVNICA</w:t>
            </w:r>
          </w:p>
        </w:tc>
        <w:tc>
          <w:tcPr>
            <w:tcW w:w="965" w:type="dxa"/>
            <w:shd w:val="clear" w:color="auto" w:fill="DEEAF6" w:themeFill="accent1" w:themeFillTint="33"/>
            <w:noWrap/>
            <w:vAlign w:val="center"/>
            <w:hideMark/>
          </w:tcPr>
          <w:p w14:paraId="3305DF6E" w14:textId="77777777" w:rsidR="00EE14A4" w:rsidRPr="00F767EC" w:rsidRDefault="00EE14A4" w:rsidP="00EE1328">
            <w:pPr>
              <w:jc w:val="both"/>
              <w:rPr>
                <w:rFonts w:ascii="Calibri" w:eastAsia="Calibri" w:hAnsi="Calibri"/>
                <w:b/>
                <w:bCs/>
                <w:kern w:val="2"/>
                <w:szCs w:val="24"/>
                <w:vertAlign w:val="superscript"/>
                <w:lang w:eastAsia="en-US"/>
                <w14:ligatures w14:val="standardContextual"/>
              </w:rPr>
            </w:pPr>
            <w:r w:rsidRPr="00F767EC">
              <w:rPr>
                <w:rFonts w:ascii="Calibri" w:eastAsia="Calibri" w:hAnsi="Calibri"/>
                <w:b/>
                <w:bCs/>
                <w:kern w:val="2"/>
                <w:szCs w:val="24"/>
                <w:vertAlign w:val="superscript"/>
                <w:lang w:eastAsia="en-US"/>
                <w14:ligatures w14:val="standardContextual"/>
              </w:rPr>
              <w:t xml:space="preserve">KAMATA </w:t>
            </w:r>
          </w:p>
        </w:tc>
        <w:tc>
          <w:tcPr>
            <w:tcW w:w="1112" w:type="dxa"/>
            <w:shd w:val="clear" w:color="auto" w:fill="DEEAF6" w:themeFill="accent1" w:themeFillTint="33"/>
            <w:noWrap/>
            <w:vAlign w:val="center"/>
            <w:hideMark/>
          </w:tcPr>
          <w:p w14:paraId="03594E50" w14:textId="77777777" w:rsidR="00EE14A4" w:rsidRPr="00F767EC" w:rsidRDefault="00EE14A4" w:rsidP="00EE1328">
            <w:pPr>
              <w:jc w:val="both"/>
              <w:rPr>
                <w:rFonts w:ascii="Calibri" w:eastAsia="Calibri" w:hAnsi="Calibri"/>
                <w:b/>
                <w:bCs/>
                <w:kern w:val="2"/>
                <w:szCs w:val="24"/>
                <w:vertAlign w:val="superscript"/>
                <w:lang w:eastAsia="en-US"/>
                <w14:ligatures w14:val="standardContextual"/>
              </w:rPr>
            </w:pPr>
            <w:r w:rsidRPr="00F767EC">
              <w:rPr>
                <w:rFonts w:ascii="Calibri" w:eastAsia="Calibri" w:hAnsi="Calibri"/>
                <w:b/>
                <w:bCs/>
                <w:kern w:val="2"/>
                <w:szCs w:val="24"/>
                <w:vertAlign w:val="superscript"/>
                <w:lang w:eastAsia="en-US"/>
                <w14:ligatures w14:val="standardContextual"/>
              </w:rPr>
              <w:t>GLAVNICA</w:t>
            </w:r>
          </w:p>
        </w:tc>
        <w:tc>
          <w:tcPr>
            <w:tcW w:w="965" w:type="dxa"/>
            <w:shd w:val="clear" w:color="auto" w:fill="DEEAF6" w:themeFill="accent1" w:themeFillTint="33"/>
            <w:noWrap/>
            <w:vAlign w:val="center"/>
            <w:hideMark/>
          </w:tcPr>
          <w:p w14:paraId="141E1441" w14:textId="77777777" w:rsidR="00EE14A4" w:rsidRPr="00F767EC" w:rsidRDefault="00EE14A4" w:rsidP="00EE1328">
            <w:pPr>
              <w:jc w:val="both"/>
              <w:rPr>
                <w:rFonts w:ascii="Calibri" w:eastAsia="Calibri" w:hAnsi="Calibri"/>
                <w:b/>
                <w:bCs/>
                <w:kern w:val="2"/>
                <w:szCs w:val="24"/>
                <w:vertAlign w:val="superscript"/>
                <w:lang w:eastAsia="en-US"/>
                <w14:ligatures w14:val="standardContextual"/>
              </w:rPr>
            </w:pPr>
            <w:r w:rsidRPr="00F767EC">
              <w:rPr>
                <w:rFonts w:ascii="Calibri" w:eastAsia="Calibri" w:hAnsi="Calibri"/>
                <w:b/>
                <w:bCs/>
                <w:kern w:val="2"/>
                <w:szCs w:val="24"/>
                <w:vertAlign w:val="superscript"/>
                <w:lang w:eastAsia="en-US"/>
                <w14:ligatures w14:val="standardContextual"/>
              </w:rPr>
              <w:t xml:space="preserve">KAMATA </w:t>
            </w:r>
          </w:p>
        </w:tc>
        <w:tc>
          <w:tcPr>
            <w:tcW w:w="1173" w:type="dxa"/>
            <w:shd w:val="clear" w:color="auto" w:fill="DEEAF6" w:themeFill="accent1" w:themeFillTint="33"/>
            <w:noWrap/>
            <w:vAlign w:val="center"/>
            <w:hideMark/>
          </w:tcPr>
          <w:p w14:paraId="60FBB623" w14:textId="77777777" w:rsidR="00EE14A4" w:rsidRPr="00F767EC" w:rsidRDefault="00EE14A4" w:rsidP="00EE1328">
            <w:pPr>
              <w:jc w:val="both"/>
              <w:rPr>
                <w:rFonts w:ascii="Calibri" w:eastAsia="Calibri" w:hAnsi="Calibri"/>
                <w:b/>
                <w:bCs/>
                <w:kern w:val="2"/>
                <w:szCs w:val="24"/>
                <w:vertAlign w:val="superscript"/>
                <w:lang w:eastAsia="en-US"/>
                <w14:ligatures w14:val="standardContextual"/>
              </w:rPr>
            </w:pPr>
            <w:r w:rsidRPr="00F767EC">
              <w:rPr>
                <w:rFonts w:ascii="Calibri" w:eastAsia="Calibri" w:hAnsi="Calibri"/>
                <w:b/>
                <w:bCs/>
                <w:kern w:val="2"/>
                <w:szCs w:val="24"/>
                <w:vertAlign w:val="superscript"/>
                <w:lang w:eastAsia="en-US"/>
                <w14:ligatures w14:val="standardContextual"/>
              </w:rPr>
              <w:t>GLAVNICA</w:t>
            </w:r>
          </w:p>
        </w:tc>
        <w:tc>
          <w:tcPr>
            <w:tcW w:w="1090" w:type="dxa"/>
            <w:shd w:val="clear" w:color="auto" w:fill="DEEAF6" w:themeFill="accent1" w:themeFillTint="33"/>
            <w:noWrap/>
            <w:vAlign w:val="center"/>
            <w:hideMark/>
          </w:tcPr>
          <w:p w14:paraId="33874338" w14:textId="77777777" w:rsidR="00EE14A4" w:rsidRPr="00F767EC" w:rsidRDefault="00EE14A4" w:rsidP="00EE1328">
            <w:pPr>
              <w:jc w:val="both"/>
              <w:rPr>
                <w:rFonts w:ascii="Calibri" w:eastAsia="Calibri" w:hAnsi="Calibri"/>
                <w:b/>
                <w:bCs/>
                <w:kern w:val="2"/>
                <w:szCs w:val="24"/>
                <w:vertAlign w:val="superscript"/>
                <w:lang w:eastAsia="en-US"/>
                <w14:ligatures w14:val="standardContextual"/>
              </w:rPr>
            </w:pPr>
            <w:r w:rsidRPr="00F767EC">
              <w:rPr>
                <w:rFonts w:ascii="Calibri" w:eastAsia="Calibri" w:hAnsi="Calibri"/>
                <w:b/>
                <w:bCs/>
                <w:kern w:val="2"/>
                <w:szCs w:val="24"/>
                <w:vertAlign w:val="superscript"/>
                <w:lang w:eastAsia="en-US"/>
                <w14:ligatures w14:val="standardContextual"/>
              </w:rPr>
              <w:t xml:space="preserve">KAMATA </w:t>
            </w:r>
          </w:p>
        </w:tc>
        <w:tc>
          <w:tcPr>
            <w:tcW w:w="1448" w:type="dxa"/>
            <w:shd w:val="clear" w:color="auto" w:fill="DEEAF6" w:themeFill="accent1" w:themeFillTint="33"/>
            <w:vAlign w:val="center"/>
            <w:hideMark/>
          </w:tcPr>
          <w:p w14:paraId="672A8166" w14:textId="77777777" w:rsidR="00EE14A4" w:rsidRPr="00F767EC" w:rsidRDefault="00EE14A4" w:rsidP="00EE1328">
            <w:pPr>
              <w:jc w:val="both"/>
              <w:rPr>
                <w:rFonts w:ascii="Calibri" w:eastAsia="Calibri" w:hAnsi="Calibri"/>
                <w:b/>
                <w:bCs/>
                <w:kern w:val="2"/>
                <w:szCs w:val="24"/>
                <w:vertAlign w:val="superscript"/>
                <w:lang w:eastAsia="en-US"/>
                <w14:ligatures w14:val="standardContextual"/>
              </w:rPr>
            </w:pPr>
            <w:r w:rsidRPr="00F767EC">
              <w:rPr>
                <w:rFonts w:ascii="Calibri" w:eastAsia="Calibri" w:hAnsi="Calibri"/>
                <w:b/>
                <w:bCs/>
                <w:kern w:val="2"/>
                <w:szCs w:val="24"/>
                <w:vertAlign w:val="superscript"/>
                <w:lang w:eastAsia="en-US"/>
                <w14:ligatures w14:val="standardContextual"/>
              </w:rPr>
              <w:t>ZA OTPLATU</w:t>
            </w:r>
          </w:p>
        </w:tc>
      </w:tr>
      <w:tr w:rsidR="00EE14A4" w:rsidRPr="00F767EC" w14:paraId="3724E0EC" w14:textId="77777777" w:rsidTr="00EE14A4">
        <w:trPr>
          <w:trHeight w:val="259"/>
          <w:jc w:val="center"/>
        </w:trPr>
        <w:tc>
          <w:tcPr>
            <w:tcW w:w="748" w:type="dxa"/>
            <w:noWrap/>
            <w:vAlign w:val="center"/>
            <w:hideMark/>
          </w:tcPr>
          <w:p w14:paraId="46DB2EA4" w14:textId="77777777" w:rsidR="00EE14A4" w:rsidRPr="00F767EC" w:rsidRDefault="00EE14A4" w:rsidP="00EE1328">
            <w:pPr>
              <w:jc w:val="both"/>
              <w:rPr>
                <w:rFonts w:ascii="Calibri" w:eastAsia="Calibri" w:hAnsi="Calibri"/>
                <w:bCs/>
                <w:kern w:val="2"/>
                <w:szCs w:val="24"/>
                <w:vertAlign w:val="superscript"/>
                <w:lang w:eastAsia="en-US"/>
                <w14:ligatures w14:val="standardContextual"/>
              </w:rPr>
            </w:pPr>
            <w:r w:rsidRPr="00F767EC">
              <w:rPr>
                <w:rFonts w:ascii="Calibri" w:eastAsia="Calibri" w:hAnsi="Calibri"/>
                <w:bCs/>
                <w:kern w:val="2"/>
                <w:szCs w:val="24"/>
                <w:vertAlign w:val="superscript"/>
                <w:lang w:eastAsia="en-US"/>
                <w14:ligatures w14:val="standardContextual"/>
              </w:rPr>
              <w:t>30.09.</w:t>
            </w:r>
          </w:p>
        </w:tc>
        <w:tc>
          <w:tcPr>
            <w:tcW w:w="1166" w:type="dxa"/>
            <w:noWrap/>
            <w:vAlign w:val="center"/>
            <w:hideMark/>
          </w:tcPr>
          <w:p w14:paraId="619927FC" w14:textId="77777777" w:rsidR="00EE14A4" w:rsidRPr="00F767EC" w:rsidRDefault="00EE14A4" w:rsidP="00EE14A4">
            <w:pPr>
              <w:jc w:val="right"/>
              <w:rPr>
                <w:rFonts w:ascii="Calibri" w:eastAsia="Calibri" w:hAnsi="Calibri"/>
                <w:bCs/>
                <w:kern w:val="2"/>
                <w:szCs w:val="24"/>
                <w:vertAlign w:val="superscript"/>
                <w:lang w:eastAsia="en-US"/>
                <w14:ligatures w14:val="standardContextual"/>
              </w:rPr>
            </w:pPr>
            <w:r w:rsidRPr="00F767EC">
              <w:rPr>
                <w:rFonts w:ascii="Calibri" w:eastAsia="Calibri" w:hAnsi="Calibri"/>
                <w:bCs/>
                <w:kern w:val="2"/>
                <w:szCs w:val="24"/>
                <w:vertAlign w:val="superscript"/>
                <w:lang w:eastAsia="en-US"/>
                <w14:ligatures w14:val="standardContextual"/>
              </w:rPr>
              <w:t>59.991,89</w:t>
            </w:r>
          </w:p>
        </w:tc>
        <w:tc>
          <w:tcPr>
            <w:tcW w:w="911" w:type="dxa"/>
            <w:noWrap/>
            <w:vAlign w:val="center"/>
            <w:hideMark/>
          </w:tcPr>
          <w:p w14:paraId="4B9FE9A7" w14:textId="77777777" w:rsidR="00EE14A4" w:rsidRPr="00F767EC" w:rsidRDefault="00EE14A4" w:rsidP="00EE14A4">
            <w:pPr>
              <w:jc w:val="right"/>
              <w:rPr>
                <w:rFonts w:ascii="Calibri" w:eastAsia="Calibri" w:hAnsi="Calibri"/>
                <w:bCs/>
                <w:kern w:val="2"/>
                <w:szCs w:val="24"/>
                <w:vertAlign w:val="superscript"/>
                <w:lang w:eastAsia="en-US"/>
                <w14:ligatures w14:val="standardContextual"/>
              </w:rPr>
            </w:pPr>
            <w:r w:rsidRPr="00F767EC">
              <w:rPr>
                <w:rFonts w:ascii="Calibri" w:eastAsia="Calibri" w:hAnsi="Calibri"/>
                <w:bCs/>
                <w:kern w:val="2"/>
                <w:szCs w:val="24"/>
                <w:vertAlign w:val="superscript"/>
                <w:lang w:eastAsia="en-US"/>
                <w14:ligatures w14:val="standardContextual"/>
              </w:rPr>
              <w:t>394,66</w:t>
            </w:r>
          </w:p>
        </w:tc>
        <w:tc>
          <w:tcPr>
            <w:tcW w:w="1112" w:type="dxa"/>
            <w:noWrap/>
            <w:vAlign w:val="center"/>
            <w:hideMark/>
          </w:tcPr>
          <w:p w14:paraId="50D39637" w14:textId="77777777" w:rsidR="00EE14A4" w:rsidRPr="00F767EC" w:rsidRDefault="00EE14A4" w:rsidP="00EE14A4">
            <w:pPr>
              <w:jc w:val="right"/>
              <w:rPr>
                <w:rFonts w:ascii="Calibri" w:eastAsia="Calibri" w:hAnsi="Calibri"/>
                <w:bCs/>
                <w:kern w:val="2"/>
                <w:szCs w:val="24"/>
                <w:vertAlign w:val="superscript"/>
                <w:lang w:eastAsia="en-US"/>
                <w14:ligatures w14:val="standardContextual"/>
              </w:rPr>
            </w:pPr>
            <w:r w:rsidRPr="00F767EC">
              <w:rPr>
                <w:rFonts w:ascii="Calibri" w:eastAsia="Calibri" w:hAnsi="Calibri"/>
                <w:bCs/>
                <w:kern w:val="2"/>
                <w:szCs w:val="24"/>
                <w:vertAlign w:val="superscript"/>
                <w:lang w:eastAsia="en-US"/>
                <w14:ligatures w14:val="standardContextual"/>
              </w:rPr>
              <w:t> </w:t>
            </w:r>
          </w:p>
        </w:tc>
        <w:tc>
          <w:tcPr>
            <w:tcW w:w="965" w:type="dxa"/>
            <w:noWrap/>
            <w:vAlign w:val="center"/>
            <w:hideMark/>
          </w:tcPr>
          <w:p w14:paraId="6036A10F" w14:textId="77777777" w:rsidR="00EE14A4" w:rsidRPr="00F767EC" w:rsidRDefault="00EE14A4" w:rsidP="00EE14A4">
            <w:pPr>
              <w:jc w:val="right"/>
              <w:rPr>
                <w:rFonts w:ascii="Calibri" w:eastAsia="Calibri" w:hAnsi="Calibri"/>
                <w:bCs/>
                <w:kern w:val="2"/>
                <w:szCs w:val="24"/>
                <w:vertAlign w:val="superscript"/>
                <w:lang w:eastAsia="en-US"/>
                <w14:ligatures w14:val="standardContextual"/>
              </w:rPr>
            </w:pPr>
            <w:r w:rsidRPr="00F767EC">
              <w:rPr>
                <w:rFonts w:ascii="Calibri" w:eastAsia="Calibri" w:hAnsi="Calibri"/>
                <w:bCs/>
                <w:kern w:val="2"/>
                <w:szCs w:val="24"/>
                <w:vertAlign w:val="superscript"/>
                <w:lang w:eastAsia="en-US"/>
                <w14:ligatures w14:val="standardContextual"/>
              </w:rPr>
              <w:t>216,39</w:t>
            </w:r>
          </w:p>
        </w:tc>
        <w:tc>
          <w:tcPr>
            <w:tcW w:w="1112" w:type="dxa"/>
            <w:noWrap/>
            <w:vAlign w:val="center"/>
            <w:hideMark/>
          </w:tcPr>
          <w:p w14:paraId="2ACD9790" w14:textId="77777777" w:rsidR="00EE14A4" w:rsidRPr="00F767EC" w:rsidRDefault="00EE14A4" w:rsidP="00EE14A4">
            <w:pPr>
              <w:jc w:val="right"/>
              <w:rPr>
                <w:rFonts w:ascii="Calibri" w:eastAsia="Calibri" w:hAnsi="Calibri"/>
                <w:bCs/>
                <w:kern w:val="2"/>
                <w:szCs w:val="24"/>
                <w:vertAlign w:val="superscript"/>
                <w:lang w:eastAsia="en-US"/>
                <w14:ligatures w14:val="standardContextual"/>
              </w:rPr>
            </w:pPr>
            <w:r w:rsidRPr="00F767EC">
              <w:rPr>
                <w:rFonts w:ascii="Calibri" w:eastAsia="Calibri" w:hAnsi="Calibri"/>
                <w:bCs/>
                <w:kern w:val="2"/>
                <w:szCs w:val="24"/>
                <w:vertAlign w:val="superscript"/>
                <w:lang w:eastAsia="en-US"/>
                <w14:ligatures w14:val="standardContextual"/>
              </w:rPr>
              <w:t>44.240,94</w:t>
            </w:r>
          </w:p>
        </w:tc>
        <w:tc>
          <w:tcPr>
            <w:tcW w:w="965" w:type="dxa"/>
            <w:noWrap/>
            <w:vAlign w:val="center"/>
            <w:hideMark/>
          </w:tcPr>
          <w:p w14:paraId="2C3C445C" w14:textId="77777777" w:rsidR="00EE14A4" w:rsidRPr="00F767EC" w:rsidRDefault="00EE14A4" w:rsidP="00EE14A4">
            <w:pPr>
              <w:jc w:val="right"/>
              <w:rPr>
                <w:rFonts w:ascii="Calibri" w:eastAsia="Calibri" w:hAnsi="Calibri"/>
                <w:bCs/>
                <w:kern w:val="2"/>
                <w:szCs w:val="24"/>
                <w:vertAlign w:val="superscript"/>
                <w:lang w:eastAsia="en-US"/>
                <w14:ligatures w14:val="standardContextual"/>
              </w:rPr>
            </w:pPr>
            <w:r w:rsidRPr="00F767EC">
              <w:rPr>
                <w:rFonts w:ascii="Calibri" w:eastAsia="Calibri" w:hAnsi="Calibri"/>
                <w:bCs/>
                <w:kern w:val="2"/>
                <w:szCs w:val="24"/>
                <w:vertAlign w:val="superscript"/>
                <w:lang w:eastAsia="en-US"/>
                <w14:ligatures w14:val="standardContextual"/>
              </w:rPr>
              <w:t>5.329,37</w:t>
            </w:r>
          </w:p>
        </w:tc>
        <w:tc>
          <w:tcPr>
            <w:tcW w:w="1173" w:type="dxa"/>
            <w:noWrap/>
            <w:vAlign w:val="center"/>
            <w:hideMark/>
          </w:tcPr>
          <w:p w14:paraId="1F17371E" w14:textId="77777777" w:rsidR="00EE14A4" w:rsidRPr="00F767EC" w:rsidRDefault="00EE14A4" w:rsidP="00EE14A4">
            <w:pPr>
              <w:jc w:val="right"/>
              <w:rPr>
                <w:rFonts w:ascii="Calibri" w:eastAsia="Calibri" w:hAnsi="Calibri"/>
                <w:bCs/>
                <w:kern w:val="2"/>
                <w:szCs w:val="24"/>
                <w:vertAlign w:val="superscript"/>
                <w:lang w:eastAsia="en-US"/>
                <w14:ligatures w14:val="standardContextual"/>
              </w:rPr>
            </w:pPr>
            <w:r w:rsidRPr="00F767EC">
              <w:rPr>
                <w:rFonts w:ascii="Calibri" w:eastAsia="Calibri" w:hAnsi="Calibri"/>
                <w:bCs/>
                <w:kern w:val="2"/>
                <w:szCs w:val="24"/>
                <w:vertAlign w:val="superscript"/>
                <w:lang w:eastAsia="en-US"/>
                <w14:ligatures w14:val="standardContextual"/>
              </w:rPr>
              <w:t>0,00</w:t>
            </w:r>
          </w:p>
        </w:tc>
        <w:tc>
          <w:tcPr>
            <w:tcW w:w="1090" w:type="dxa"/>
            <w:noWrap/>
            <w:vAlign w:val="center"/>
            <w:hideMark/>
          </w:tcPr>
          <w:p w14:paraId="58AA4E7E" w14:textId="77777777" w:rsidR="00EE14A4" w:rsidRPr="00F767EC" w:rsidRDefault="00EE14A4" w:rsidP="00EE14A4">
            <w:pPr>
              <w:jc w:val="right"/>
              <w:rPr>
                <w:rFonts w:ascii="Calibri" w:eastAsia="Calibri" w:hAnsi="Calibri"/>
                <w:bCs/>
                <w:kern w:val="2"/>
                <w:szCs w:val="24"/>
                <w:vertAlign w:val="superscript"/>
                <w:lang w:eastAsia="en-US"/>
                <w14:ligatures w14:val="standardContextual"/>
              </w:rPr>
            </w:pPr>
            <w:r w:rsidRPr="00F767EC">
              <w:rPr>
                <w:rFonts w:ascii="Calibri" w:eastAsia="Calibri" w:hAnsi="Calibri"/>
                <w:bCs/>
                <w:kern w:val="2"/>
                <w:szCs w:val="24"/>
                <w:vertAlign w:val="superscript"/>
                <w:lang w:eastAsia="en-US"/>
                <w14:ligatures w14:val="standardContextual"/>
              </w:rPr>
              <w:t>76.058,13</w:t>
            </w:r>
          </w:p>
        </w:tc>
        <w:tc>
          <w:tcPr>
            <w:tcW w:w="1448" w:type="dxa"/>
            <w:noWrap/>
            <w:vAlign w:val="center"/>
          </w:tcPr>
          <w:p w14:paraId="18921463" w14:textId="77777777" w:rsidR="00EE14A4" w:rsidRPr="00F767EC" w:rsidRDefault="00EE14A4" w:rsidP="00EE14A4">
            <w:pPr>
              <w:jc w:val="right"/>
              <w:rPr>
                <w:rFonts w:ascii="Calibri" w:eastAsia="Calibri" w:hAnsi="Calibri"/>
                <w:bCs/>
                <w:kern w:val="2"/>
                <w:szCs w:val="24"/>
                <w:vertAlign w:val="superscript"/>
                <w:lang w:eastAsia="en-US"/>
                <w14:ligatures w14:val="standardContextual"/>
              </w:rPr>
            </w:pPr>
            <w:r>
              <w:rPr>
                <w:rFonts w:ascii="Calibri" w:eastAsia="Calibri" w:hAnsi="Calibri"/>
                <w:bCs/>
                <w:kern w:val="2"/>
                <w:szCs w:val="24"/>
                <w:vertAlign w:val="superscript"/>
                <w:lang w:eastAsia="en-US"/>
                <w14:ligatures w14:val="standardContextual"/>
              </w:rPr>
              <w:t>208.465,66 - GLAV</w:t>
            </w:r>
          </w:p>
        </w:tc>
      </w:tr>
      <w:tr w:rsidR="00EE14A4" w:rsidRPr="00F767EC" w14:paraId="15CE852E" w14:textId="77777777" w:rsidTr="00EE14A4">
        <w:trPr>
          <w:trHeight w:val="259"/>
          <w:jc w:val="center"/>
        </w:trPr>
        <w:tc>
          <w:tcPr>
            <w:tcW w:w="748" w:type="dxa"/>
            <w:noWrap/>
            <w:vAlign w:val="center"/>
            <w:hideMark/>
          </w:tcPr>
          <w:p w14:paraId="1CD5981A" w14:textId="77777777" w:rsidR="00EE14A4" w:rsidRPr="00F767EC" w:rsidRDefault="00EE14A4" w:rsidP="00EE1328">
            <w:pPr>
              <w:jc w:val="both"/>
              <w:rPr>
                <w:rFonts w:ascii="Calibri" w:eastAsia="Calibri" w:hAnsi="Calibri"/>
                <w:bCs/>
                <w:kern w:val="2"/>
                <w:szCs w:val="24"/>
                <w:vertAlign w:val="superscript"/>
                <w:lang w:eastAsia="en-US"/>
                <w14:ligatures w14:val="standardContextual"/>
              </w:rPr>
            </w:pPr>
            <w:r w:rsidRPr="00F767EC">
              <w:rPr>
                <w:rFonts w:ascii="Calibri" w:eastAsia="Calibri" w:hAnsi="Calibri"/>
                <w:bCs/>
                <w:kern w:val="2"/>
                <w:szCs w:val="24"/>
                <w:vertAlign w:val="superscript"/>
                <w:lang w:eastAsia="en-US"/>
                <w14:ligatures w14:val="standardContextual"/>
              </w:rPr>
              <w:t>31.12.</w:t>
            </w:r>
          </w:p>
        </w:tc>
        <w:tc>
          <w:tcPr>
            <w:tcW w:w="1166" w:type="dxa"/>
            <w:noWrap/>
            <w:vAlign w:val="center"/>
            <w:hideMark/>
          </w:tcPr>
          <w:p w14:paraId="4938D32B" w14:textId="77777777" w:rsidR="00EE14A4" w:rsidRPr="00F767EC" w:rsidRDefault="00EE14A4" w:rsidP="00EE14A4">
            <w:pPr>
              <w:jc w:val="right"/>
              <w:rPr>
                <w:rFonts w:ascii="Calibri" w:eastAsia="Calibri" w:hAnsi="Calibri"/>
                <w:bCs/>
                <w:kern w:val="2"/>
                <w:szCs w:val="24"/>
                <w:vertAlign w:val="superscript"/>
                <w:lang w:eastAsia="en-US"/>
                <w14:ligatures w14:val="standardContextual"/>
              </w:rPr>
            </w:pPr>
            <w:r w:rsidRPr="00F767EC">
              <w:rPr>
                <w:rFonts w:ascii="Calibri" w:eastAsia="Calibri" w:hAnsi="Calibri"/>
                <w:bCs/>
                <w:kern w:val="2"/>
                <w:szCs w:val="24"/>
                <w:vertAlign w:val="superscript"/>
                <w:lang w:eastAsia="en-US"/>
                <w14:ligatures w14:val="standardContextual"/>
              </w:rPr>
              <w:t>59.991,89</w:t>
            </w:r>
          </w:p>
        </w:tc>
        <w:tc>
          <w:tcPr>
            <w:tcW w:w="911" w:type="dxa"/>
            <w:noWrap/>
            <w:vAlign w:val="center"/>
            <w:hideMark/>
          </w:tcPr>
          <w:p w14:paraId="2409FB87" w14:textId="77777777" w:rsidR="00EE14A4" w:rsidRPr="00F767EC" w:rsidRDefault="00EE14A4" w:rsidP="00EE14A4">
            <w:pPr>
              <w:jc w:val="right"/>
              <w:rPr>
                <w:rFonts w:ascii="Calibri" w:eastAsia="Calibri" w:hAnsi="Calibri"/>
                <w:bCs/>
                <w:kern w:val="2"/>
                <w:szCs w:val="24"/>
                <w:vertAlign w:val="superscript"/>
                <w:lang w:eastAsia="en-US"/>
                <w14:ligatures w14:val="standardContextual"/>
              </w:rPr>
            </w:pPr>
            <w:r w:rsidRPr="00F767EC">
              <w:rPr>
                <w:rFonts w:ascii="Calibri" w:eastAsia="Calibri" w:hAnsi="Calibri"/>
                <w:bCs/>
                <w:kern w:val="2"/>
                <w:szCs w:val="24"/>
                <w:vertAlign w:val="superscript"/>
                <w:lang w:eastAsia="en-US"/>
                <w14:ligatures w14:val="standardContextual"/>
              </w:rPr>
              <w:t>263,11</w:t>
            </w:r>
          </w:p>
        </w:tc>
        <w:tc>
          <w:tcPr>
            <w:tcW w:w="1112" w:type="dxa"/>
            <w:noWrap/>
            <w:vAlign w:val="center"/>
            <w:hideMark/>
          </w:tcPr>
          <w:p w14:paraId="2E033AE4" w14:textId="77777777" w:rsidR="00EE14A4" w:rsidRPr="00F767EC" w:rsidRDefault="00EE14A4" w:rsidP="00EE14A4">
            <w:pPr>
              <w:jc w:val="right"/>
              <w:rPr>
                <w:rFonts w:ascii="Calibri" w:eastAsia="Calibri" w:hAnsi="Calibri"/>
                <w:bCs/>
                <w:kern w:val="2"/>
                <w:szCs w:val="24"/>
                <w:vertAlign w:val="superscript"/>
                <w:lang w:eastAsia="en-US"/>
                <w14:ligatures w14:val="standardContextual"/>
              </w:rPr>
            </w:pPr>
            <w:r w:rsidRPr="00F767EC">
              <w:rPr>
                <w:rFonts w:ascii="Calibri" w:eastAsia="Calibri" w:hAnsi="Calibri"/>
                <w:bCs/>
                <w:kern w:val="2"/>
                <w:szCs w:val="24"/>
                <w:vertAlign w:val="superscript"/>
                <w:lang w:eastAsia="en-US"/>
                <w14:ligatures w14:val="standardContextual"/>
              </w:rPr>
              <w:t> </w:t>
            </w:r>
          </w:p>
        </w:tc>
        <w:tc>
          <w:tcPr>
            <w:tcW w:w="965" w:type="dxa"/>
            <w:noWrap/>
            <w:vAlign w:val="center"/>
            <w:hideMark/>
          </w:tcPr>
          <w:p w14:paraId="4CF7164B" w14:textId="77777777" w:rsidR="00EE14A4" w:rsidRPr="00F767EC" w:rsidRDefault="00EE14A4" w:rsidP="00EE14A4">
            <w:pPr>
              <w:jc w:val="right"/>
              <w:rPr>
                <w:rFonts w:ascii="Calibri" w:eastAsia="Calibri" w:hAnsi="Calibri"/>
                <w:bCs/>
                <w:kern w:val="2"/>
                <w:szCs w:val="24"/>
                <w:vertAlign w:val="superscript"/>
                <w:lang w:eastAsia="en-US"/>
                <w14:ligatures w14:val="standardContextual"/>
              </w:rPr>
            </w:pPr>
            <w:r w:rsidRPr="00F767EC">
              <w:rPr>
                <w:rFonts w:ascii="Calibri" w:eastAsia="Calibri" w:hAnsi="Calibri"/>
                <w:bCs/>
                <w:kern w:val="2"/>
                <w:szCs w:val="24"/>
                <w:vertAlign w:val="superscript"/>
                <w:lang w:eastAsia="en-US"/>
                <w14:ligatures w14:val="standardContextual"/>
              </w:rPr>
              <w:t>9.862,79</w:t>
            </w:r>
          </w:p>
        </w:tc>
        <w:tc>
          <w:tcPr>
            <w:tcW w:w="1112" w:type="dxa"/>
            <w:noWrap/>
            <w:vAlign w:val="center"/>
            <w:hideMark/>
          </w:tcPr>
          <w:p w14:paraId="3E1F1071" w14:textId="77777777" w:rsidR="00EE14A4" w:rsidRPr="00F767EC" w:rsidRDefault="00EE14A4" w:rsidP="00EE14A4">
            <w:pPr>
              <w:jc w:val="right"/>
              <w:rPr>
                <w:rFonts w:ascii="Calibri" w:eastAsia="Calibri" w:hAnsi="Calibri"/>
                <w:bCs/>
                <w:kern w:val="2"/>
                <w:szCs w:val="24"/>
                <w:vertAlign w:val="superscript"/>
                <w:lang w:eastAsia="en-US"/>
                <w14:ligatures w14:val="standardContextual"/>
              </w:rPr>
            </w:pPr>
            <w:r w:rsidRPr="00F767EC">
              <w:rPr>
                <w:rFonts w:ascii="Calibri" w:eastAsia="Calibri" w:hAnsi="Calibri"/>
                <w:bCs/>
                <w:kern w:val="2"/>
                <w:szCs w:val="24"/>
                <w:vertAlign w:val="superscript"/>
                <w:lang w:eastAsia="en-US"/>
                <w14:ligatures w14:val="standardContextual"/>
              </w:rPr>
              <w:t>44.240,94</w:t>
            </w:r>
          </w:p>
        </w:tc>
        <w:tc>
          <w:tcPr>
            <w:tcW w:w="965" w:type="dxa"/>
            <w:noWrap/>
            <w:vAlign w:val="center"/>
            <w:hideMark/>
          </w:tcPr>
          <w:p w14:paraId="48C686AF" w14:textId="77777777" w:rsidR="00EE14A4" w:rsidRPr="00F767EC" w:rsidRDefault="00EE14A4" w:rsidP="00EE14A4">
            <w:pPr>
              <w:jc w:val="right"/>
              <w:rPr>
                <w:rFonts w:ascii="Calibri" w:eastAsia="Calibri" w:hAnsi="Calibri"/>
                <w:bCs/>
                <w:kern w:val="2"/>
                <w:szCs w:val="24"/>
                <w:vertAlign w:val="superscript"/>
                <w:lang w:eastAsia="en-US"/>
                <w14:ligatures w14:val="standardContextual"/>
              </w:rPr>
            </w:pPr>
            <w:r w:rsidRPr="00F767EC">
              <w:rPr>
                <w:rFonts w:ascii="Calibri" w:eastAsia="Calibri" w:hAnsi="Calibri"/>
                <w:bCs/>
                <w:kern w:val="2"/>
                <w:szCs w:val="24"/>
                <w:vertAlign w:val="superscript"/>
                <w:lang w:eastAsia="en-US"/>
                <w14:ligatures w14:val="standardContextual"/>
              </w:rPr>
              <w:t>5.199,36</w:t>
            </w:r>
          </w:p>
        </w:tc>
        <w:tc>
          <w:tcPr>
            <w:tcW w:w="1173" w:type="dxa"/>
            <w:noWrap/>
            <w:vAlign w:val="center"/>
            <w:hideMark/>
          </w:tcPr>
          <w:p w14:paraId="0329B3EE" w14:textId="77777777" w:rsidR="00EE14A4" w:rsidRPr="00F767EC" w:rsidRDefault="00EE14A4" w:rsidP="00EE14A4">
            <w:pPr>
              <w:jc w:val="right"/>
              <w:rPr>
                <w:rFonts w:ascii="Calibri" w:eastAsia="Calibri" w:hAnsi="Calibri"/>
                <w:bCs/>
                <w:kern w:val="2"/>
                <w:szCs w:val="24"/>
                <w:vertAlign w:val="superscript"/>
                <w:lang w:eastAsia="en-US"/>
                <w14:ligatures w14:val="standardContextual"/>
              </w:rPr>
            </w:pPr>
            <w:r w:rsidRPr="00F767EC">
              <w:rPr>
                <w:rFonts w:ascii="Calibri" w:eastAsia="Calibri" w:hAnsi="Calibri"/>
                <w:bCs/>
                <w:kern w:val="2"/>
                <w:szCs w:val="24"/>
                <w:vertAlign w:val="superscript"/>
                <w:lang w:eastAsia="en-US"/>
                <w14:ligatures w14:val="standardContextual"/>
              </w:rPr>
              <w:t>0,00</w:t>
            </w:r>
          </w:p>
        </w:tc>
        <w:tc>
          <w:tcPr>
            <w:tcW w:w="1090" w:type="dxa"/>
            <w:noWrap/>
            <w:vAlign w:val="center"/>
            <w:hideMark/>
          </w:tcPr>
          <w:p w14:paraId="71E86875" w14:textId="77777777" w:rsidR="00EE14A4" w:rsidRPr="00F767EC" w:rsidRDefault="00EE14A4" w:rsidP="00EE14A4">
            <w:pPr>
              <w:jc w:val="right"/>
              <w:rPr>
                <w:rFonts w:ascii="Calibri" w:eastAsia="Calibri" w:hAnsi="Calibri"/>
                <w:bCs/>
                <w:kern w:val="2"/>
                <w:szCs w:val="24"/>
                <w:vertAlign w:val="superscript"/>
                <w:lang w:eastAsia="en-US"/>
                <w14:ligatures w14:val="standardContextual"/>
              </w:rPr>
            </w:pPr>
            <w:r w:rsidRPr="00F767EC">
              <w:rPr>
                <w:rFonts w:ascii="Calibri" w:eastAsia="Calibri" w:hAnsi="Calibri"/>
                <w:bCs/>
                <w:kern w:val="2"/>
                <w:szCs w:val="24"/>
                <w:vertAlign w:val="superscript"/>
                <w:lang w:eastAsia="en-US"/>
                <w14:ligatures w14:val="standardContextual"/>
              </w:rPr>
              <w:t>76.058,13</w:t>
            </w:r>
          </w:p>
        </w:tc>
        <w:tc>
          <w:tcPr>
            <w:tcW w:w="1448" w:type="dxa"/>
            <w:noWrap/>
            <w:vAlign w:val="center"/>
          </w:tcPr>
          <w:p w14:paraId="7BFC36C8" w14:textId="77777777" w:rsidR="00EE14A4" w:rsidRPr="00F767EC" w:rsidRDefault="00EE14A4" w:rsidP="00EE14A4">
            <w:pPr>
              <w:jc w:val="right"/>
              <w:rPr>
                <w:rFonts w:ascii="Calibri" w:eastAsia="Calibri" w:hAnsi="Calibri"/>
                <w:bCs/>
                <w:kern w:val="2"/>
                <w:szCs w:val="24"/>
                <w:vertAlign w:val="superscript"/>
                <w:lang w:eastAsia="en-US"/>
                <w14:ligatures w14:val="standardContextual"/>
              </w:rPr>
            </w:pPr>
            <w:r>
              <w:rPr>
                <w:rFonts w:ascii="Calibri" w:eastAsia="Calibri" w:hAnsi="Calibri"/>
                <w:bCs/>
                <w:kern w:val="2"/>
                <w:szCs w:val="24"/>
                <w:vertAlign w:val="superscript"/>
                <w:lang w:eastAsia="en-US"/>
                <w14:ligatures w14:val="standardContextual"/>
              </w:rPr>
              <w:t>173.381,94 - KTI</w:t>
            </w:r>
          </w:p>
        </w:tc>
      </w:tr>
      <w:tr w:rsidR="00EE14A4" w:rsidRPr="00F767EC" w14:paraId="37464605" w14:textId="77777777" w:rsidTr="00EE14A4">
        <w:trPr>
          <w:trHeight w:val="259"/>
          <w:jc w:val="center"/>
        </w:trPr>
        <w:tc>
          <w:tcPr>
            <w:tcW w:w="748" w:type="dxa"/>
            <w:shd w:val="clear" w:color="auto" w:fill="F2F2F2" w:themeFill="background1" w:themeFillShade="F2"/>
            <w:noWrap/>
            <w:vAlign w:val="center"/>
            <w:hideMark/>
          </w:tcPr>
          <w:p w14:paraId="2ED7E631" w14:textId="77777777" w:rsidR="00EE14A4" w:rsidRPr="00F767EC" w:rsidRDefault="00EE14A4" w:rsidP="00EE1328">
            <w:pPr>
              <w:jc w:val="both"/>
              <w:rPr>
                <w:rFonts w:ascii="Calibri" w:eastAsia="Calibri" w:hAnsi="Calibri"/>
                <w:b/>
                <w:bCs/>
                <w:kern w:val="2"/>
                <w:szCs w:val="24"/>
                <w:vertAlign w:val="superscript"/>
                <w:lang w:eastAsia="en-US"/>
                <w14:ligatures w14:val="standardContextual"/>
              </w:rPr>
            </w:pPr>
            <w:r w:rsidRPr="00F767EC">
              <w:rPr>
                <w:rFonts w:ascii="Calibri" w:eastAsia="Calibri" w:hAnsi="Calibri"/>
                <w:b/>
                <w:bCs/>
                <w:kern w:val="2"/>
                <w:szCs w:val="24"/>
                <w:vertAlign w:val="superscript"/>
                <w:lang w:eastAsia="en-US"/>
                <w14:ligatures w14:val="standardContextual"/>
              </w:rPr>
              <w:t>2026.</w:t>
            </w:r>
          </w:p>
        </w:tc>
        <w:tc>
          <w:tcPr>
            <w:tcW w:w="1166" w:type="dxa"/>
            <w:shd w:val="clear" w:color="auto" w:fill="F2F2F2" w:themeFill="background1" w:themeFillShade="F2"/>
            <w:noWrap/>
            <w:vAlign w:val="center"/>
            <w:hideMark/>
          </w:tcPr>
          <w:p w14:paraId="2BA6AD49" w14:textId="460D67F0" w:rsidR="00EE14A4" w:rsidRPr="00F767EC" w:rsidRDefault="005C1808" w:rsidP="00EE14A4">
            <w:pPr>
              <w:jc w:val="right"/>
              <w:rPr>
                <w:rFonts w:ascii="Calibri" w:eastAsia="Calibri" w:hAnsi="Calibri"/>
                <w:b/>
                <w:bCs/>
                <w:kern w:val="2"/>
                <w:szCs w:val="24"/>
                <w:vertAlign w:val="superscript"/>
                <w:lang w:eastAsia="en-US"/>
                <w14:ligatures w14:val="standardContextual"/>
              </w:rPr>
            </w:pPr>
            <w:r>
              <w:rPr>
                <w:rFonts w:ascii="Calibri" w:eastAsia="Calibri" w:hAnsi="Calibri"/>
                <w:b/>
                <w:bCs/>
                <w:kern w:val="2"/>
                <w:szCs w:val="24"/>
                <w:vertAlign w:val="superscript"/>
                <w:lang w:eastAsia="en-US"/>
                <w14:ligatures w14:val="standardContextual"/>
              </w:rPr>
              <w:t>119.983,78</w:t>
            </w:r>
          </w:p>
        </w:tc>
        <w:tc>
          <w:tcPr>
            <w:tcW w:w="911" w:type="dxa"/>
            <w:shd w:val="clear" w:color="auto" w:fill="F2F2F2" w:themeFill="background1" w:themeFillShade="F2"/>
            <w:noWrap/>
            <w:vAlign w:val="center"/>
            <w:hideMark/>
          </w:tcPr>
          <w:p w14:paraId="345287F0" w14:textId="0A001253" w:rsidR="00EE14A4" w:rsidRPr="00F767EC" w:rsidRDefault="005C1808" w:rsidP="00EE14A4">
            <w:pPr>
              <w:jc w:val="right"/>
              <w:rPr>
                <w:rFonts w:ascii="Calibri" w:eastAsia="Calibri" w:hAnsi="Calibri"/>
                <w:b/>
                <w:bCs/>
                <w:kern w:val="2"/>
                <w:szCs w:val="24"/>
                <w:vertAlign w:val="superscript"/>
                <w:lang w:eastAsia="en-US"/>
                <w14:ligatures w14:val="standardContextual"/>
              </w:rPr>
            </w:pPr>
            <w:r>
              <w:rPr>
                <w:rFonts w:ascii="Calibri" w:eastAsia="Calibri" w:hAnsi="Calibri"/>
                <w:b/>
                <w:bCs/>
                <w:kern w:val="2"/>
                <w:szCs w:val="24"/>
                <w:vertAlign w:val="superscript"/>
                <w:lang w:eastAsia="en-US"/>
                <w14:ligatures w14:val="standardContextual"/>
              </w:rPr>
              <w:t>657,77</w:t>
            </w:r>
          </w:p>
        </w:tc>
        <w:tc>
          <w:tcPr>
            <w:tcW w:w="1112" w:type="dxa"/>
            <w:shd w:val="clear" w:color="auto" w:fill="F2F2F2" w:themeFill="background1" w:themeFillShade="F2"/>
            <w:noWrap/>
            <w:vAlign w:val="center"/>
            <w:hideMark/>
          </w:tcPr>
          <w:p w14:paraId="5D35C16D" w14:textId="77777777" w:rsidR="00EE14A4" w:rsidRPr="00F767EC" w:rsidRDefault="00EE14A4" w:rsidP="00EE14A4">
            <w:pPr>
              <w:jc w:val="right"/>
              <w:rPr>
                <w:rFonts w:ascii="Calibri" w:eastAsia="Calibri" w:hAnsi="Calibri"/>
                <w:b/>
                <w:bCs/>
                <w:kern w:val="2"/>
                <w:szCs w:val="24"/>
                <w:vertAlign w:val="superscript"/>
                <w:lang w:eastAsia="en-US"/>
                <w14:ligatures w14:val="standardContextual"/>
              </w:rPr>
            </w:pPr>
            <w:r w:rsidRPr="00F767EC">
              <w:rPr>
                <w:rFonts w:ascii="Calibri" w:eastAsia="Calibri" w:hAnsi="Calibri"/>
                <w:b/>
                <w:bCs/>
                <w:kern w:val="2"/>
                <w:szCs w:val="24"/>
                <w:vertAlign w:val="superscript"/>
                <w:lang w:eastAsia="en-US"/>
                <w14:ligatures w14:val="standardContextual"/>
              </w:rPr>
              <w:t>0,00</w:t>
            </w:r>
          </w:p>
        </w:tc>
        <w:tc>
          <w:tcPr>
            <w:tcW w:w="965" w:type="dxa"/>
            <w:shd w:val="clear" w:color="auto" w:fill="F2F2F2" w:themeFill="background1" w:themeFillShade="F2"/>
            <w:noWrap/>
            <w:vAlign w:val="center"/>
            <w:hideMark/>
          </w:tcPr>
          <w:p w14:paraId="724A581F" w14:textId="77777777" w:rsidR="00EE14A4" w:rsidRPr="00F767EC" w:rsidRDefault="00EE14A4" w:rsidP="00EE14A4">
            <w:pPr>
              <w:jc w:val="right"/>
              <w:rPr>
                <w:rFonts w:ascii="Calibri" w:eastAsia="Calibri" w:hAnsi="Calibri"/>
                <w:b/>
                <w:bCs/>
                <w:kern w:val="2"/>
                <w:szCs w:val="24"/>
                <w:vertAlign w:val="superscript"/>
                <w:lang w:eastAsia="en-US"/>
                <w14:ligatures w14:val="standardContextual"/>
              </w:rPr>
            </w:pPr>
            <w:r w:rsidRPr="00F767EC">
              <w:rPr>
                <w:rFonts w:ascii="Calibri" w:eastAsia="Calibri" w:hAnsi="Calibri"/>
                <w:b/>
                <w:bCs/>
                <w:kern w:val="2"/>
                <w:szCs w:val="24"/>
                <w:vertAlign w:val="superscript"/>
                <w:lang w:eastAsia="en-US"/>
                <w14:ligatures w14:val="standardContextual"/>
              </w:rPr>
              <w:t>10.079,18</w:t>
            </w:r>
          </w:p>
        </w:tc>
        <w:tc>
          <w:tcPr>
            <w:tcW w:w="1112" w:type="dxa"/>
            <w:shd w:val="clear" w:color="auto" w:fill="F2F2F2" w:themeFill="background1" w:themeFillShade="F2"/>
            <w:noWrap/>
            <w:vAlign w:val="center"/>
            <w:hideMark/>
          </w:tcPr>
          <w:p w14:paraId="2923A230" w14:textId="21372A84" w:rsidR="00EE14A4" w:rsidRPr="00F767EC" w:rsidRDefault="005C1808" w:rsidP="00EE14A4">
            <w:pPr>
              <w:jc w:val="right"/>
              <w:rPr>
                <w:rFonts w:ascii="Calibri" w:eastAsia="Calibri" w:hAnsi="Calibri"/>
                <w:b/>
                <w:bCs/>
                <w:kern w:val="2"/>
                <w:szCs w:val="24"/>
                <w:vertAlign w:val="superscript"/>
                <w:lang w:eastAsia="en-US"/>
                <w14:ligatures w14:val="standardContextual"/>
              </w:rPr>
            </w:pPr>
            <w:r>
              <w:rPr>
                <w:rFonts w:ascii="Calibri" w:eastAsia="Calibri" w:hAnsi="Calibri"/>
                <w:b/>
                <w:bCs/>
                <w:kern w:val="2"/>
                <w:szCs w:val="24"/>
                <w:vertAlign w:val="superscript"/>
                <w:lang w:eastAsia="en-US"/>
                <w14:ligatures w14:val="standardContextual"/>
              </w:rPr>
              <w:t>88.481,88</w:t>
            </w:r>
          </w:p>
        </w:tc>
        <w:tc>
          <w:tcPr>
            <w:tcW w:w="965" w:type="dxa"/>
            <w:shd w:val="clear" w:color="auto" w:fill="F2F2F2" w:themeFill="background1" w:themeFillShade="F2"/>
            <w:noWrap/>
            <w:vAlign w:val="center"/>
            <w:hideMark/>
          </w:tcPr>
          <w:p w14:paraId="5711C7E7" w14:textId="584DB5EC" w:rsidR="00EE14A4" w:rsidRPr="00F767EC" w:rsidRDefault="005C1808" w:rsidP="00EE14A4">
            <w:pPr>
              <w:jc w:val="right"/>
              <w:rPr>
                <w:rFonts w:ascii="Calibri" w:eastAsia="Calibri" w:hAnsi="Calibri"/>
                <w:b/>
                <w:bCs/>
                <w:kern w:val="2"/>
                <w:szCs w:val="24"/>
                <w:vertAlign w:val="superscript"/>
                <w:lang w:eastAsia="en-US"/>
                <w14:ligatures w14:val="standardContextual"/>
              </w:rPr>
            </w:pPr>
            <w:r>
              <w:rPr>
                <w:rFonts w:ascii="Calibri" w:eastAsia="Calibri" w:hAnsi="Calibri"/>
                <w:b/>
                <w:bCs/>
                <w:kern w:val="2"/>
                <w:szCs w:val="24"/>
                <w:vertAlign w:val="superscript"/>
                <w:lang w:eastAsia="en-US"/>
                <w14:ligatures w14:val="standardContextual"/>
              </w:rPr>
              <w:t>10.528,73</w:t>
            </w:r>
          </w:p>
        </w:tc>
        <w:tc>
          <w:tcPr>
            <w:tcW w:w="1173" w:type="dxa"/>
            <w:shd w:val="clear" w:color="auto" w:fill="F2F2F2" w:themeFill="background1" w:themeFillShade="F2"/>
            <w:noWrap/>
            <w:vAlign w:val="center"/>
            <w:hideMark/>
          </w:tcPr>
          <w:p w14:paraId="602ED929" w14:textId="77777777" w:rsidR="00EE14A4" w:rsidRPr="00F767EC" w:rsidRDefault="00EE14A4" w:rsidP="00EE14A4">
            <w:pPr>
              <w:jc w:val="right"/>
              <w:rPr>
                <w:rFonts w:ascii="Calibri" w:eastAsia="Calibri" w:hAnsi="Calibri"/>
                <w:b/>
                <w:bCs/>
                <w:kern w:val="2"/>
                <w:szCs w:val="24"/>
                <w:vertAlign w:val="superscript"/>
                <w:lang w:eastAsia="en-US"/>
                <w14:ligatures w14:val="standardContextual"/>
              </w:rPr>
            </w:pPr>
            <w:r w:rsidRPr="00F767EC">
              <w:rPr>
                <w:rFonts w:ascii="Calibri" w:eastAsia="Calibri" w:hAnsi="Calibri"/>
                <w:b/>
                <w:bCs/>
                <w:kern w:val="2"/>
                <w:szCs w:val="24"/>
                <w:vertAlign w:val="superscript"/>
                <w:lang w:eastAsia="en-US"/>
                <w14:ligatures w14:val="standardContextual"/>
              </w:rPr>
              <w:t>0,00</w:t>
            </w:r>
          </w:p>
        </w:tc>
        <w:tc>
          <w:tcPr>
            <w:tcW w:w="1090" w:type="dxa"/>
            <w:shd w:val="clear" w:color="auto" w:fill="F2F2F2" w:themeFill="background1" w:themeFillShade="F2"/>
            <w:noWrap/>
            <w:vAlign w:val="center"/>
            <w:hideMark/>
          </w:tcPr>
          <w:p w14:paraId="004DD77C" w14:textId="02317159" w:rsidR="00EE14A4" w:rsidRPr="00F767EC" w:rsidRDefault="005C1808" w:rsidP="00EE14A4">
            <w:pPr>
              <w:jc w:val="right"/>
              <w:rPr>
                <w:rFonts w:ascii="Calibri" w:eastAsia="Calibri" w:hAnsi="Calibri"/>
                <w:b/>
                <w:bCs/>
                <w:kern w:val="2"/>
                <w:szCs w:val="24"/>
                <w:vertAlign w:val="superscript"/>
                <w:lang w:eastAsia="en-US"/>
                <w14:ligatures w14:val="standardContextual"/>
              </w:rPr>
            </w:pPr>
            <w:r>
              <w:rPr>
                <w:rFonts w:ascii="Calibri" w:eastAsia="Calibri" w:hAnsi="Calibri"/>
                <w:b/>
                <w:bCs/>
                <w:kern w:val="2"/>
                <w:szCs w:val="24"/>
                <w:vertAlign w:val="superscript"/>
                <w:lang w:eastAsia="en-US"/>
                <w14:ligatures w14:val="standardContextual"/>
              </w:rPr>
              <w:t>152.116,26</w:t>
            </w:r>
          </w:p>
        </w:tc>
        <w:tc>
          <w:tcPr>
            <w:tcW w:w="1448" w:type="dxa"/>
            <w:shd w:val="clear" w:color="auto" w:fill="F2F2F2" w:themeFill="background1" w:themeFillShade="F2"/>
            <w:noWrap/>
            <w:vAlign w:val="center"/>
          </w:tcPr>
          <w:p w14:paraId="45505E81" w14:textId="2FA18401" w:rsidR="00EE14A4" w:rsidRPr="00F767EC" w:rsidRDefault="00EE14A4" w:rsidP="00EE14A4">
            <w:pPr>
              <w:jc w:val="right"/>
              <w:rPr>
                <w:rFonts w:ascii="Calibri" w:eastAsia="Calibri" w:hAnsi="Calibri"/>
                <w:b/>
                <w:bCs/>
                <w:kern w:val="2"/>
                <w:szCs w:val="24"/>
                <w:vertAlign w:val="superscript"/>
                <w:lang w:eastAsia="en-US"/>
                <w14:ligatures w14:val="standardContextual"/>
              </w:rPr>
            </w:pPr>
            <w:r>
              <w:rPr>
                <w:rFonts w:ascii="Calibri" w:eastAsia="Calibri" w:hAnsi="Calibri"/>
                <w:b/>
                <w:bCs/>
                <w:kern w:val="2"/>
                <w:szCs w:val="24"/>
                <w:vertAlign w:val="superscript"/>
                <w:lang w:eastAsia="en-US"/>
                <w14:ligatures w14:val="standardContextual"/>
              </w:rPr>
              <w:t>381.847,</w:t>
            </w:r>
            <w:r w:rsidR="005C1808">
              <w:rPr>
                <w:rFonts w:ascii="Calibri" w:eastAsia="Calibri" w:hAnsi="Calibri"/>
                <w:b/>
                <w:bCs/>
                <w:kern w:val="2"/>
                <w:szCs w:val="24"/>
                <w:vertAlign w:val="superscript"/>
                <w:lang w:eastAsia="en-US"/>
                <w14:ligatures w14:val="standardContextual"/>
              </w:rPr>
              <w:t>60</w:t>
            </w:r>
          </w:p>
        </w:tc>
      </w:tr>
      <w:tr w:rsidR="00EE14A4" w:rsidRPr="00F767EC" w14:paraId="32EC9309" w14:textId="77777777" w:rsidTr="00EE14A4">
        <w:trPr>
          <w:trHeight w:val="259"/>
          <w:jc w:val="center"/>
        </w:trPr>
        <w:tc>
          <w:tcPr>
            <w:tcW w:w="748" w:type="dxa"/>
            <w:noWrap/>
            <w:vAlign w:val="center"/>
            <w:hideMark/>
          </w:tcPr>
          <w:p w14:paraId="1DF8F6CD" w14:textId="77777777" w:rsidR="00EE14A4" w:rsidRPr="00F767EC" w:rsidRDefault="00EE14A4" w:rsidP="00EE1328">
            <w:pPr>
              <w:jc w:val="both"/>
              <w:rPr>
                <w:rFonts w:ascii="Calibri" w:eastAsia="Calibri" w:hAnsi="Calibri"/>
                <w:bCs/>
                <w:kern w:val="2"/>
                <w:szCs w:val="24"/>
                <w:vertAlign w:val="superscript"/>
                <w:lang w:eastAsia="en-US"/>
                <w14:ligatures w14:val="standardContextual"/>
              </w:rPr>
            </w:pPr>
            <w:r w:rsidRPr="00F767EC">
              <w:rPr>
                <w:rFonts w:ascii="Calibri" w:eastAsia="Calibri" w:hAnsi="Calibri"/>
                <w:bCs/>
                <w:kern w:val="2"/>
                <w:szCs w:val="24"/>
                <w:vertAlign w:val="superscript"/>
                <w:lang w:eastAsia="en-US"/>
                <w14:ligatures w14:val="standardContextual"/>
              </w:rPr>
              <w:t>31.03.</w:t>
            </w:r>
          </w:p>
        </w:tc>
        <w:tc>
          <w:tcPr>
            <w:tcW w:w="1166" w:type="dxa"/>
            <w:noWrap/>
            <w:vAlign w:val="center"/>
            <w:hideMark/>
          </w:tcPr>
          <w:p w14:paraId="7320C6CC" w14:textId="77777777" w:rsidR="00EE14A4" w:rsidRPr="00F767EC" w:rsidRDefault="00EE14A4" w:rsidP="00EE14A4">
            <w:pPr>
              <w:jc w:val="right"/>
              <w:rPr>
                <w:rFonts w:ascii="Calibri" w:eastAsia="Calibri" w:hAnsi="Calibri"/>
                <w:bCs/>
                <w:kern w:val="2"/>
                <w:szCs w:val="24"/>
                <w:vertAlign w:val="superscript"/>
                <w:lang w:eastAsia="en-US"/>
                <w14:ligatures w14:val="standardContextual"/>
              </w:rPr>
            </w:pPr>
            <w:r w:rsidRPr="00F767EC">
              <w:rPr>
                <w:rFonts w:ascii="Calibri" w:eastAsia="Calibri" w:hAnsi="Calibri"/>
                <w:bCs/>
                <w:kern w:val="2"/>
                <w:szCs w:val="24"/>
                <w:vertAlign w:val="superscript"/>
                <w:lang w:eastAsia="en-US"/>
                <w14:ligatures w14:val="standardContextual"/>
              </w:rPr>
              <w:t>59.991,96</w:t>
            </w:r>
          </w:p>
        </w:tc>
        <w:tc>
          <w:tcPr>
            <w:tcW w:w="911" w:type="dxa"/>
            <w:noWrap/>
            <w:vAlign w:val="center"/>
            <w:hideMark/>
          </w:tcPr>
          <w:p w14:paraId="4B778661" w14:textId="77777777" w:rsidR="00EE14A4" w:rsidRPr="00F767EC" w:rsidRDefault="00EE14A4" w:rsidP="00EE14A4">
            <w:pPr>
              <w:jc w:val="right"/>
              <w:rPr>
                <w:rFonts w:ascii="Calibri" w:eastAsia="Calibri" w:hAnsi="Calibri"/>
                <w:bCs/>
                <w:kern w:val="2"/>
                <w:szCs w:val="24"/>
                <w:vertAlign w:val="superscript"/>
                <w:lang w:eastAsia="en-US"/>
                <w14:ligatures w14:val="standardContextual"/>
              </w:rPr>
            </w:pPr>
            <w:r w:rsidRPr="00F767EC">
              <w:rPr>
                <w:rFonts w:ascii="Calibri" w:eastAsia="Calibri" w:hAnsi="Calibri"/>
                <w:bCs/>
                <w:kern w:val="2"/>
                <w:szCs w:val="24"/>
                <w:vertAlign w:val="superscript"/>
                <w:lang w:eastAsia="en-US"/>
                <w14:ligatures w14:val="standardContextual"/>
              </w:rPr>
              <w:t>128,70</w:t>
            </w:r>
          </w:p>
        </w:tc>
        <w:tc>
          <w:tcPr>
            <w:tcW w:w="1112" w:type="dxa"/>
            <w:noWrap/>
            <w:vAlign w:val="center"/>
            <w:hideMark/>
          </w:tcPr>
          <w:p w14:paraId="436B2442" w14:textId="77777777" w:rsidR="00EE14A4" w:rsidRPr="00F767EC" w:rsidRDefault="00EE14A4" w:rsidP="00EE14A4">
            <w:pPr>
              <w:jc w:val="right"/>
              <w:rPr>
                <w:rFonts w:ascii="Calibri" w:eastAsia="Calibri" w:hAnsi="Calibri"/>
                <w:bCs/>
                <w:kern w:val="2"/>
                <w:szCs w:val="24"/>
                <w:vertAlign w:val="superscript"/>
                <w:lang w:eastAsia="en-US"/>
                <w14:ligatures w14:val="standardContextual"/>
              </w:rPr>
            </w:pPr>
            <w:r w:rsidRPr="00F767EC">
              <w:rPr>
                <w:rFonts w:ascii="Calibri" w:eastAsia="Calibri" w:hAnsi="Calibri"/>
                <w:bCs/>
                <w:kern w:val="2"/>
                <w:szCs w:val="24"/>
                <w:vertAlign w:val="superscript"/>
                <w:lang w:eastAsia="en-US"/>
                <w14:ligatures w14:val="standardContextual"/>
              </w:rPr>
              <w:t>106.250,00</w:t>
            </w:r>
          </w:p>
        </w:tc>
        <w:tc>
          <w:tcPr>
            <w:tcW w:w="965" w:type="dxa"/>
            <w:noWrap/>
            <w:vAlign w:val="center"/>
            <w:hideMark/>
          </w:tcPr>
          <w:p w14:paraId="005ADCD6" w14:textId="77777777" w:rsidR="00EE14A4" w:rsidRPr="00F767EC" w:rsidRDefault="00EE14A4" w:rsidP="00EE14A4">
            <w:pPr>
              <w:jc w:val="right"/>
              <w:rPr>
                <w:rFonts w:ascii="Calibri" w:eastAsia="Calibri" w:hAnsi="Calibri"/>
                <w:bCs/>
                <w:kern w:val="2"/>
                <w:szCs w:val="24"/>
                <w:vertAlign w:val="superscript"/>
                <w:lang w:eastAsia="en-US"/>
                <w14:ligatures w14:val="standardContextual"/>
              </w:rPr>
            </w:pPr>
            <w:r w:rsidRPr="00F767EC">
              <w:rPr>
                <w:rFonts w:ascii="Calibri" w:eastAsia="Calibri" w:hAnsi="Calibri"/>
                <w:bCs/>
                <w:kern w:val="2"/>
                <w:szCs w:val="24"/>
                <w:vertAlign w:val="superscript"/>
                <w:lang w:eastAsia="en-US"/>
                <w14:ligatures w14:val="standardContextual"/>
              </w:rPr>
              <w:t>17.425,00</w:t>
            </w:r>
          </w:p>
        </w:tc>
        <w:tc>
          <w:tcPr>
            <w:tcW w:w="1112" w:type="dxa"/>
            <w:noWrap/>
            <w:vAlign w:val="center"/>
            <w:hideMark/>
          </w:tcPr>
          <w:p w14:paraId="38D69D96" w14:textId="77777777" w:rsidR="00EE14A4" w:rsidRPr="00F767EC" w:rsidRDefault="00EE14A4" w:rsidP="00EE14A4">
            <w:pPr>
              <w:jc w:val="right"/>
              <w:rPr>
                <w:rFonts w:ascii="Calibri" w:eastAsia="Calibri" w:hAnsi="Calibri"/>
                <w:bCs/>
                <w:kern w:val="2"/>
                <w:szCs w:val="24"/>
                <w:vertAlign w:val="superscript"/>
                <w:lang w:eastAsia="en-US"/>
                <w14:ligatures w14:val="standardContextual"/>
              </w:rPr>
            </w:pPr>
            <w:r w:rsidRPr="00F767EC">
              <w:rPr>
                <w:rFonts w:ascii="Calibri" w:eastAsia="Calibri" w:hAnsi="Calibri"/>
                <w:bCs/>
                <w:kern w:val="2"/>
                <w:szCs w:val="24"/>
                <w:vertAlign w:val="superscript"/>
                <w:lang w:eastAsia="en-US"/>
                <w14:ligatures w14:val="standardContextual"/>
              </w:rPr>
              <w:t>44.240,94</w:t>
            </w:r>
          </w:p>
        </w:tc>
        <w:tc>
          <w:tcPr>
            <w:tcW w:w="965" w:type="dxa"/>
            <w:noWrap/>
            <w:vAlign w:val="center"/>
            <w:hideMark/>
          </w:tcPr>
          <w:p w14:paraId="1C6864E7" w14:textId="77777777" w:rsidR="00EE14A4" w:rsidRPr="00F767EC" w:rsidRDefault="00EE14A4" w:rsidP="00EE14A4">
            <w:pPr>
              <w:jc w:val="right"/>
              <w:rPr>
                <w:rFonts w:ascii="Calibri" w:eastAsia="Calibri" w:hAnsi="Calibri"/>
                <w:bCs/>
                <w:kern w:val="2"/>
                <w:szCs w:val="24"/>
                <w:vertAlign w:val="superscript"/>
                <w:lang w:eastAsia="en-US"/>
                <w14:ligatures w14:val="standardContextual"/>
              </w:rPr>
            </w:pPr>
            <w:r w:rsidRPr="00F767EC">
              <w:rPr>
                <w:rFonts w:ascii="Calibri" w:eastAsia="Calibri" w:hAnsi="Calibri"/>
                <w:bCs/>
                <w:kern w:val="2"/>
                <w:szCs w:val="24"/>
                <w:vertAlign w:val="superscript"/>
                <w:lang w:eastAsia="en-US"/>
                <w14:ligatures w14:val="standardContextual"/>
              </w:rPr>
              <w:t>4.959,10</w:t>
            </w:r>
          </w:p>
        </w:tc>
        <w:tc>
          <w:tcPr>
            <w:tcW w:w="1173" w:type="dxa"/>
            <w:noWrap/>
            <w:vAlign w:val="center"/>
            <w:hideMark/>
          </w:tcPr>
          <w:p w14:paraId="6BF3B8DF" w14:textId="77777777" w:rsidR="00EE14A4" w:rsidRPr="00F767EC" w:rsidRDefault="00EE14A4" w:rsidP="00EE14A4">
            <w:pPr>
              <w:jc w:val="right"/>
              <w:rPr>
                <w:rFonts w:ascii="Calibri" w:eastAsia="Calibri" w:hAnsi="Calibri"/>
                <w:bCs/>
                <w:kern w:val="2"/>
                <w:szCs w:val="24"/>
                <w:vertAlign w:val="superscript"/>
                <w:lang w:eastAsia="en-US"/>
                <w14:ligatures w14:val="standardContextual"/>
              </w:rPr>
            </w:pPr>
            <w:r w:rsidRPr="00F767EC">
              <w:rPr>
                <w:rFonts w:ascii="Calibri" w:eastAsia="Calibri" w:hAnsi="Calibri"/>
                <w:bCs/>
                <w:kern w:val="2"/>
                <w:szCs w:val="24"/>
                <w:vertAlign w:val="superscript"/>
                <w:lang w:eastAsia="en-US"/>
                <w14:ligatures w14:val="standardContextual"/>
              </w:rPr>
              <w:t>0,00</w:t>
            </w:r>
          </w:p>
        </w:tc>
        <w:tc>
          <w:tcPr>
            <w:tcW w:w="1090" w:type="dxa"/>
            <w:noWrap/>
            <w:vAlign w:val="center"/>
            <w:hideMark/>
          </w:tcPr>
          <w:p w14:paraId="000843BE" w14:textId="77777777" w:rsidR="00EE14A4" w:rsidRPr="00F767EC" w:rsidRDefault="00EE14A4" w:rsidP="00EE14A4">
            <w:pPr>
              <w:jc w:val="right"/>
              <w:rPr>
                <w:rFonts w:ascii="Calibri" w:eastAsia="Calibri" w:hAnsi="Calibri"/>
                <w:bCs/>
                <w:kern w:val="2"/>
                <w:szCs w:val="24"/>
                <w:vertAlign w:val="superscript"/>
                <w:lang w:eastAsia="en-US"/>
                <w14:ligatures w14:val="standardContextual"/>
              </w:rPr>
            </w:pPr>
            <w:r w:rsidRPr="00F767EC">
              <w:rPr>
                <w:rFonts w:ascii="Calibri" w:eastAsia="Calibri" w:hAnsi="Calibri"/>
                <w:bCs/>
                <w:kern w:val="2"/>
                <w:szCs w:val="24"/>
                <w:vertAlign w:val="superscript"/>
                <w:lang w:eastAsia="en-US"/>
                <w14:ligatures w14:val="standardContextual"/>
              </w:rPr>
              <w:t>73.577,97</w:t>
            </w:r>
          </w:p>
        </w:tc>
        <w:tc>
          <w:tcPr>
            <w:tcW w:w="1448" w:type="dxa"/>
            <w:noWrap/>
            <w:vAlign w:val="center"/>
            <w:hideMark/>
          </w:tcPr>
          <w:p w14:paraId="581B85E5" w14:textId="77777777" w:rsidR="00EE14A4" w:rsidRPr="00F767EC" w:rsidRDefault="00EE14A4" w:rsidP="00EE14A4">
            <w:pPr>
              <w:jc w:val="right"/>
              <w:rPr>
                <w:rFonts w:ascii="Calibri" w:eastAsia="Calibri" w:hAnsi="Calibri"/>
                <w:bCs/>
                <w:kern w:val="2"/>
                <w:szCs w:val="24"/>
                <w:vertAlign w:val="superscript"/>
                <w:lang w:eastAsia="en-US"/>
                <w14:ligatures w14:val="standardContextual"/>
              </w:rPr>
            </w:pPr>
            <w:r w:rsidRPr="00F767EC">
              <w:rPr>
                <w:rFonts w:ascii="Calibri" w:eastAsia="Calibri" w:hAnsi="Calibri"/>
                <w:bCs/>
                <w:kern w:val="2"/>
                <w:szCs w:val="24"/>
                <w:vertAlign w:val="superscript"/>
                <w:lang w:eastAsia="en-US"/>
                <w14:ligatures w14:val="standardContextual"/>
              </w:rPr>
              <w:t>GLAVNICA</w:t>
            </w:r>
          </w:p>
        </w:tc>
      </w:tr>
      <w:tr w:rsidR="00EE14A4" w:rsidRPr="00F767EC" w14:paraId="4AE36407" w14:textId="77777777" w:rsidTr="00EE14A4">
        <w:trPr>
          <w:trHeight w:val="259"/>
          <w:jc w:val="center"/>
        </w:trPr>
        <w:tc>
          <w:tcPr>
            <w:tcW w:w="748" w:type="dxa"/>
            <w:noWrap/>
            <w:vAlign w:val="center"/>
            <w:hideMark/>
          </w:tcPr>
          <w:p w14:paraId="38D19683" w14:textId="77777777" w:rsidR="00EE14A4" w:rsidRPr="00F767EC" w:rsidRDefault="00EE14A4" w:rsidP="00EE1328">
            <w:pPr>
              <w:jc w:val="both"/>
              <w:rPr>
                <w:rFonts w:ascii="Calibri" w:eastAsia="Calibri" w:hAnsi="Calibri"/>
                <w:bCs/>
                <w:kern w:val="2"/>
                <w:szCs w:val="24"/>
                <w:vertAlign w:val="superscript"/>
                <w:lang w:eastAsia="en-US"/>
                <w14:ligatures w14:val="standardContextual"/>
              </w:rPr>
            </w:pPr>
            <w:r w:rsidRPr="00F767EC">
              <w:rPr>
                <w:rFonts w:ascii="Calibri" w:eastAsia="Calibri" w:hAnsi="Calibri"/>
                <w:bCs/>
                <w:kern w:val="2"/>
                <w:szCs w:val="24"/>
                <w:vertAlign w:val="superscript"/>
                <w:lang w:eastAsia="en-US"/>
                <w14:ligatures w14:val="standardContextual"/>
              </w:rPr>
              <w:t>30.06.</w:t>
            </w:r>
          </w:p>
        </w:tc>
        <w:tc>
          <w:tcPr>
            <w:tcW w:w="1166" w:type="dxa"/>
            <w:noWrap/>
            <w:vAlign w:val="center"/>
            <w:hideMark/>
          </w:tcPr>
          <w:p w14:paraId="5B87FC0D" w14:textId="77777777" w:rsidR="00EE14A4" w:rsidRPr="00F767EC" w:rsidRDefault="00EE14A4" w:rsidP="00EE14A4">
            <w:pPr>
              <w:jc w:val="right"/>
              <w:rPr>
                <w:rFonts w:ascii="Calibri" w:eastAsia="Calibri" w:hAnsi="Calibri"/>
                <w:bCs/>
                <w:kern w:val="2"/>
                <w:szCs w:val="24"/>
                <w:vertAlign w:val="superscript"/>
                <w:lang w:eastAsia="en-US"/>
                <w14:ligatures w14:val="standardContextual"/>
              </w:rPr>
            </w:pPr>
            <w:r w:rsidRPr="00F767EC">
              <w:rPr>
                <w:rFonts w:ascii="Calibri" w:eastAsia="Calibri" w:hAnsi="Calibri"/>
                <w:bCs/>
                <w:kern w:val="2"/>
                <w:szCs w:val="24"/>
                <w:vertAlign w:val="superscript"/>
                <w:lang w:eastAsia="en-US"/>
                <w14:ligatures w14:val="standardContextual"/>
              </w:rPr>
              <w:t> </w:t>
            </w:r>
          </w:p>
        </w:tc>
        <w:tc>
          <w:tcPr>
            <w:tcW w:w="911" w:type="dxa"/>
            <w:noWrap/>
            <w:vAlign w:val="center"/>
            <w:hideMark/>
          </w:tcPr>
          <w:p w14:paraId="0ADD5E1C" w14:textId="77777777" w:rsidR="00EE14A4" w:rsidRPr="00F767EC" w:rsidRDefault="00EE14A4" w:rsidP="00EE14A4">
            <w:pPr>
              <w:jc w:val="right"/>
              <w:rPr>
                <w:rFonts w:ascii="Calibri" w:eastAsia="Calibri" w:hAnsi="Calibri"/>
                <w:bCs/>
                <w:kern w:val="2"/>
                <w:szCs w:val="24"/>
                <w:vertAlign w:val="superscript"/>
                <w:lang w:eastAsia="en-US"/>
                <w14:ligatures w14:val="standardContextual"/>
              </w:rPr>
            </w:pPr>
            <w:r w:rsidRPr="00F767EC">
              <w:rPr>
                <w:rFonts w:ascii="Calibri" w:eastAsia="Calibri" w:hAnsi="Calibri"/>
                <w:bCs/>
                <w:kern w:val="2"/>
                <w:szCs w:val="24"/>
                <w:vertAlign w:val="superscript"/>
                <w:lang w:eastAsia="en-US"/>
                <w14:ligatures w14:val="standardContextual"/>
              </w:rPr>
              <w:t> </w:t>
            </w:r>
          </w:p>
        </w:tc>
        <w:tc>
          <w:tcPr>
            <w:tcW w:w="1112" w:type="dxa"/>
            <w:noWrap/>
            <w:vAlign w:val="center"/>
            <w:hideMark/>
          </w:tcPr>
          <w:p w14:paraId="69701469" w14:textId="77777777" w:rsidR="00EE14A4" w:rsidRPr="00F767EC" w:rsidRDefault="00EE14A4" w:rsidP="00EE14A4">
            <w:pPr>
              <w:jc w:val="right"/>
              <w:rPr>
                <w:rFonts w:ascii="Calibri" w:eastAsia="Calibri" w:hAnsi="Calibri"/>
                <w:bCs/>
                <w:kern w:val="2"/>
                <w:szCs w:val="24"/>
                <w:vertAlign w:val="superscript"/>
                <w:lang w:eastAsia="en-US"/>
                <w14:ligatures w14:val="standardContextual"/>
              </w:rPr>
            </w:pPr>
            <w:r w:rsidRPr="00F767EC">
              <w:rPr>
                <w:rFonts w:ascii="Calibri" w:eastAsia="Calibri" w:hAnsi="Calibri"/>
                <w:bCs/>
                <w:kern w:val="2"/>
                <w:szCs w:val="24"/>
                <w:vertAlign w:val="superscript"/>
                <w:lang w:eastAsia="en-US"/>
                <w14:ligatures w14:val="standardContextual"/>
              </w:rPr>
              <w:t>106.250,00</w:t>
            </w:r>
          </w:p>
        </w:tc>
        <w:tc>
          <w:tcPr>
            <w:tcW w:w="965" w:type="dxa"/>
            <w:noWrap/>
            <w:vAlign w:val="center"/>
            <w:hideMark/>
          </w:tcPr>
          <w:p w14:paraId="0BCC01D9" w14:textId="77777777" w:rsidR="00EE14A4" w:rsidRPr="00F767EC" w:rsidRDefault="00EE14A4" w:rsidP="00EE14A4">
            <w:pPr>
              <w:jc w:val="right"/>
              <w:rPr>
                <w:rFonts w:ascii="Calibri" w:eastAsia="Calibri" w:hAnsi="Calibri"/>
                <w:bCs/>
                <w:kern w:val="2"/>
                <w:szCs w:val="24"/>
                <w:vertAlign w:val="superscript"/>
                <w:lang w:eastAsia="en-US"/>
                <w14:ligatures w14:val="standardContextual"/>
              </w:rPr>
            </w:pPr>
            <w:r w:rsidRPr="00F767EC">
              <w:rPr>
                <w:rFonts w:ascii="Calibri" w:eastAsia="Calibri" w:hAnsi="Calibri"/>
                <w:bCs/>
                <w:kern w:val="2"/>
                <w:szCs w:val="24"/>
                <w:vertAlign w:val="superscript"/>
                <w:lang w:eastAsia="en-US"/>
                <w14:ligatures w14:val="standardContextual"/>
              </w:rPr>
              <w:t>17.068,03</w:t>
            </w:r>
          </w:p>
        </w:tc>
        <w:tc>
          <w:tcPr>
            <w:tcW w:w="1112" w:type="dxa"/>
            <w:noWrap/>
            <w:vAlign w:val="center"/>
            <w:hideMark/>
          </w:tcPr>
          <w:p w14:paraId="2C6FA56B" w14:textId="77777777" w:rsidR="00EE14A4" w:rsidRPr="00F767EC" w:rsidRDefault="00EE14A4" w:rsidP="00EE14A4">
            <w:pPr>
              <w:jc w:val="right"/>
              <w:rPr>
                <w:rFonts w:ascii="Calibri" w:eastAsia="Calibri" w:hAnsi="Calibri"/>
                <w:bCs/>
                <w:kern w:val="2"/>
                <w:szCs w:val="24"/>
                <w:vertAlign w:val="superscript"/>
                <w:lang w:eastAsia="en-US"/>
                <w14:ligatures w14:val="standardContextual"/>
              </w:rPr>
            </w:pPr>
            <w:r w:rsidRPr="00F767EC">
              <w:rPr>
                <w:rFonts w:ascii="Calibri" w:eastAsia="Calibri" w:hAnsi="Calibri"/>
                <w:bCs/>
                <w:kern w:val="2"/>
                <w:szCs w:val="24"/>
                <w:vertAlign w:val="superscript"/>
                <w:lang w:eastAsia="en-US"/>
                <w14:ligatures w14:val="standardContextual"/>
              </w:rPr>
              <w:t>44.240,94</w:t>
            </w:r>
          </w:p>
        </w:tc>
        <w:tc>
          <w:tcPr>
            <w:tcW w:w="965" w:type="dxa"/>
            <w:noWrap/>
            <w:vAlign w:val="center"/>
            <w:hideMark/>
          </w:tcPr>
          <w:p w14:paraId="5229CD91" w14:textId="77777777" w:rsidR="00EE14A4" w:rsidRPr="00F767EC" w:rsidRDefault="00EE14A4" w:rsidP="00EE14A4">
            <w:pPr>
              <w:jc w:val="right"/>
              <w:rPr>
                <w:rFonts w:ascii="Calibri" w:eastAsia="Calibri" w:hAnsi="Calibri"/>
                <w:bCs/>
                <w:kern w:val="2"/>
                <w:szCs w:val="24"/>
                <w:vertAlign w:val="superscript"/>
                <w:lang w:eastAsia="en-US"/>
                <w14:ligatures w14:val="standardContextual"/>
              </w:rPr>
            </w:pPr>
            <w:r w:rsidRPr="00F767EC">
              <w:rPr>
                <w:rFonts w:ascii="Calibri" w:eastAsia="Calibri" w:hAnsi="Calibri"/>
                <w:bCs/>
                <w:kern w:val="2"/>
                <w:szCs w:val="24"/>
                <w:vertAlign w:val="superscript"/>
                <w:lang w:eastAsia="en-US"/>
                <w14:ligatures w14:val="standardContextual"/>
              </w:rPr>
              <w:t>4.885,61</w:t>
            </w:r>
          </w:p>
        </w:tc>
        <w:tc>
          <w:tcPr>
            <w:tcW w:w="1173" w:type="dxa"/>
            <w:noWrap/>
            <w:vAlign w:val="center"/>
            <w:hideMark/>
          </w:tcPr>
          <w:p w14:paraId="28C00965" w14:textId="77777777" w:rsidR="00EE14A4" w:rsidRPr="00F767EC" w:rsidRDefault="00EE14A4" w:rsidP="00EE14A4">
            <w:pPr>
              <w:jc w:val="right"/>
              <w:rPr>
                <w:rFonts w:ascii="Calibri" w:eastAsia="Calibri" w:hAnsi="Calibri"/>
                <w:bCs/>
                <w:kern w:val="2"/>
                <w:szCs w:val="24"/>
                <w:vertAlign w:val="superscript"/>
                <w:lang w:eastAsia="en-US"/>
                <w14:ligatures w14:val="standardContextual"/>
              </w:rPr>
            </w:pPr>
            <w:r w:rsidRPr="00F767EC">
              <w:rPr>
                <w:rFonts w:ascii="Calibri" w:eastAsia="Calibri" w:hAnsi="Calibri"/>
                <w:bCs/>
                <w:kern w:val="2"/>
                <w:szCs w:val="24"/>
                <w:vertAlign w:val="superscript"/>
                <w:lang w:eastAsia="en-US"/>
                <w14:ligatures w14:val="standardContextual"/>
              </w:rPr>
              <w:t>286.270,84</w:t>
            </w:r>
          </w:p>
        </w:tc>
        <w:tc>
          <w:tcPr>
            <w:tcW w:w="1090" w:type="dxa"/>
            <w:noWrap/>
            <w:vAlign w:val="center"/>
            <w:hideMark/>
          </w:tcPr>
          <w:p w14:paraId="6A3539BC" w14:textId="77777777" w:rsidR="00EE14A4" w:rsidRPr="00F767EC" w:rsidRDefault="00EE14A4" w:rsidP="00EE14A4">
            <w:pPr>
              <w:jc w:val="right"/>
              <w:rPr>
                <w:rFonts w:ascii="Calibri" w:eastAsia="Calibri" w:hAnsi="Calibri"/>
                <w:bCs/>
                <w:kern w:val="2"/>
                <w:szCs w:val="24"/>
                <w:vertAlign w:val="superscript"/>
                <w:lang w:eastAsia="en-US"/>
                <w14:ligatures w14:val="standardContextual"/>
              </w:rPr>
            </w:pPr>
            <w:r w:rsidRPr="00F767EC">
              <w:rPr>
                <w:rFonts w:ascii="Calibri" w:eastAsia="Calibri" w:hAnsi="Calibri"/>
                <w:bCs/>
                <w:kern w:val="2"/>
                <w:szCs w:val="24"/>
                <w:vertAlign w:val="superscript"/>
                <w:lang w:eastAsia="en-US"/>
                <w14:ligatures w14:val="standardContextual"/>
              </w:rPr>
              <w:t>76.040,90</w:t>
            </w:r>
          </w:p>
        </w:tc>
        <w:tc>
          <w:tcPr>
            <w:tcW w:w="1448" w:type="dxa"/>
            <w:noWrap/>
            <w:vAlign w:val="center"/>
            <w:hideMark/>
          </w:tcPr>
          <w:p w14:paraId="16F4DD88" w14:textId="77777777" w:rsidR="00EE14A4" w:rsidRPr="00F767EC" w:rsidRDefault="00EE14A4" w:rsidP="00EE14A4">
            <w:pPr>
              <w:jc w:val="right"/>
              <w:rPr>
                <w:rFonts w:ascii="Calibri" w:eastAsia="Calibri" w:hAnsi="Calibri"/>
                <w:bCs/>
                <w:kern w:val="2"/>
                <w:szCs w:val="24"/>
                <w:vertAlign w:val="superscript"/>
                <w:lang w:eastAsia="en-US"/>
                <w14:ligatures w14:val="standardContextual"/>
              </w:rPr>
            </w:pPr>
            <w:r w:rsidRPr="00F767EC">
              <w:rPr>
                <w:rFonts w:ascii="Calibri" w:eastAsia="Calibri" w:hAnsi="Calibri"/>
                <w:bCs/>
                <w:kern w:val="2"/>
                <w:szCs w:val="24"/>
                <w:vertAlign w:val="superscript"/>
                <w:lang w:eastAsia="en-US"/>
                <w14:ligatures w14:val="standardContextual"/>
              </w:rPr>
              <w:t>1.520.768,24</w:t>
            </w:r>
          </w:p>
        </w:tc>
      </w:tr>
      <w:tr w:rsidR="00EE14A4" w:rsidRPr="00F767EC" w14:paraId="09A25730" w14:textId="77777777" w:rsidTr="00EE14A4">
        <w:trPr>
          <w:trHeight w:val="259"/>
          <w:jc w:val="center"/>
        </w:trPr>
        <w:tc>
          <w:tcPr>
            <w:tcW w:w="748" w:type="dxa"/>
            <w:noWrap/>
            <w:vAlign w:val="center"/>
            <w:hideMark/>
          </w:tcPr>
          <w:p w14:paraId="10812E2C" w14:textId="77777777" w:rsidR="00EE14A4" w:rsidRPr="00F767EC" w:rsidRDefault="00EE14A4" w:rsidP="00EE1328">
            <w:pPr>
              <w:jc w:val="both"/>
              <w:rPr>
                <w:rFonts w:ascii="Calibri" w:eastAsia="Calibri" w:hAnsi="Calibri"/>
                <w:bCs/>
                <w:kern w:val="2"/>
                <w:szCs w:val="24"/>
                <w:vertAlign w:val="superscript"/>
                <w:lang w:eastAsia="en-US"/>
                <w14:ligatures w14:val="standardContextual"/>
              </w:rPr>
            </w:pPr>
            <w:r w:rsidRPr="00F767EC">
              <w:rPr>
                <w:rFonts w:ascii="Calibri" w:eastAsia="Calibri" w:hAnsi="Calibri"/>
                <w:bCs/>
                <w:kern w:val="2"/>
                <w:szCs w:val="24"/>
                <w:vertAlign w:val="superscript"/>
                <w:lang w:eastAsia="en-US"/>
                <w14:ligatures w14:val="standardContextual"/>
              </w:rPr>
              <w:t>30.09.</w:t>
            </w:r>
          </w:p>
        </w:tc>
        <w:tc>
          <w:tcPr>
            <w:tcW w:w="1166" w:type="dxa"/>
            <w:noWrap/>
            <w:vAlign w:val="center"/>
            <w:hideMark/>
          </w:tcPr>
          <w:p w14:paraId="46D5085A" w14:textId="77777777" w:rsidR="00EE14A4" w:rsidRPr="00F767EC" w:rsidRDefault="00EE14A4" w:rsidP="00EE14A4">
            <w:pPr>
              <w:jc w:val="right"/>
              <w:rPr>
                <w:rFonts w:ascii="Calibri" w:eastAsia="Calibri" w:hAnsi="Calibri"/>
                <w:bCs/>
                <w:kern w:val="2"/>
                <w:szCs w:val="24"/>
                <w:vertAlign w:val="superscript"/>
                <w:lang w:eastAsia="en-US"/>
                <w14:ligatures w14:val="standardContextual"/>
              </w:rPr>
            </w:pPr>
            <w:r w:rsidRPr="00F767EC">
              <w:rPr>
                <w:rFonts w:ascii="Calibri" w:eastAsia="Calibri" w:hAnsi="Calibri"/>
                <w:bCs/>
                <w:kern w:val="2"/>
                <w:szCs w:val="24"/>
                <w:vertAlign w:val="superscript"/>
                <w:lang w:eastAsia="en-US"/>
                <w14:ligatures w14:val="standardContextual"/>
              </w:rPr>
              <w:t> </w:t>
            </w:r>
          </w:p>
        </w:tc>
        <w:tc>
          <w:tcPr>
            <w:tcW w:w="911" w:type="dxa"/>
            <w:noWrap/>
            <w:vAlign w:val="center"/>
            <w:hideMark/>
          </w:tcPr>
          <w:p w14:paraId="75AE51A3" w14:textId="77777777" w:rsidR="00EE14A4" w:rsidRPr="00F767EC" w:rsidRDefault="00EE14A4" w:rsidP="00EE14A4">
            <w:pPr>
              <w:jc w:val="right"/>
              <w:rPr>
                <w:rFonts w:ascii="Calibri" w:eastAsia="Calibri" w:hAnsi="Calibri"/>
                <w:bCs/>
                <w:kern w:val="2"/>
                <w:szCs w:val="24"/>
                <w:vertAlign w:val="superscript"/>
                <w:lang w:eastAsia="en-US"/>
                <w14:ligatures w14:val="standardContextual"/>
              </w:rPr>
            </w:pPr>
            <w:r w:rsidRPr="00F767EC">
              <w:rPr>
                <w:rFonts w:ascii="Calibri" w:eastAsia="Calibri" w:hAnsi="Calibri"/>
                <w:bCs/>
                <w:kern w:val="2"/>
                <w:szCs w:val="24"/>
                <w:vertAlign w:val="superscript"/>
                <w:lang w:eastAsia="en-US"/>
                <w14:ligatures w14:val="standardContextual"/>
              </w:rPr>
              <w:t> </w:t>
            </w:r>
          </w:p>
        </w:tc>
        <w:tc>
          <w:tcPr>
            <w:tcW w:w="1112" w:type="dxa"/>
            <w:noWrap/>
            <w:vAlign w:val="center"/>
            <w:hideMark/>
          </w:tcPr>
          <w:p w14:paraId="3B7EDE77" w14:textId="77777777" w:rsidR="00EE14A4" w:rsidRPr="00F767EC" w:rsidRDefault="00EE14A4" w:rsidP="00EE14A4">
            <w:pPr>
              <w:jc w:val="right"/>
              <w:rPr>
                <w:rFonts w:ascii="Calibri" w:eastAsia="Calibri" w:hAnsi="Calibri"/>
                <w:bCs/>
                <w:kern w:val="2"/>
                <w:szCs w:val="24"/>
                <w:vertAlign w:val="superscript"/>
                <w:lang w:eastAsia="en-US"/>
                <w14:ligatures w14:val="standardContextual"/>
              </w:rPr>
            </w:pPr>
            <w:r w:rsidRPr="00F767EC">
              <w:rPr>
                <w:rFonts w:ascii="Calibri" w:eastAsia="Calibri" w:hAnsi="Calibri"/>
                <w:bCs/>
                <w:kern w:val="2"/>
                <w:szCs w:val="24"/>
                <w:vertAlign w:val="superscript"/>
                <w:lang w:eastAsia="en-US"/>
                <w14:ligatures w14:val="standardContextual"/>
              </w:rPr>
              <w:t>106.250,00</w:t>
            </w:r>
          </w:p>
        </w:tc>
        <w:tc>
          <w:tcPr>
            <w:tcW w:w="965" w:type="dxa"/>
            <w:noWrap/>
            <w:vAlign w:val="center"/>
            <w:hideMark/>
          </w:tcPr>
          <w:p w14:paraId="0D2945A3" w14:textId="77777777" w:rsidR="00EE14A4" w:rsidRPr="00F767EC" w:rsidRDefault="00EE14A4" w:rsidP="00EE14A4">
            <w:pPr>
              <w:jc w:val="right"/>
              <w:rPr>
                <w:rFonts w:ascii="Calibri" w:eastAsia="Calibri" w:hAnsi="Calibri"/>
                <w:bCs/>
                <w:kern w:val="2"/>
                <w:szCs w:val="24"/>
                <w:vertAlign w:val="superscript"/>
                <w:lang w:eastAsia="en-US"/>
                <w14:ligatures w14:val="standardContextual"/>
              </w:rPr>
            </w:pPr>
            <w:r w:rsidRPr="00F767EC">
              <w:rPr>
                <w:rFonts w:ascii="Calibri" w:eastAsia="Calibri" w:hAnsi="Calibri"/>
                <w:bCs/>
                <w:kern w:val="2"/>
                <w:szCs w:val="24"/>
                <w:vertAlign w:val="superscript"/>
                <w:lang w:eastAsia="en-US"/>
                <w14:ligatures w14:val="standardContextual"/>
              </w:rPr>
              <w:t>16.698,96</w:t>
            </w:r>
          </w:p>
        </w:tc>
        <w:tc>
          <w:tcPr>
            <w:tcW w:w="1112" w:type="dxa"/>
            <w:noWrap/>
            <w:vAlign w:val="center"/>
            <w:hideMark/>
          </w:tcPr>
          <w:p w14:paraId="03613FDB" w14:textId="77777777" w:rsidR="00EE14A4" w:rsidRPr="00F767EC" w:rsidRDefault="00EE14A4" w:rsidP="00EE14A4">
            <w:pPr>
              <w:jc w:val="right"/>
              <w:rPr>
                <w:rFonts w:ascii="Calibri" w:eastAsia="Calibri" w:hAnsi="Calibri"/>
                <w:bCs/>
                <w:kern w:val="2"/>
                <w:szCs w:val="24"/>
                <w:vertAlign w:val="superscript"/>
                <w:lang w:eastAsia="en-US"/>
                <w14:ligatures w14:val="standardContextual"/>
              </w:rPr>
            </w:pPr>
            <w:r w:rsidRPr="00F767EC">
              <w:rPr>
                <w:rFonts w:ascii="Calibri" w:eastAsia="Calibri" w:hAnsi="Calibri"/>
                <w:bCs/>
                <w:kern w:val="2"/>
                <w:szCs w:val="24"/>
                <w:vertAlign w:val="superscript"/>
                <w:lang w:eastAsia="en-US"/>
                <w14:ligatures w14:val="standardContextual"/>
              </w:rPr>
              <w:t>44.240,94</w:t>
            </w:r>
          </w:p>
        </w:tc>
        <w:tc>
          <w:tcPr>
            <w:tcW w:w="965" w:type="dxa"/>
            <w:noWrap/>
            <w:vAlign w:val="center"/>
            <w:hideMark/>
          </w:tcPr>
          <w:p w14:paraId="44DB6C88" w14:textId="77777777" w:rsidR="00EE14A4" w:rsidRPr="00F767EC" w:rsidRDefault="00EE14A4" w:rsidP="00EE14A4">
            <w:pPr>
              <w:jc w:val="right"/>
              <w:rPr>
                <w:rFonts w:ascii="Calibri" w:eastAsia="Calibri" w:hAnsi="Calibri"/>
                <w:bCs/>
                <w:kern w:val="2"/>
                <w:szCs w:val="24"/>
                <w:vertAlign w:val="superscript"/>
                <w:lang w:eastAsia="en-US"/>
                <w14:ligatures w14:val="standardContextual"/>
              </w:rPr>
            </w:pPr>
            <w:r w:rsidRPr="00F767EC">
              <w:rPr>
                <w:rFonts w:ascii="Calibri" w:eastAsia="Calibri" w:hAnsi="Calibri"/>
                <w:bCs/>
                <w:kern w:val="2"/>
                <w:szCs w:val="24"/>
                <w:vertAlign w:val="superscript"/>
                <w:lang w:eastAsia="en-US"/>
                <w14:ligatures w14:val="standardContextual"/>
              </w:rPr>
              <w:t>4.809,30</w:t>
            </w:r>
          </w:p>
        </w:tc>
        <w:tc>
          <w:tcPr>
            <w:tcW w:w="1173" w:type="dxa"/>
            <w:noWrap/>
            <w:vAlign w:val="center"/>
            <w:hideMark/>
          </w:tcPr>
          <w:p w14:paraId="30DF6B2F" w14:textId="77777777" w:rsidR="00EE14A4" w:rsidRPr="00F767EC" w:rsidRDefault="00EE14A4" w:rsidP="00EE14A4">
            <w:pPr>
              <w:jc w:val="right"/>
              <w:rPr>
                <w:rFonts w:ascii="Calibri" w:eastAsia="Calibri" w:hAnsi="Calibri"/>
                <w:bCs/>
                <w:kern w:val="2"/>
                <w:szCs w:val="24"/>
                <w:vertAlign w:val="superscript"/>
                <w:lang w:eastAsia="en-US"/>
                <w14:ligatures w14:val="standardContextual"/>
              </w:rPr>
            </w:pPr>
            <w:r w:rsidRPr="00F767EC">
              <w:rPr>
                <w:rFonts w:ascii="Calibri" w:eastAsia="Calibri" w:hAnsi="Calibri"/>
                <w:bCs/>
                <w:kern w:val="2"/>
                <w:szCs w:val="24"/>
                <w:vertAlign w:val="superscript"/>
                <w:lang w:eastAsia="en-US"/>
                <w14:ligatures w14:val="standardContextual"/>
              </w:rPr>
              <w:t>286.270,84</w:t>
            </w:r>
          </w:p>
        </w:tc>
        <w:tc>
          <w:tcPr>
            <w:tcW w:w="1090" w:type="dxa"/>
            <w:noWrap/>
            <w:vAlign w:val="center"/>
            <w:hideMark/>
          </w:tcPr>
          <w:p w14:paraId="061FB262" w14:textId="77777777" w:rsidR="00EE14A4" w:rsidRPr="00F767EC" w:rsidRDefault="00EE14A4" w:rsidP="00EE14A4">
            <w:pPr>
              <w:jc w:val="right"/>
              <w:rPr>
                <w:rFonts w:ascii="Calibri" w:eastAsia="Calibri" w:hAnsi="Calibri"/>
                <w:bCs/>
                <w:kern w:val="2"/>
                <w:szCs w:val="24"/>
                <w:vertAlign w:val="superscript"/>
                <w:lang w:eastAsia="en-US"/>
                <w14:ligatures w14:val="standardContextual"/>
              </w:rPr>
            </w:pPr>
            <w:r w:rsidRPr="00F767EC">
              <w:rPr>
                <w:rFonts w:ascii="Calibri" w:eastAsia="Calibri" w:hAnsi="Calibri"/>
                <w:bCs/>
                <w:kern w:val="2"/>
                <w:szCs w:val="24"/>
                <w:vertAlign w:val="superscript"/>
                <w:lang w:eastAsia="en-US"/>
                <w14:ligatures w14:val="standardContextual"/>
              </w:rPr>
              <w:t>74.456,36</w:t>
            </w:r>
          </w:p>
        </w:tc>
        <w:tc>
          <w:tcPr>
            <w:tcW w:w="1448" w:type="dxa"/>
            <w:noWrap/>
            <w:vAlign w:val="center"/>
            <w:hideMark/>
          </w:tcPr>
          <w:p w14:paraId="090B17F2" w14:textId="77777777" w:rsidR="00EE14A4" w:rsidRPr="00F767EC" w:rsidRDefault="00EE14A4" w:rsidP="00EE14A4">
            <w:pPr>
              <w:jc w:val="right"/>
              <w:rPr>
                <w:rFonts w:ascii="Calibri" w:eastAsia="Calibri" w:hAnsi="Calibri"/>
                <w:bCs/>
                <w:kern w:val="2"/>
                <w:szCs w:val="24"/>
                <w:vertAlign w:val="superscript"/>
                <w:lang w:eastAsia="en-US"/>
                <w14:ligatures w14:val="standardContextual"/>
              </w:rPr>
            </w:pPr>
            <w:r w:rsidRPr="00F767EC">
              <w:rPr>
                <w:rFonts w:ascii="Calibri" w:eastAsia="Calibri" w:hAnsi="Calibri"/>
                <w:bCs/>
                <w:kern w:val="2"/>
                <w:szCs w:val="24"/>
                <w:vertAlign w:val="superscript"/>
                <w:lang w:eastAsia="en-US"/>
                <w14:ligatures w14:val="standardContextual"/>
              </w:rPr>
              <w:t xml:space="preserve">KAMATA </w:t>
            </w:r>
          </w:p>
        </w:tc>
      </w:tr>
      <w:tr w:rsidR="00EE14A4" w:rsidRPr="00F767EC" w14:paraId="2A75137B" w14:textId="77777777" w:rsidTr="00EE14A4">
        <w:trPr>
          <w:trHeight w:val="259"/>
          <w:jc w:val="center"/>
        </w:trPr>
        <w:tc>
          <w:tcPr>
            <w:tcW w:w="748" w:type="dxa"/>
            <w:noWrap/>
            <w:vAlign w:val="center"/>
            <w:hideMark/>
          </w:tcPr>
          <w:p w14:paraId="33F78FB9" w14:textId="77777777" w:rsidR="00EE14A4" w:rsidRPr="00F767EC" w:rsidRDefault="00EE14A4" w:rsidP="00EE1328">
            <w:pPr>
              <w:jc w:val="both"/>
              <w:rPr>
                <w:rFonts w:ascii="Calibri" w:eastAsia="Calibri" w:hAnsi="Calibri"/>
                <w:bCs/>
                <w:kern w:val="2"/>
                <w:szCs w:val="24"/>
                <w:vertAlign w:val="superscript"/>
                <w:lang w:eastAsia="en-US"/>
                <w14:ligatures w14:val="standardContextual"/>
              </w:rPr>
            </w:pPr>
            <w:r w:rsidRPr="00F767EC">
              <w:rPr>
                <w:rFonts w:ascii="Calibri" w:eastAsia="Calibri" w:hAnsi="Calibri"/>
                <w:bCs/>
                <w:kern w:val="2"/>
                <w:szCs w:val="24"/>
                <w:vertAlign w:val="superscript"/>
                <w:lang w:eastAsia="en-US"/>
                <w14:ligatures w14:val="standardContextual"/>
              </w:rPr>
              <w:t>31.12.</w:t>
            </w:r>
          </w:p>
        </w:tc>
        <w:tc>
          <w:tcPr>
            <w:tcW w:w="1166" w:type="dxa"/>
            <w:noWrap/>
            <w:vAlign w:val="center"/>
            <w:hideMark/>
          </w:tcPr>
          <w:p w14:paraId="3B518A64" w14:textId="77777777" w:rsidR="00EE14A4" w:rsidRPr="00F767EC" w:rsidRDefault="00EE14A4" w:rsidP="00EE14A4">
            <w:pPr>
              <w:jc w:val="right"/>
              <w:rPr>
                <w:rFonts w:ascii="Calibri" w:eastAsia="Calibri" w:hAnsi="Calibri"/>
                <w:bCs/>
                <w:kern w:val="2"/>
                <w:szCs w:val="24"/>
                <w:vertAlign w:val="superscript"/>
                <w:lang w:eastAsia="en-US"/>
                <w14:ligatures w14:val="standardContextual"/>
              </w:rPr>
            </w:pPr>
            <w:r w:rsidRPr="00F767EC">
              <w:rPr>
                <w:rFonts w:ascii="Calibri" w:eastAsia="Calibri" w:hAnsi="Calibri"/>
                <w:bCs/>
                <w:kern w:val="2"/>
                <w:szCs w:val="24"/>
                <w:vertAlign w:val="superscript"/>
                <w:lang w:eastAsia="en-US"/>
                <w14:ligatures w14:val="standardContextual"/>
              </w:rPr>
              <w:t> </w:t>
            </w:r>
          </w:p>
        </w:tc>
        <w:tc>
          <w:tcPr>
            <w:tcW w:w="911" w:type="dxa"/>
            <w:noWrap/>
            <w:vAlign w:val="center"/>
            <w:hideMark/>
          </w:tcPr>
          <w:p w14:paraId="42370488" w14:textId="77777777" w:rsidR="00EE14A4" w:rsidRPr="00F767EC" w:rsidRDefault="00EE14A4" w:rsidP="00EE14A4">
            <w:pPr>
              <w:jc w:val="right"/>
              <w:rPr>
                <w:rFonts w:ascii="Calibri" w:eastAsia="Calibri" w:hAnsi="Calibri"/>
                <w:bCs/>
                <w:kern w:val="2"/>
                <w:szCs w:val="24"/>
                <w:vertAlign w:val="superscript"/>
                <w:lang w:eastAsia="en-US"/>
                <w14:ligatures w14:val="standardContextual"/>
              </w:rPr>
            </w:pPr>
            <w:r w:rsidRPr="00F767EC">
              <w:rPr>
                <w:rFonts w:ascii="Calibri" w:eastAsia="Calibri" w:hAnsi="Calibri"/>
                <w:bCs/>
                <w:kern w:val="2"/>
                <w:szCs w:val="24"/>
                <w:vertAlign w:val="superscript"/>
                <w:lang w:eastAsia="en-US"/>
                <w14:ligatures w14:val="standardContextual"/>
              </w:rPr>
              <w:t> </w:t>
            </w:r>
          </w:p>
        </w:tc>
        <w:tc>
          <w:tcPr>
            <w:tcW w:w="1112" w:type="dxa"/>
            <w:noWrap/>
            <w:vAlign w:val="center"/>
            <w:hideMark/>
          </w:tcPr>
          <w:p w14:paraId="53B5A5F4" w14:textId="77777777" w:rsidR="00EE14A4" w:rsidRPr="00F767EC" w:rsidRDefault="00EE14A4" w:rsidP="00EE14A4">
            <w:pPr>
              <w:jc w:val="right"/>
              <w:rPr>
                <w:rFonts w:ascii="Calibri" w:eastAsia="Calibri" w:hAnsi="Calibri"/>
                <w:bCs/>
                <w:kern w:val="2"/>
                <w:szCs w:val="24"/>
                <w:vertAlign w:val="superscript"/>
                <w:lang w:eastAsia="en-US"/>
                <w14:ligatures w14:val="standardContextual"/>
              </w:rPr>
            </w:pPr>
            <w:r w:rsidRPr="00F767EC">
              <w:rPr>
                <w:rFonts w:ascii="Calibri" w:eastAsia="Calibri" w:hAnsi="Calibri"/>
                <w:bCs/>
                <w:kern w:val="2"/>
                <w:szCs w:val="24"/>
                <w:vertAlign w:val="superscript"/>
                <w:lang w:eastAsia="en-US"/>
                <w14:ligatures w14:val="standardContextual"/>
              </w:rPr>
              <w:t>106.250,00</w:t>
            </w:r>
          </w:p>
        </w:tc>
        <w:tc>
          <w:tcPr>
            <w:tcW w:w="965" w:type="dxa"/>
            <w:noWrap/>
            <w:vAlign w:val="center"/>
            <w:hideMark/>
          </w:tcPr>
          <w:p w14:paraId="7AAC6597" w14:textId="77777777" w:rsidR="00EE14A4" w:rsidRPr="00F767EC" w:rsidRDefault="00EE14A4" w:rsidP="00EE14A4">
            <w:pPr>
              <w:jc w:val="right"/>
              <w:rPr>
                <w:rFonts w:ascii="Calibri" w:eastAsia="Calibri" w:hAnsi="Calibri"/>
                <w:bCs/>
                <w:kern w:val="2"/>
                <w:szCs w:val="24"/>
                <w:vertAlign w:val="superscript"/>
                <w:lang w:eastAsia="en-US"/>
                <w14:ligatures w14:val="standardContextual"/>
              </w:rPr>
            </w:pPr>
            <w:r w:rsidRPr="00F767EC">
              <w:rPr>
                <w:rFonts w:ascii="Calibri" w:eastAsia="Calibri" w:hAnsi="Calibri"/>
                <w:bCs/>
                <w:kern w:val="2"/>
                <w:szCs w:val="24"/>
                <w:vertAlign w:val="superscript"/>
                <w:lang w:eastAsia="en-US"/>
                <w14:ligatures w14:val="standardContextual"/>
              </w:rPr>
              <w:t>16.142,33</w:t>
            </w:r>
          </w:p>
        </w:tc>
        <w:tc>
          <w:tcPr>
            <w:tcW w:w="1112" w:type="dxa"/>
            <w:noWrap/>
            <w:vAlign w:val="center"/>
            <w:hideMark/>
          </w:tcPr>
          <w:p w14:paraId="42C25DE6" w14:textId="77777777" w:rsidR="00EE14A4" w:rsidRPr="00F767EC" w:rsidRDefault="00EE14A4" w:rsidP="00EE14A4">
            <w:pPr>
              <w:jc w:val="right"/>
              <w:rPr>
                <w:rFonts w:ascii="Calibri" w:eastAsia="Calibri" w:hAnsi="Calibri"/>
                <w:bCs/>
                <w:kern w:val="2"/>
                <w:szCs w:val="24"/>
                <w:vertAlign w:val="superscript"/>
                <w:lang w:eastAsia="en-US"/>
                <w14:ligatures w14:val="standardContextual"/>
              </w:rPr>
            </w:pPr>
            <w:r w:rsidRPr="00F767EC">
              <w:rPr>
                <w:rFonts w:ascii="Calibri" w:eastAsia="Calibri" w:hAnsi="Calibri"/>
                <w:bCs/>
                <w:kern w:val="2"/>
                <w:szCs w:val="24"/>
                <w:vertAlign w:val="superscript"/>
                <w:lang w:eastAsia="en-US"/>
                <w14:ligatures w14:val="standardContextual"/>
              </w:rPr>
              <w:t>44.240,94</w:t>
            </w:r>
          </w:p>
        </w:tc>
        <w:tc>
          <w:tcPr>
            <w:tcW w:w="965" w:type="dxa"/>
            <w:noWrap/>
            <w:vAlign w:val="center"/>
            <w:hideMark/>
          </w:tcPr>
          <w:p w14:paraId="359906C3" w14:textId="77777777" w:rsidR="00EE14A4" w:rsidRPr="00F767EC" w:rsidRDefault="00EE14A4" w:rsidP="00EE14A4">
            <w:pPr>
              <w:jc w:val="right"/>
              <w:rPr>
                <w:rFonts w:ascii="Calibri" w:eastAsia="Calibri" w:hAnsi="Calibri"/>
                <w:bCs/>
                <w:kern w:val="2"/>
                <w:szCs w:val="24"/>
                <w:vertAlign w:val="superscript"/>
                <w:lang w:eastAsia="en-US"/>
                <w14:ligatures w14:val="standardContextual"/>
              </w:rPr>
            </w:pPr>
            <w:r w:rsidRPr="00F767EC">
              <w:rPr>
                <w:rFonts w:ascii="Calibri" w:eastAsia="Calibri" w:hAnsi="Calibri"/>
                <w:bCs/>
                <w:kern w:val="2"/>
                <w:szCs w:val="24"/>
                <w:vertAlign w:val="superscript"/>
                <w:lang w:eastAsia="en-US"/>
                <w14:ligatures w14:val="standardContextual"/>
              </w:rPr>
              <w:t>4.679,27</w:t>
            </w:r>
          </w:p>
        </w:tc>
        <w:tc>
          <w:tcPr>
            <w:tcW w:w="1173" w:type="dxa"/>
            <w:noWrap/>
            <w:vAlign w:val="center"/>
            <w:hideMark/>
          </w:tcPr>
          <w:p w14:paraId="4AA5483F" w14:textId="77777777" w:rsidR="00EE14A4" w:rsidRPr="00F767EC" w:rsidRDefault="00EE14A4" w:rsidP="00EE14A4">
            <w:pPr>
              <w:jc w:val="right"/>
              <w:rPr>
                <w:rFonts w:ascii="Calibri" w:eastAsia="Calibri" w:hAnsi="Calibri"/>
                <w:bCs/>
                <w:kern w:val="2"/>
                <w:szCs w:val="24"/>
                <w:vertAlign w:val="superscript"/>
                <w:lang w:eastAsia="en-US"/>
                <w14:ligatures w14:val="standardContextual"/>
              </w:rPr>
            </w:pPr>
            <w:r w:rsidRPr="00F767EC">
              <w:rPr>
                <w:rFonts w:ascii="Calibri" w:eastAsia="Calibri" w:hAnsi="Calibri"/>
                <w:bCs/>
                <w:kern w:val="2"/>
                <w:szCs w:val="24"/>
                <w:vertAlign w:val="superscript"/>
                <w:lang w:eastAsia="en-US"/>
                <w14:ligatures w14:val="standardContextual"/>
              </w:rPr>
              <w:t>286.270,84</w:t>
            </w:r>
          </w:p>
        </w:tc>
        <w:tc>
          <w:tcPr>
            <w:tcW w:w="1090" w:type="dxa"/>
            <w:noWrap/>
            <w:vAlign w:val="center"/>
            <w:hideMark/>
          </w:tcPr>
          <w:p w14:paraId="41D177D2" w14:textId="77777777" w:rsidR="00EE14A4" w:rsidRPr="00F767EC" w:rsidRDefault="00EE14A4" w:rsidP="00EE14A4">
            <w:pPr>
              <w:jc w:val="right"/>
              <w:rPr>
                <w:rFonts w:ascii="Calibri" w:eastAsia="Calibri" w:hAnsi="Calibri"/>
                <w:bCs/>
                <w:kern w:val="2"/>
                <w:szCs w:val="24"/>
                <w:vertAlign w:val="superscript"/>
                <w:lang w:eastAsia="en-US"/>
                <w14:ligatures w14:val="standardContextual"/>
              </w:rPr>
            </w:pPr>
            <w:r w:rsidRPr="00F767EC">
              <w:rPr>
                <w:rFonts w:ascii="Calibri" w:eastAsia="Calibri" w:hAnsi="Calibri"/>
                <w:bCs/>
                <w:kern w:val="2"/>
                <w:szCs w:val="24"/>
                <w:vertAlign w:val="superscript"/>
                <w:lang w:eastAsia="en-US"/>
                <w14:ligatures w14:val="standardContextual"/>
              </w:rPr>
              <w:t>72.871,82</w:t>
            </w:r>
          </w:p>
        </w:tc>
        <w:tc>
          <w:tcPr>
            <w:tcW w:w="1448" w:type="dxa"/>
            <w:noWrap/>
            <w:vAlign w:val="center"/>
            <w:hideMark/>
          </w:tcPr>
          <w:p w14:paraId="1BEE9273" w14:textId="77777777" w:rsidR="00EE14A4" w:rsidRPr="00F767EC" w:rsidRDefault="00EE14A4" w:rsidP="00EE14A4">
            <w:pPr>
              <w:jc w:val="right"/>
              <w:rPr>
                <w:rFonts w:ascii="Calibri" w:eastAsia="Calibri" w:hAnsi="Calibri"/>
                <w:bCs/>
                <w:kern w:val="2"/>
                <w:szCs w:val="24"/>
                <w:vertAlign w:val="superscript"/>
                <w:lang w:eastAsia="en-US"/>
                <w14:ligatures w14:val="standardContextual"/>
              </w:rPr>
            </w:pPr>
            <w:r w:rsidRPr="00F767EC">
              <w:rPr>
                <w:rFonts w:ascii="Calibri" w:eastAsia="Calibri" w:hAnsi="Calibri"/>
                <w:bCs/>
                <w:kern w:val="2"/>
                <w:szCs w:val="24"/>
                <w:vertAlign w:val="superscript"/>
                <w:lang w:eastAsia="en-US"/>
                <w14:ligatures w14:val="standardContextual"/>
              </w:rPr>
              <w:t>383.743,35</w:t>
            </w:r>
          </w:p>
        </w:tc>
      </w:tr>
      <w:tr w:rsidR="00EE14A4" w:rsidRPr="00F767EC" w14:paraId="375A7170" w14:textId="77777777" w:rsidTr="00EE14A4">
        <w:trPr>
          <w:trHeight w:val="259"/>
          <w:jc w:val="center"/>
        </w:trPr>
        <w:tc>
          <w:tcPr>
            <w:tcW w:w="748" w:type="dxa"/>
            <w:shd w:val="clear" w:color="auto" w:fill="F2F2F2" w:themeFill="background1" w:themeFillShade="F2"/>
            <w:noWrap/>
            <w:vAlign w:val="center"/>
            <w:hideMark/>
          </w:tcPr>
          <w:p w14:paraId="68791705" w14:textId="77777777" w:rsidR="00EE14A4" w:rsidRPr="00F767EC" w:rsidRDefault="00EE14A4" w:rsidP="00EE1328">
            <w:pPr>
              <w:jc w:val="both"/>
              <w:rPr>
                <w:rFonts w:ascii="Calibri" w:eastAsia="Calibri" w:hAnsi="Calibri"/>
                <w:b/>
                <w:bCs/>
                <w:kern w:val="2"/>
                <w:szCs w:val="24"/>
                <w:vertAlign w:val="superscript"/>
                <w:lang w:eastAsia="en-US"/>
                <w14:ligatures w14:val="standardContextual"/>
              </w:rPr>
            </w:pPr>
            <w:r w:rsidRPr="00F767EC">
              <w:rPr>
                <w:rFonts w:ascii="Calibri" w:eastAsia="Calibri" w:hAnsi="Calibri"/>
                <w:b/>
                <w:bCs/>
                <w:kern w:val="2"/>
                <w:szCs w:val="24"/>
                <w:vertAlign w:val="superscript"/>
                <w:lang w:eastAsia="en-US"/>
                <w14:ligatures w14:val="standardContextual"/>
              </w:rPr>
              <w:t>2027.</w:t>
            </w:r>
          </w:p>
        </w:tc>
        <w:tc>
          <w:tcPr>
            <w:tcW w:w="1166" w:type="dxa"/>
            <w:shd w:val="clear" w:color="auto" w:fill="F2F2F2" w:themeFill="background1" w:themeFillShade="F2"/>
            <w:noWrap/>
            <w:vAlign w:val="center"/>
            <w:hideMark/>
          </w:tcPr>
          <w:p w14:paraId="087503A5" w14:textId="77777777" w:rsidR="00EE14A4" w:rsidRPr="00F767EC" w:rsidRDefault="00EE14A4" w:rsidP="00EE14A4">
            <w:pPr>
              <w:jc w:val="right"/>
              <w:rPr>
                <w:rFonts w:ascii="Calibri" w:eastAsia="Calibri" w:hAnsi="Calibri"/>
                <w:b/>
                <w:bCs/>
                <w:kern w:val="2"/>
                <w:szCs w:val="24"/>
                <w:vertAlign w:val="superscript"/>
                <w:lang w:eastAsia="en-US"/>
                <w14:ligatures w14:val="standardContextual"/>
              </w:rPr>
            </w:pPr>
            <w:r w:rsidRPr="00F767EC">
              <w:rPr>
                <w:rFonts w:ascii="Calibri" w:eastAsia="Calibri" w:hAnsi="Calibri"/>
                <w:b/>
                <w:bCs/>
                <w:kern w:val="2"/>
                <w:szCs w:val="24"/>
                <w:vertAlign w:val="superscript"/>
                <w:lang w:eastAsia="en-US"/>
                <w14:ligatures w14:val="standardContextual"/>
              </w:rPr>
              <w:t>59.991,96</w:t>
            </w:r>
          </w:p>
        </w:tc>
        <w:tc>
          <w:tcPr>
            <w:tcW w:w="911" w:type="dxa"/>
            <w:shd w:val="clear" w:color="auto" w:fill="F2F2F2" w:themeFill="background1" w:themeFillShade="F2"/>
            <w:noWrap/>
            <w:vAlign w:val="center"/>
            <w:hideMark/>
          </w:tcPr>
          <w:p w14:paraId="0C1988D7" w14:textId="77777777" w:rsidR="00EE14A4" w:rsidRPr="00F767EC" w:rsidRDefault="00EE14A4" w:rsidP="00EE14A4">
            <w:pPr>
              <w:jc w:val="right"/>
              <w:rPr>
                <w:rFonts w:ascii="Calibri" w:eastAsia="Calibri" w:hAnsi="Calibri"/>
                <w:b/>
                <w:bCs/>
                <w:kern w:val="2"/>
                <w:szCs w:val="24"/>
                <w:vertAlign w:val="superscript"/>
                <w:lang w:eastAsia="en-US"/>
                <w14:ligatures w14:val="standardContextual"/>
              </w:rPr>
            </w:pPr>
            <w:r w:rsidRPr="00F767EC">
              <w:rPr>
                <w:rFonts w:ascii="Calibri" w:eastAsia="Calibri" w:hAnsi="Calibri"/>
                <w:b/>
                <w:bCs/>
                <w:kern w:val="2"/>
                <w:szCs w:val="24"/>
                <w:vertAlign w:val="superscript"/>
                <w:lang w:eastAsia="en-US"/>
                <w14:ligatures w14:val="standardContextual"/>
              </w:rPr>
              <w:t>128,70</w:t>
            </w:r>
          </w:p>
        </w:tc>
        <w:tc>
          <w:tcPr>
            <w:tcW w:w="1112" w:type="dxa"/>
            <w:shd w:val="clear" w:color="auto" w:fill="F2F2F2" w:themeFill="background1" w:themeFillShade="F2"/>
            <w:noWrap/>
            <w:vAlign w:val="center"/>
            <w:hideMark/>
          </w:tcPr>
          <w:p w14:paraId="4AA366EA" w14:textId="77777777" w:rsidR="00EE14A4" w:rsidRPr="00F767EC" w:rsidRDefault="00EE14A4" w:rsidP="00EE14A4">
            <w:pPr>
              <w:jc w:val="right"/>
              <w:rPr>
                <w:rFonts w:ascii="Calibri" w:eastAsia="Calibri" w:hAnsi="Calibri"/>
                <w:b/>
                <w:bCs/>
                <w:kern w:val="2"/>
                <w:szCs w:val="24"/>
                <w:vertAlign w:val="superscript"/>
                <w:lang w:eastAsia="en-US"/>
                <w14:ligatures w14:val="standardContextual"/>
              </w:rPr>
            </w:pPr>
            <w:r w:rsidRPr="00F767EC">
              <w:rPr>
                <w:rFonts w:ascii="Calibri" w:eastAsia="Calibri" w:hAnsi="Calibri"/>
                <w:b/>
                <w:bCs/>
                <w:kern w:val="2"/>
                <w:szCs w:val="24"/>
                <w:vertAlign w:val="superscript"/>
                <w:lang w:eastAsia="en-US"/>
                <w14:ligatures w14:val="standardContextual"/>
              </w:rPr>
              <w:t>425.000,00</w:t>
            </w:r>
          </w:p>
        </w:tc>
        <w:tc>
          <w:tcPr>
            <w:tcW w:w="965" w:type="dxa"/>
            <w:shd w:val="clear" w:color="auto" w:fill="F2F2F2" w:themeFill="background1" w:themeFillShade="F2"/>
            <w:noWrap/>
            <w:vAlign w:val="center"/>
            <w:hideMark/>
          </w:tcPr>
          <w:p w14:paraId="79AFEB6E" w14:textId="77777777" w:rsidR="00EE14A4" w:rsidRPr="00F767EC" w:rsidRDefault="00EE14A4" w:rsidP="00EE14A4">
            <w:pPr>
              <w:jc w:val="right"/>
              <w:rPr>
                <w:rFonts w:ascii="Calibri" w:eastAsia="Calibri" w:hAnsi="Calibri"/>
                <w:b/>
                <w:bCs/>
                <w:kern w:val="2"/>
                <w:szCs w:val="24"/>
                <w:vertAlign w:val="superscript"/>
                <w:lang w:eastAsia="en-US"/>
                <w14:ligatures w14:val="standardContextual"/>
              </w:rPr>
            </w:pPr>
            <w:r w:rsidRPr="00F767EC">
              <w:rPr>
                <w:rFonts w:ascii="Calibri" w:eastAsia="Calibri" w:hAnsi="Calibri"/>
                <w:b/>
                <w:bCs/>
                <w:kern w:val="2"/>
                <w:szCs w:val="24"/>
                <w:vertAlign w:val="superscript"/>
                <w:lang w:eastAsia="en-US"/>
                <w14:ligatures w14:val="standardContextual"/>
              </w:rPr>
              <w:t>67.334,32</w:t>
            </w:r>
          </w:p>
        </w:tc>
        <w:tc>
          <w:tcPr>
            <w:tcW w:w="1112" w:type="dxa"/>
            <w:shd w:val="clear" w:color="auto" w:fill="F2F2F2" w:themeFill="background1" w:themeFillShade="F2"/>
            <w:noWrap/>
            <w:vAlign w:val="center"/>
            <w:hideMark/>
          </w:tcPr>
          <w:p w14:paraId="6CE7E5A7" w14:textId="77777777" w:rsidR="00EE14A4" w:rsidRPr="00F767EC" w:rsidRDefault="00EE14A4" w:rsidP="00EE14A4">
            <w:pPr>
              <w:jc w:val="right"/>
              <w:rPr>
                <w:rFonts w:ascii="Calibri" w:eastAsia="Calibri" w:hAnsi="Calibri"/>
                <w:b/>
                <w:bCs/>
                <w:kern w:val="2"/>
                <w:szCs w:val="24"/>
                <w:vertAlign w:val="superscript"/>
                <w:lang w:eastAsia="en-US"/>
                <w14:ligatures w14:val="standardContextual"/>
              </w:rPr>
            </w:pPr>
            <w:r w:rsidRPr="00F767EC">
              <w:rPr>
                <w:rFonts w:ascii="Calibri" w:eastAsia="Calibri" w:hAnsi="Calibri"/>
                <w:b/>
                <w:bCs/>
                <w:kern w:val="2"/>
                <w:szCs w:val="24"/>
                <w:vertAlign w:val="superscript"/>
                <w:lang w:eastAsia="en-US"/>
                <w14:ligatures w14:val="standardContextual"/>
              </w:rPr>
              <w:t>176.963,76</w:t>
            </w:r>
          </w:p>
        </w:tc>
        <w:tc>
          <w:tcPr>
            <w:tcW w:w="965" w:type="dxa"/>
            <w:shd w:val="clear" w:color="auto" w:fill="F2F2F2" w:themeFill="background1" w:themeFillShade="F2"/>
            <w:noWrap/>
            <w:vAlign w:val="center"/>
            <w:hideMark/>
          </w:tcPr>
          <w:p w14:paraId="176219E7" w14:textId="77777777" w:rsidR="00EE14A4" w:rsidRPr="00F767EC" w:rsidRDefault="00EE14A4" w:rsidP="00EE14A4">
            <w:pPr>
              <w:jc w:val="right"/>
              <w:rPr>
                <w:rFonts w:ascii="Calibri" w:eastAsia="Calibri" w:hAnsi="Calibri"/>
                <w:b/>
                <w:bCs/>
                <w:kern w:val="2"/>
                <w:szCs w:val="24"/>
                <w:vertAlign w:val="superscript"/>
                <w:lang w:eastAsia="en-US"/>
                <w14:ligatures w14:val="standardContextual"/>
              </w:rPr>
            </w:pPr>
            <w:r w:rsidRPr="00F767EC">
              <w:rPr>
                <w:rFonts w:ascii="Calibri" w:eastAsia="Calibri" w:hAnsi="Calibri"/>
                <w:b/>
                <w:bCs/>
                <w:kern w:val="2"/>
                <w:szCs w:val="24"/>
                <w:vertAlign w:val="superscript"/>
                <w:lang w:eastAsia="en-US"/>
                <w14:ligatures w14:val="standardContextual"/>
              </w:rPr>
              <w:t>19.333,28</w:t>
            </w:r>
          </w:p>
        </w:tc>
        <w:tc>
          <w:tcPr>
            <w:tcW w:w="1173" w:type="dxa"/>
            <w:shd w:val="clear" w:color="auto" w:fill="F2F2F2" w:themeFill="background1" w:themeFillShade="F2"/>
            <w:noWrap/>
            <w:vAlign w:val="center"/>
            <w:hideMark/>
          </w:tcPr>
          <w:p w14:paraId="29886B7E" w14:textId="77777777" w:rsidR="00EE14A4" w:rsidRPr="00F767EC" w:rsidRDefault="00EE14A4" w:rsidP="00EE14A4">
            <w:pPr>
              <w:jc w:val="right"/>
              <w:rPr>
                <w:rFonts w:ascii="Calibri" w:eastAsia="Calibri" w:hAnsi="Calibri"/>
                <w:b/>
                <w:bCs/>
                <w:kern w:val="2"/>
                <w:szCs w:val="24"/>
                <w:vertAlign w:val="superscript"/>
                <w:lang w:eastAsia="en-US"/>
                <w14:ligatures w14:val="standardContextual"/>
              </w:rPr>
            </w:pPr>
            <w:r w:rsidRPr="00F767EC">
              <w:rPr>
                <w:rFonts w:ascii="Calibri" w:eastAsia="Calibri" w:hAnsi="Calibri"/>
                <w:b/>
                <w:bCs/>
                <w:kern w:val="2"/>
                <w:szCs w:val="24"/>
                <w:vertAlign w:val="superscript"/>
                <w:lang w:eastAsia="en-US"/>
                <w14:ligatures w14:val="standardContextual"/>
              </w:rPr>
              <w:t>858.812,52</w:t>
            </w:r>
          </w:p>
        </w:tc>
        <w:tc>
          <w:tcPr>
            <w:tcW w:w="1090" w:type="dxa"/>
            <w:shd w:val="clear" w:color="auto" w:fill="F2F2F2" w:themeFill="background1" w:themeFillShade="F2"/>
            <w:noWrap/>
            <w:vAlign w:val="center"/>
            <w:hideMark/>
          </w:tcPr>
          <w:p w14:paraId="71907991" w14:textId="77777777" w:rsidR="00EE14A4" w:rsidRPr="00F767EC" w:rsidRDefault="00EE14A4" w:rsidP="00EE14A4">
            <w:pPr>
              <w:jc w:val="right"/>
              <w:rPr>
                <w:rFonts w:ascii="Calibri" w:eastAsia="Calibri" w:hAnsi="Calibri"/>
                <w:b/>
                <w:bCs/>
                <w:kern w:val="2"/>
                <w:szCs w:val="24"/>
                <w:vertAlign w:val="superscript"/>
                <w:lang w:eastAsia="en-US"/>
                <w14:ligatures w14:val="standardContextual"/>
              </w:rPr>
            </w:pPr>
            <w:r w:rsidRPr="00F767EC">
              <w:rPr>
                <w:rFonts w:ascii="Calibri" w:eastAsia="Calibri" w:hAnsi="Calibri"/>
                <w:b/>
                <w:bCs/>
                <w:kern w:val="2"/>
                <w:szCs w:val="24"/>
                <w:vertAlign w:val="superscript"/>
                <w:lang w:eastAsia="en-US"/>
                <w14:ligatures w14:val="standardContextual"/>
              </w:rPr>
              <w:t>296.947,05</w:t>
            </w:r>
          </w:p>
        </w:tc>
        <w:tc>
          <w:tcPr>
            <w:tcW w:w="1448" w:type="dxa"/>
            <w:shd w:val="clear" w:color="auto" w:fill="F2F2F2" w:themeFill="background1" w:themeFillShade="F2"/>
            <w:noWrap/>
            <w:vAlign w:val="center"/>
            <w:hideMark/>
          </w:tcPr>
          <w:p w14:paraId="4E94A3BD" w14:textId="77777777" w:rsidR="00EE14A4" w:rsidRPr="00F767EC" w:rsidRDefault="00EE14A4" w:rsidP="00EE14A4">
            <w:pPr>
              <w:jc w:val="right"/>
              <w:rPr>
                <w:rFonts w:ascii="Calibri" w:eastAsia="Calibri" w:hAnsi="Calibri"/>
                <w:b/>
                <w:bCs/>
                <w:kern w:val="2"/>
                <w:szCs w:val="24"/>
                <w:vertAlign w:val="superscript"/>
                <w:lang w:eastAsia="en-US"/>
                <w14:ligatures w14:val="standardContextual"/>
              </w:rPr>
            </w:pPr>
            <w:r w:rsidRPr="00F767EC">
              <w:rPr>
                <w:rFonts w:ascii="Calibri" w:eastAsia="Calibri" w:hAnsi="Calibri"/>
                <w:b/>
                <w:bCs/>
                <w:kern w:val="2"/>
                <w:szCs w:val="24"/>
                <w:vertAlign w:val="superscript"/>
                <w:lang w:eastAsia="en-US"/>
                <w14:ligatures w14:val="standardContextual"/>
              </w:rPr>
              <w:t>1.904.511,59</w:t>
            </w:r>
          </w:p>
        </w:tc>
      </w:tr>
      <w:tr w:rsidR="00EE14A4" w:rsidRPr="00F767EC" w14:paraId="337DD63B" w14:textId="77777777" w:rsidTr="00EE14A4">
        <w:trPr>
          <w:trHeight w:val="259"/>
          <w:jc w:val="center"/>
        </w:trPr>
        <w:tc>
          <w:tcPr>
            <w:tcW w:w="748" w:type="dxa"/>
            <w:noWrap/>
            <w:vAlign w:val="center"/>
            <w:hideMark/>
          </w:tcPr>
          <w:p w14:paraId="23BE9F1F" w14:textId="77777777" w:rsidR="00EE14A4" w:rsidRPr="00F767EC" w:rsidRDefault="00EE14A4" w:rsidP="00EE1328">
            <w:pPr>
              <w:jc w:val="both"/>
              <w:rPr>
                <w:rFonts w:ascii="Calibri" w:eastAsia="Calibri" w:hAnsi="Calibri"/>
                <w:bCs/>
                <w:kern w:val="2"/>
                <w:szCs w:val="24"/>
                <w:vertAlign w:val="superscript"/>
                <w:lang w:eastAsia="en-US"/>
                <w14:ligatures w14:val="standardContextual"/>
              </w:rPr>
            </w:pPr>
            <w:r w:rsidRPr="00F767EC">
              <w:rPr>
                <w:rFonts w:ascii="Calibri" w:eastAsia="Calibri" w:hAnsi="Calibri"/>
                <w:bCs/>
                <w:kern w:val="2"/>
                <w:szCs w:val="24"/>
                <w:vertAlign w:val="superscript"/>
                <w:lang w:eastAsia="en-US"/>
                <w14:ligatures w14:val="standardContextual"/>
              </w:rPr>
              <w:t>31.03.</w:t>
            </w:r>
          </w:p>
        </w:tc>
        <w:tc>
          <w:tcPr>
            <w:tcW w:w="1166" w:type="dxa"/>
            <w:noWrap/>
            <w:vAlign w:val="center"/>
            <w:hideMark/>
          </w:tcPr>
          <w:p w14:paraId="62EB1C09" w14:textId="77777777" w:rsidR="00EE14A4" w:rsidRPr="00F767EC" w:rsidRDefault="00EE14A4" w:rsidP="00EE14A4">
            <w:pPr>
              <w:jc w:val="right"/>
              <w:rPr>
                <w:rFonts w:ascii="Calibri" w:eastAsia="Calibri" w:hAnsi="Calibri"/>
                <w:bCs/>
                <w:kern w:val="2"/>
                <w:szCs w:val="24"/>
                <w:vertAlign w:val="superscript"/>
                <w:lang w:eastAsia="en-US"/>
                <w14:ligatures w14:val="standardContextual"/>
              </w:rPr>
            </w:pPr>
            <w:r w:rsidRPr="00F767EC">
              <w:rPr>
                <w:rFonts w:ascii="Calibri" w:eastAsia="Calibri" w:hAnsi="Calibri"/>
                <w:bCs/>
                <w:kern w:val="2"/>
                <w:szCs w:val="24"/>
                <w:vertAlign w:val="superscript"/>
                <w:lang w:eastAsia="en-US"/>
                <w14:ligatures w14:val="standardContextual"/>
              </w:rPr>
              <w:t> </w:t>
            </w:r>
          </w:p>
        </w:tc>
        <w:tc>
          <w:tcPr>
            <w:tcW w:w="911" w:type="dxa"/>
            <w:noWrap/>
            <w:vAlign w:val="center"/>
            <w:hideMark/>
          </w:tcPr>
          <w:p w14:paraId="709F72D0" w14:textId="77777777" w:rsidR="00EE14A4" w:rsidRPr="00F767EC" w:rsidRDefault="00EE14A4" w:rsidP="00EE14A4">
            <w:pPr>
              <w:jc w:val="right"/>
              <w:rPr>
                <w:rFonts w:ascii="Calibri" w:eastAsia="Calibri" w:hAnsi="Calibri"/>
                <w:bCs/>
                <w:kern w:val="2"/>
                <w:szCs w:val="24"/>
                <w:vertAlign w:val="superscript"/>
                <w:lang w:eastAsia="en-US"/>
                <w14:ligatures w14:val="standardContextual"/>
              </w:rPr>
            </w:pPr>
            <w:r w:rsidRPr="00F767EC">
              <w:rPr>
                <w:rFonts w:ascii="Calibri" w:eastAsia="Calibri" w:hAnsi="Calibri"/>
                <w:bCs/>
                <w:kern w:val="2"/>
                <w:szCs w:val="24"/>
                <w:vertAlign w:val="superscript"/>
                <w:lang w:eastAsia="en-US"/>
                <w14:ligatures w14:val="standardContextual"/>
              </w:rPr>
              <w:t> </w:t>
            </w:r>
          </w:p>
        </w:tc>
        <w:tc>
          <w:tcPr>
            <w:tcW w:w="1112" w:type="dxa"/>
            <w:noWrap/>
            <w:vAlign w:val="center"/>
            <w:hideMark/>
          </w:tcPr>
          <w:p w14:paraId="300484D5" w14:textId="77777777" w:rsidR="00EE14A4" w:rsidRPr="00F767EC" w:rsidRDefault="00EE14A4" w:rsidP="00EE14A4">
            <w:pPr>
              <w:jc w:val="right"/>
              <w:rPr>
                <w:rFonts w:ascii="Calibri" w:eastAsia="Calibri" w:hAnsi="Calibri"/>
                <w:bCs/>
                <w:kern w:val="2"/>
                <w:szCs w:val="24"/>
                <w:vertAlign w:val="superscript"/>
                <w:lang w:eastAsia="en-US"/>
                <w14:ligatures w14:val="standardContextual"/>
              </w:rPr>
            </w:pPr>
            <w:r w:rsidRPr="00F767EC">
              <w:rPr>
                <w:rFonts w:ascii="Calibri" w:eastAsia="Calibri" w:hAnsi="Calibri"/>
                <w:bCs/>
                <w:kern w:val="2"/>
                <w:szCs w:val="24"/>
                <w:vertAlign w:val="superscript"/>
                <w:lang w:eastAsia="en-US"/>
                <w14:ligatures w14:val="standardContextual"/>
              </w:rPr>
              <w:t>106.250,00</w:t>
            </w:r>
          </w:p>
        </w:tc>
        <w:tc>
          <w:tcPr>
            <w:tcW w:w="965" w:type="dxa"/>
            <w:noWrap/>
            <w:vAlign w:val="center"/>
            <w:hideMark/>
          </w:tcPr>
          <w:p w14:paraId="3868AF2E" w14:textId="77777777" w:rsidR="00EE14A4" w:rsidRPr="00F767EC" w:rsidRDefault="00EE14A4" w:rsidP="00EE14A4">
            <w:pPr>
              <w:jc w:val="right"/>
              <w:rPr>
                <w:rFonts w:ascii="Calibri" w:eastAsia="Calibri" w:hAnsi="Calibri"/>
                <w:bCs/>
                <w:kern w:val="2"/>
                <w:szCs w:val="24"/>
                <w:vertAlign w:val="superscript"/>
                <w:lang w:eastAsia="en-US"/>
                <w14:ligatures w14:val="standardContextual"/>
              </w:rPr>
            </w:pPr>
            <w:r w:rsidRPr="00F767EC">
              <w:rPr>
                <w:rFonts w:ascii="Calibri" w:eastAsia="Calibri" w:hAnsi="Calibri"/>
                <w:bCs/>
                <w:kern w:val="2"/>
                <w:szCs w:val="24"/>
                <w:vertAlign w:val="superscript"/>
                <w:lang w:eastAsia="en-US"/>
                <w14:ligatures w14:val="standardContextual"/>
              </w:rPr>
              <w:t>15.416,28</w:t>
            </w:r>
          </w:p>
        </w:tc>
        <w:tc>
          <w:tcPr>
            <w:tcW w:w="1112" w:type="dxa"/>
            <w:noWrap/>
            <w:vAlign w:val="center"/>
            <w:hideMark/>
          </w:tcPr>
          <w:p w14:paraId="23153C59" w14:textId="77777777" w:rsidR="00EE14A4" w:rsidRPr="00F767EC" w:rsidRDefault="00EE14A4" w:rsidP="00EE14A4">
            <w:pPr>
              <w:jc w:val="right"/>
              <w:rPr>
                <w:rFonts w:ascii="Calibri" w:eastAsia="Calibri" w:hAnsi="Calibri"/>
                <w:bCs/>
                <w:kern w:val="2"/>
                <w:szCs w:val="24"/>
                <w:vertAlign w:val="superscript"/>
                <w:lang w:eastAsia="en-US"/>
                <w14:ligatures w14:val="standardContextual"/>
              </w:rPr>
            </w:pPr>
            <w:r w:rsidRPr="00F767EC">
              <w:rPr>
                <w:rFonts w:ascii="Calibri" w:eastAsia="Calibri" w:hAnsi="Calibri"/>
                <w:bCs/>
                <w:kern w:val="2"/>
                <w:szCs w:val="24"/>
                <w:vertAlign w:val="superscript"/>
                <w:lang w:eastAsia="en-US"/>
                <w14:ligatures w14:val="standardContextual"/>
              </w:rPr>
              <w:t>44.240,94</w:t>
            </w:r>
          </w:p>
        </w:tc>
        <w:tc>
          <w:tcPr>
            <w:tcW w:w="965" w:type="dxa"/>
            <w:noWrap/>
            <w:vAlign w:val="center"/>
            <w:hideMark/>
          </w:tcPr>
          <w:p w14:paraId="00B8E47F" w14:textId="77777777" w:rsidR="00EE14A4" w:rsidRPr="00F767EC" w:rsidRDefault="00EE14A4" w:rsidP="00EE14A4">
            <w:pPr>
              <w:jc w:val="right"/>
              <w:rPr>
                <w:rFonts w:ascii="Calibri" w:eastAsia="Calibri" w:hAnsi="Calibri"/>
                <w:bCs/>
                <w:kern w:val="2"/>
                <w:szCs w:val="24"/>
                <w:vertAlign w:val="superscript"/>
                <w:lang w:eastAsia="en-US"/>
                <w14:ligatures w14:val="standardContextual"/>
              </w:rPr>
            </w:pPr>
            <w:r w:rsidRPr="00F767EC">
              <w:rPr>
                <w:rFonts w:ascii="Calibri" w:eastAsia="Calibri" w:hAnsi="Calibri"/>
                <w:bCs/>
                <w:kern w:val="2"/>
                <w:szCs w:val="24"/>
                <w:vertAlign w:val="superscript"/>
                <w:lang w:eastAsia="en-US"/>
                <w14:ligatures w14:val="standardContextual"/>
              </w:rPr>
              <w:t>4.499,79</w:t>
            </w:r>
          </w:p>
        </w:tc>
        <w:tc>
          <w:tcPr>
            <w:tcW w:w="1173" w:type="dxa"/>
            <w:noWrap/>
            <w:vAlign w:val="center"/>
            <w:hideMark/>
          </w:tcPr>
          <w:p w14:paraId="50229E86" w14:textId="77777777" w:rsidR="00EE14A4" w:rsidRPr="00F767EC" w:rsidRDefault="00EE14A4" w:rsidP="00EE14A4">
            <w:pPr>
              <w:jc w:val="right"/>
              <w:rPr>
                <w:rFonts w:ascii="Calibri" w:eastAsia="Calibri" w:hAnsi="Calibri"/>
                <w:bCs/>
                <w:kern w:val="2"/>
                <w:szCs w:val="24"/>
                <w:vertAlign w:val="superscript"/>
                <w:lang w:eastAsia="en-US"/>
                <w14:ligatures w14:val="standardContextual"/>
              </w:rPr>
            </w:pPr>
            <w:r w:rsidRPr="00F767EC">
              <w:rPr>
                <w:rFonts w:ascii="Calibri" w:eastAsia="Calibri" w:hAnsi="Calibri"/>
                <w:bCs/>
                <w:kern w:val="2"/>
                <w:szCs w:val="24"/>
                <w:vertAlign w:val="superscript"/>
                <w:lang w:eastAsia="en-US"/>
                <w14:ligatures w14:val="standardContextual"/>
              </w:rPr>
              <w:t>286.270,84</w:t>
            </w:r>
          </w:p>
        </w:tc>
        <w:tc>
          <w:tcPr>
            <w:tcW w:w="1090" w:type="dxa"/>
            <w:noWrap/>
            <w:vAlign w:val="center"/>
            <w:hideMark/>
          </w:tcPr>
          <w:p w14:paraId="5B2851F9" w14:textId="77777777" w:rsidR="00EE14A4" w:rsidRPr="00F767EC" w:rsidRDefault="00EE14A4" w:rsidP="00EE14A4">
            <w:pPr>
              <w:jc w:val="right"/>
              <w:rPr>
                <w:rFonts w:ascii="Calibri" w:eastAsia="Calibri" w:hAnsi="Calibri"/>
                <w:bCs/>
                <w:kern w:val="2"/>
                <w:szCs w:val="24"/>
                <w:vertAlign w:val="superscript"/>
                <w:lang w:eastAsia="en-US"/>
                <w14:ligatures w14:val="standardContextual"/>
              </w:rPr>
            </w:pPr>
            <w:r w:rsidRPr="00F767EC">
              <w:rPr>
                <w:rFonts w:ascii="Calibri" w:eastAsia="Calibri" w:hAnsi="Calibri"/>
                <w:bCs/>
                <w:kern w:val="2"/>
                <w:szCs w:val="24"/>
                <w:vertAlign w:val="superscript"/>
                <w:lang w:eastAsia="en-US"/>
                <w14:ligatures w14:val="standardContextual"/>
              </w:rPr>
              <w:t>70.319,56</w:t>
            </w:r>
          </w:p>
        </w:tc>
        <w:tc>
          <w:tcPr>
            <w:tcW w:w="1448" w:type="dxa"/>
            <w:noWrap/>
            <w:vAlign w:val="center"/>
            <w:hideMark/>
          </w:tcPr>
          <w:p w14:paraId="34DD93DA" w14:textId="77777777" w:rsidR="00EE14A4" w:rsidRPr="00F767EC" w:rsidRDefault="00EE14A4" w:rsidP="00EE14A4">
            <w:pPr>
              <w:jc w:val="right"/>
              <w:rPr>
                <w:rFonts w:ascii="Calibri" w:eastAsia="Calibri" w:hAnsi="Calibri"/>
                <w:bCs/>
                <w:kern w:val="2"/>
                <w:szCs w:val="24"/>
                <w:vertAlign w:val="superscript"/>
                <w:lang w:eastAsia="en-US"/>
                <w14:ligatures w14:val="standardContextual"/>
              </w:rPr>
            </w:pPr>
            <w:r w:rsidRPr="00F767EC">
              <w:rPr>
                <w:rFonts w:ascii="Calibri" w:eastAsia="Calibri" w:hAnsi="Calibri"/>
                <w:bCs/>
                <w:kern w:val="2"/>
                <w:szCs w:val="24"/>
                <w:vertAlign w:val="superscript"/>
                <w:lang w:eastAsia="en-US"/>
                <w14:ligatures w14:val="standardContextual"/>
              </w:rPr>
              <w:t>GLAVNICA</w:t>
            </w:r>
          </w:p>
        </w:tc>
      </w:tr>
      <w:tr w:rsidR="00EE14A4" w:rsidRPr="00F767EC" w14:paraId="274DE254" w14:textId="77777777" w:rsidTr="00EE14A4">
        <w:trPr>
          <w:trHeight w:val="259"/>
          <w:jc w:val="center"/>
        </w:trPr>
        <w:tc>
          <w:tcPr>
            <w:tcW w:w="748" w:type="dxa"/>
            <w:noWrap/>
            <w:vAlign w:val="center"/>
            <w:hideMark/>
          </w:tcPr>
          <w:p w14:paraId="7D906C92" w14:textId="77777777" w:rsidR="00EE14A4" w:rsidRPr="00F767EC" w:rsidRDefault="00EE14A4" w:rsidP="00EE1328">
            <w:pPr>
              <w:jc w:val="both"/>
              <w:rPr>
                <w:rFonts w:ascii="Calibri" w:eastAsia="Calibri" w:hAnsi="Calibri"/>
                <w:bCs/>
                <w:kern w:val="2"/>
                <w:szCs w:val="24"/>
                <w:vertAlign w:val="superscript"/>
                <w:lang w:eastAsia="en-US"/>
                <w14:ligatures w14:val="standardContextual"/>
              </w:rPr>
            </w:pPr>
            <w:r w:rsidRPr="00F767EC">
              <w:rPr>
                <w:rFonts w:ascii="Calibri" w:eastAsia="Calibri" w:hAnsi="Calibri"/>
                <w:bCs/>
                <w:kern w:val="2"/>
                <w:szCs w:val="24"/>
                <w:vertAlign w:val="superscript"/>
                <w:lang w:eastAsia="en-US"/>
                <w14:ligatures w14:val="standardContextual"/>
              </w:rPr>
              <w:t>30.06.</w:t>
            </w:r>
          </w:p>
        </w:tc>
        <w:tc>
          <w:tcPr>
            <w:tcW w:w="1166" w:type="dxa"/>
            <w:noWrap/>
            <w:vAlign w:val="center"/>
            <w:hideMark/>
          </w:tcPr>
          <w:p w14:paraId="28A226C2" w14:textId="77777777" w:rsidR="00EE14A4" w:rsidRPr="00F767EC" w:rsidRDefault="00EE14A4" w:rsidP="00EE14A4">
            <w:pPr>
              <w:jc w:val="right"/>
              <w:rPr>
                <w:rFonts w:ascii="Calibri" w:eastAsia="Calibri" w:hAnsi="Calibri"/>
                <w:bCs/>
                <w:kern w:val="2"/>
                <w:szCs w:val="24"/>
                <w:vertAlign w:val="superscript"/>
                <w:lang w:eastAsia="en-US"/>
                <w14:ligatures w14:val="standardContextual"/>
              </w:rPr>
            </w:pPr>
            <w:r w:rsidRPr="00F767EC">
              <w:rPr>
                <w:rFonts w:ascii="Calibri" w:eastAsia="Calibri" w:hAnsi="Calibri"/>
                <w:bCs/>
                <w:kern w:val="2"/>
                <w:szCs w:val="24"/>
                <w:vertAlign w:val="superscript"/>
                <w:lang w:eastAsia="en-US"/>
                <w14:ligatures w14:val="standardContextual"/>
              </w:rPr>
              <w:t> </w:t>
            </w:r>
          </w:p>
        </w:tc>
        <w:tc>
          <w:tcPr>
            <w:tcW w:w="911" w:type="dxa"/>
            <w:noWrap/>
            <w:vAlign w:val="center"/>
            <w:hideMark/>
          </w:tcPr>
          <w:p w14:paraId="6FB5B4EB" w14:textId="77777777" w:rsidR="00EE14A4" w:rsidRPr="00F767EC" w:rsidRDefault="00EE14A4" w:rsidP="00EE14A4">
            <w:pPr>
              <w:jc w:val="right"/>
              <w:rPr>
                <w:rFonts w:ascii="Calibri" w:eastAsia="Calibri" w:hAnsi="Calibri"/>
                <w:bCs/>
                <w:kern w:val="2"/>
                <w:szCs w:val="24"/>
                <w:vertAlign w:val="superscript"/>
                <w:lang w:eastAsia="en-US"/>
                <w14:ligatures w14:val="standardContextual"/>
              </w:rPr>
            </w:pPr>
            <w:r w:rsidRPr="00F767EC">
              <w:rPr>
                <w:rFonts w:ascii="Calibri" w:eastAsia="Calibri" w:hAnsi="Calibri"/>
                <w:bCs/>
                <w:kern w:val="2"/>
                <w:szCs w:val="24"/>
                <w:vertAlign w:val="superscript"/>
                <w:lang w:eastAsia="en-US"/>
                <w14:ligatures w14:val="standardContextual"/>
              </w:rPr>
              <w:t> </w:t>
            </w:r>
          </w:p>
        </w:tc>
        <w:tc>
          <w:tcPr>
            <w:tcW w:w="1112" w:type="dxa"/>
            <w:noWrap/>
            <w:vAlign w:val="center"/>
            <w:hideMark/>
          </w:tcPr>
          <w:p w14:paraId="28EA9069" w14:textId="77777777" w:rsidR="00EE14A4" w:rsidRPr="00F767EC" w:rsidRDefault="00EE14A4" w:rsidP="00EE14A4">
            <w:pPr>
              <w:jc w:val="right"/>
              <w:rPr>
                <w:rFonts w:ascii="Calibri" w:eastAsia="Calibri" w:hAnsi="Calibri"/>
                <w:bCs/>
                <w:kern w:val="2"/>
                <w:szCs w:val="24"/>
                <w:vertAlign w:val="superscript"/>
                <w:lang w:eastAsia="en-US"/>
                <w14:ligatures w14:val="standardContextual"/>
              </w:rPr>
            </w:pPr>
            <w:r w:rsidRPr="00F767EC">
              <w:rPr>
                <w:rFonts w:ascii="Calibri" w:eastAsia="Calibri" w:hAnsi="Calibri"/>
                <w:bCs/>
                <w:kern w:val="2"/>
                <w:szCs w:val="24"/>
                <w:vertAlign w:val="superscript"/>
                <w:lang w:eastAsia="en-US"/>
                <w14:ligatures w14:val="standardContextual"/>
              </w:rPr>
              <w:t>106.250,00</w:t>
            </w:r>
          </w:p>
        </w:tc>
        <w:tc>
          <w:tcPr>
            <w:tcW w:w="965" w:type="dxa"/>
            <w:noWrap/>
            <w:vAlign w:val="center"/>
            <w:hideMark/>
          </w:tcPr>
          <w:p w14:paraId="49B2DB7E" w14:textId="77777777" w:rsidR="00EE14A4" w:rsidRPr="00F767EC" w:rsidRDefault="00EE14A4" w:rsidP="00EE14A4">
            <w:pPr>
              <w:jc w:val="right"/>
              <w:rPr>
                <w:rFonts w:ascii="Calibri" w:eastAsia="Calibri" w:hAnsi="Calibri"/>
                <w:bCs/>
                <w:kern w:val="2"/>
                <w:szCs w:val="24"/>
                <w:vertAlign w:val="superscript"/>
                <w:lang w:eastAsia="en-US"/>
                <w14:ligatures w14:val="standardContextual"/>
              </w:rPr>
            </w:pPr>
            <w:r w:rsidRPr="00F767EC">
              <w:rPr>
                <w:rFonts w:ascii="Calibri" w:eastAsia="Calibri" w:hAnsi="Calibri"/>
                <w:bCs/>
                <w:kern w:val="2"/>
                <w:szCs w:val="24"/>
                <w:vertAlign w:val="superscript"/>
                <w:lang w:eastAsia="en-US"/>
                <w14:ligatures w14:val="standardContextual"/>
              </w:rPr>
              <w:t>14.865,70</w:t>
            </w:r>
          </w:p>
        </w:tc>
        <w:tc>
          <w:tcPr>
            <w:tcW w:w="1112" w:type="dxa"/>
            <w:noWrap/>
            <w:vAlign w:val="center"/>
            <w:hideMark/>
          </w:tcPr>
          <w:p w14:paraId="6D9B5852" w14:textId="77777777" w:rsidR="00EE14A4" w:rsidRPr="00F767EC" w:rsidRDefault="00EE14A4" w:rsidP="00EE14A4">
            <w:pPr>
              <w:jc w:val="right"/>
              <w:rPr>
                <w:rFonts w:ascii="Calibri" w:eastAsia="Calibri" w:hAnsi="Calibri"/>
                <w:bCs/>
                <w:kern w:val="2"/>
                <w:szCs w:val="24"/>
                <w:vertAlign w:val="superscript"/>
                <w:lang w:eastAsia="en-US"/>
                <w14:ligatures w14:val="standardContextual"/>
              </w:rPr>
            </w:pPr>
            <w:r w:rsidRPr="00F767EC">
              <w:rPr>
                <w:rFonts w:ascii="Calibri" w:eastAsia="Calibri" w:hAnsi="Calibri"/>
                <w:bCs/>
                <w:kern w:val="2"/>
                <w:szCs w:val="24"/>
                <w:vertAlign w:val="superscript"/>
                <w:lang w:eastAsia="en-US"/>
                <w14:ligatures w14:val="standardContextual"/>
              </w:rPr>
              <w:t>44.240,94</w:t>
            </w:r>
          </w:p>
        </w:tc>
        <w:tc>
          <w:tcPr>
            <w:tcW w:w="965" w:type="dxa"/>
            <w:noWrap/>
            <w:vAlign w:val="center"/>
            <w:hideMark/>
          </w:tcPr>
          <w:p w14:paraId="7B984309" w14:textId="77777777" w:rsidR="00EE14A4" w:rsidRPr="00F767EC" w:rsidRDefault="00EE14A4" w:rsidP="00EE14A4">
            <w:pPr>
              <w:jc w:val="right"/>
              <w:rPr>
                <w:rFonts w:ascii="Calibri" w:eastAsia="Calibri" w:hAnsi="Calibri"/>
                <w:bCs/>
                <w:kern w:val="2"/>
                <w:szCs w:val="24"/>
                <w:vertAlign w:val="superscript"/>
                <w:lang w:eastAsia="en-US"/>
                <w14:ligatures w14:val="standardContextual"/>
              </w:rPr>
            </w:pPr>
            <w:r w:rsidRPr="00F767EC">
              <w:rPr>
                <w:rFonts w:ascii="Calibri" w:eastAsia="Calibri" w:hAnsi="Calibri"/>
                <w:bCs/>
                <w:kern w:val="2"/>
                <w:szCs w:val="24"/>
                <w:vertAlign w:val="superscript"/>
                <w:lang w:eastAsia="en-US"/>
                <w14:ligatures w14:val="standardContextual"/>
              </w:rPr>
              <w:t>4.371,19</w:t>
            </w:r>
          </w:p>
        </w:tc>
        <w:tc>
          <w:tcPr>
            <w:tcW w:w="1173" w:type="dxa"/>
            <w:noWrap/>
            <w:vAlign w:val="center"/>
            <w:hideMark/>
          </w:tcPr>
          <w:p w14:paraId="1B50BD36" w14:textId="77777777" w:rsidR="00EE14A4" w:rsidRPr="00F767EC" w:rsidRDefault="00EE14A4" w:rsidP="00EE14A4">
            <w:pPr>
              <w:jc w:val="right"/>
              <w:rPr>
                <w:rFonts w:ascii="Calibri" w:eastAsia="Calibri" w:hAnsi="Calibri"/>
                <w:bCs/>
                <w:kern w:val="2"/>
                <w:szCs w:val="24"/>
                <w:vertAlign w:val="superscript"/>
                <w:lang w:eastAsia="en-US"/>
                <w14:ligatures w14:val="standardContextual"/>
              </w:rPr>
            </w:pPr>
            <w:r w:rsidRPr="00F767EC">
              <w:rPr>
                <w:rFonts w:ascii="Calibri" w:eastAsia="Calibri" w:hAnsi="Calibri"/>
                <w:bCs/>
                <w:kern w:val="2"/>
                <w:szCs w:val="24"/>
                <w:vertAlign w:val="superscript"/>
                <w:lang w:eastAsia="en-US"/>
                <w14:ligatures w14:val="standardContextual"/>
              </w:rPr>
              <w:t>286.270,84</w:t>
            </w:r>
          </w:p>
        </w:tc>
        <w:tc>
          <w:tcPr>
            <w:tcW w:w="1090" w:type="dxa"/>
            <w:noWrap/>
            <w:vAlign w:val="center"/>
            <w:hideMark/>
          </w:tcPr>
          <w:p w14:paraId="03778DB9" w14:textId="77777777" w:rsidR="00EE14A4" w:rsidRPr="00F767EC" w:rsidRDefault="00EE14A4" w:rsidP="00EE14A4">
            <w:pPr>
              <w:jc w:val="right"/>
              <w:rPr>
                <w:rFonts w:ascii="Calibri" w:eastAsia="Calibri" w:hAnsi="Calibri"/>
                <w:bCs/>
                <w:kern w:val="2"/>
                <w:szCs w:val="24"/>
                <w:vertAlign w:val="superscript"/>
                <w:lang w:eastAsia="en-US"/>
                <w14:ligatures w14:val="standardContextual"/>
              </w:rPr>
            </w:pPr>
            <w:r w:rsidRPr="00F767EC">
              <w:rPr>
                <w:rFonts w:ascii="Calibri" w:eastAsia="Calibri" w:hAnsi="Calibri"/>
                <w:bCs/>
                <w:kern w:val="2"/>
                <w:szCs w:val="24"/>
                <w:vertAlign w:val="superscript"/>
                <w:lang w:eastAsia="en-US"/>
                <w14:ligatures w14:val="standardContextual"/>
              </w:rPr>
              <w:t>68.756,52</w:t>
            </w:r>
          </w:p>
        </w:tc>
        <w:tc>
          <w:tcPr>
            <w:tcW w:w="1448" w:type="dxa"/>
            <w:noWrap/>
            <w:vAlign w:val="center"/>
            <w:hideMark/>
          </w:tcPr>
          <w:p w14:paraId="1C84A22A" w14:textId="77777777" w:rsidR="00EE14A4" w:rsidRPr="00F767EC" w:rsidRDefault="00EE14A4" w:rsidP="00EE14A4">
            <w:pPr>
              <w:jc w:val="right"/>
              <w:rPr>
                <w:rFonts w:ascii="Calibri" w:eastAsia="Calibri" w:hAnsi="Calibri"/>
                <w:bCs/>
                <w:kern w:val="2"/>
                <w:szCs w:val="24"/>
                <w:vertAlign w:val="superscript"/>
                <w:lang w:eastAsia="en-US"/>
                <w14:ligatures w14:val="standardContextual"/>
              </w:rPr>
            </w:pPr>
            <w:r w:rsidRPr="00F767EC">
              <w:rPr>
                <w:rFonts w:ascii="Calibri" w:eastAsia="Calibri" w:hAnsi="Calibri"/>
                <w:bCs/>
                <w:kern w:val="2"/>
                <w:szCs w:val="24"/>
                <w:vertAlign w:val="superscript"/>
                <w:lang w:eastAsia="en-US"/>
                <w14:ligatures w14:val="standardContextual"/>
              </w:rPr>
              <w:t>1.747.047,12</w:t>
            </w:r>
          </w:p>
        </w:tc>
      </w:tr>
      <w:tr w:rsidR="00EE14A4" w:rsidRPr="00F767EC" w14:paraId="01892BD7" w14:textId="77777777" w:rsidTr="00EE14A4">
        <w:trPr>
          <w:trHeight w:val="259"/>
          <w:jc w:val="center"/>
        </w:trPr>
        <w:tc>
          <w:tcPr>
            <w:tcW w:w="748" w:type="dxa"/>
            <w:noWrap/>
            <w:vAlign w:val="center"/>
            <w:hideMark/>
          </w:tcPr>
          <w:p w14:paraId="71F0656A" w14:textId="77777777" w:rsidR="00EE14A4" w:rsidRPr="00F767EC" w:rsidRDefault="00EE14A4" w:rsidP="00EE1328">
            <w:pPr>
              <w:jc w:val="both"/>
              <w:rPr>
                <w:rFonts w:ascii="Calibri" w:eastAsia="Calibri" w:hAnsi="Calibri"/>
                <w:bCs/>
                <w:kern w:val="2"/>
                <w:szCs w:val="24"/>
                <w:vertAlign w:val="superscript"/>
                <w:lang w:eastAsia="en-US"/>
                <w14:ligatures w14:val="standardContextual"/>
              </w:rPr>
            </w:pPr>
            <w:r w:rsidRPr="00F767EC">
              <w:rPr>
                <w:rFonts w:ascii="Calibri" w:eastAsia="Calibri" w:hAnsi="Calibri"/>
                <w:bCs/>
                <w:kern w:val="2"/>
                <w:szCs w:val="24"/>
                <w:vertAlign w:val="superscript"/>
                <w:lang w:eastAsia="en-US"/>
                <w14:ligatures w14:val="standardContextual"/>
              </w:rPr>
              <w:t>30.09.</w:t>
            </w:r>
          </w:p>
        </w:tc>
        <w:tc>
          <w:tcPr>
            <w:tcW w:w="1166" w:type="dxa"/>
            <w:noWrap/>
            <w:vAlign w:val="center"/>
            <w:hideMark/>
          </w:tcPr>
          <w:p w14:paraId="2E6F767D" w14:textId="77777777" w:rsidR="00EE14A4" w:rsidRPr="00F767EC" w:rsidRDefault="00EE14A4" w:rsidP="00EE14A4">
            <w:pPr>
              <w:jc w:val="right"/>
              <w:rPr>
                <w:rFonts w:ascii="Calibri" w:eastAsia="Calibri" w:hAnsi="Calibri"/>
                <w:bCs/>
                <w:kern w:val="2"/>
                <w:szCs w:val="24"/>
                <w:vertAlign w:val="superscript"/>
                <w:lang w:eastAsia="en-US"/>
                <w14:ligatures w14:val="standardContextual"/>
              </w:rPr>
            </w:pPr>
            <w:r w:rsidRPr="00F767EC">
              <w:rPr>
                <w:rFonts w:ascii="Calibri" w:eastAsia="Calibri" w:hAnsi="Calibri"/>
                <w:bCs/>
                <w:kern w:val="2"/>
                <w:szCs w:val="24"/>
                <w:vertAlign w:val="superscript"/>
                <w:lang w:eastAsia="en-US"/>
                <w14:ligatures w14:val="standardContextual"/>
              </w:rPr>
              <w:t> </w:t>
            </w:r>
          </w:p>
        </w:tc>
        <w:tc>
          <w:tcPr>
            <w:tcW w:w="911" w:type="dxa"/>
            <w:noWrap/>
            <w:vAlign w:val="center"/>
            <w:hideMark/>
          </w:tcPr>
          <w:p w14:paraId="0521714E" w14:textId="77777777" w:rsidR="00EE14A4" w:rsidRPr="00F767EC" w:rsidRDefault="00EE14A4" w:rsidP="00EE14A4">
            <w:pPr>
              <w:jc w:val="right"/>
              <w:rPr>
                <w:rFonts w:ascii="Calibri" w:eastAsia="Calibri" w:hAnsi="Calibri"/>
                <w:bCs/>
                <w:kern w:val="2"/>
                <w:szCs w:val="24"/>
                <w:vertAlign w:val="superscript"/>
                <w:lang w:eastAsia="en-US"/>
                <w14:ligatures w14:val="standardContextual"/>
              </w:rPr>
            </w:pPr>
            <w:r w:rsidRPr="00F767EC">
              <w:rPr>
                <w:rFonts w:ascii="Calibri" w:eastAsia="Calibri" w:hAnsi="Calibri"/>
                <w:bCs/>
                <w:kern w:val="2"/>
                <w:szCs w:val="24"/>
                <w:vertAlign w:val="superscript"/>
                <w:lang w:eastAsia="en-US"/>
                <w14:ligatures w14:val="standardContextual"/>
              </w:rPr>
              <w:t> </w:t>
            </w:r>
          </w:p>
        </w:tc>
        <w:tc>
          <w:tcPr>
            <w:tcW w:w="1112" w:type="dxa"/>
            <w:noWrap/>
            <w:vAlign w:val="center"/>
            <w:hideMark/>
          </w:tcPr>
          <w:p w14:paraId="6F047348" w14:textId="77777777" w:rsidR="00EE14A4" w:rsidRPr="00F767EC" w:rsidRDefault="00EE14A4" w:rsidP="00EE14A4">
            <w:pPr>
              <w:jc w:val="right"/>
              <w:rPr>
                <w:rFonts w:ascii="Calibri" w:eastAsia="Calibri" w:hAnsi="Calibri"/>
                <w:bCs/>
                <w:kern w:val="2"/>
                <w:szCs w:val="24"/>
                <w:vertAlign w:val="superscript"/>
                <w:lang w:eastAsia="en-US"/>
                <w14:ligatures w14:val="standardContextual"/>
              </w:rPr>
            </w:pPr>
            <w:r w:rsidRPr="00F767EC">
              <w:rPr>
                <w:rFonts w:ascii="Calibri" w:eastAsia="Calibri" w:hAnsi="Calibri"/>
                <w:bCs/>
                <w:kern w:val="2"/>
                <w:szCs w:val="24"/>
                <w:vertAlign w:val="superscript"/>
                <w:lang w:eastAsia="en-US"/>
                <w14:ligatures w14:val="standardContextual"/>
              </w:rPr>
              <w:t>106.250,00</w:t>
            </w:r>
          </w:p>
        </w:tc>
        <w:tc>
          <w:tcPr>
            <w:tcW w:w="965" w:type="dxa"/>
            <w:noWrap/>
            <w:vAlign w:val="center"/>
            <w:hideMark/>
          </w:tcPr>
          <w:p w14:paraId="18C788F8" w14:textId="77777777" w:rsidR="00EE14A4" w:rsidRPr="00F767EC" w:rsidRDefault="00EE14A4" w:rsidP="00EE14A4">
            <w:pPr>
              <w:jc w:val="right"/>
              <w:rPr>
                <w:rFonts w:ascii="Calibri" w:eastAsia="Calibri" w:hAnsi="Calibri"/>
                <w:bCs/>
                <w:kern w:val="2"/>
                <w:szCs w:val="24"/>
                <w:vertAlign w:val="superscript"/>
                <w:lang w:eastAsia="en-US"/>
                <w14:ligatures w14:val="standardContextual"/>
              </w:rPr>
            </w:pPr>
            <w:r w:rsidRPr="00F767EC">
              <w:rPr>
                <w:rFonts w:ascii="Calibri" w:eastAsia="Calibri" w:hAnsi="Calibri"/>
                <w:bCs/>
                <w:kern w:val="2"/>
                <w:szCs w:val="24"/>
                <w:vertAlign w:val="superscript"/>
                <w:lang w:eastAsia="en-US"/>
                <w14:ligatures w14:val="standardContextual"/>
              </w:rPr>
              <w:t>14.472,43</w:t>
            </w:r>
          </w:p>
        </w:tc>
        <w:tc>
          <w:tcPr>
            <w:tcW w:w="1112" w:type="dxa"/>
            <w:noWrap/>
            <w:vAlign w:val="center"/>
            <w:hideMark/>
          </w:tcPr>
          <w:p w14:paraId="39DE56A7" w14:textId="77777777" w:rsidR="00EE14A4" w:rsidRPr="00F767EC" w:rsidRDefault="00EE14A4" w:rsidP="00EE14A4">
            <w:pPr>
              <w:jc w:val="right"/>
              <w:rPr>
                <w:rFonts w:ascii="Calibri" w:eastAsia="Calibri" w:hAnsi="Calibri"/>
                <w:bCs/>
                <w:kern w:val="2"/>
                <w:szCs w:val="24"/>
                <w:vertAlign w:val="superscript"/>
                <w:lang w:eastAsia="en-US"/>
                <w14:ligatures w14:val="standardContextual"/>
              </w:rPr>
            </w:pPr>
            <w:r w:rsidRPr="00F767EC">
              <w:rPr>
                <w:rFonts w:ascii="Calibri" w:eastAsia="Calibri" w:hAnsi="Calibri"/>
                <w:bCs/>
                <w:kern w:val="2"/>
                <w:szCs w:val="24"/>
                <w:vertAlign w:val="superscript"/>
                <w:lang w:eastAsia="en-US"/>
                <w14:ligatures w14:val="standardContextual"/>
              </w:rPr>
              <w:t>44.240,94</w:t>
            </w:r>
          </w:p>
        </w:tc>
        <w:tc>
          <w:tcPr>
            <w:tcW w:w="965" w:type="dxa"/>
            <w:noWrap/>
            <w:vAlign w:val="center"/>
            <w:hideMark/>
          </w:tcPr>
          <w:p w14:paraId="21AF263A" w14:textId="77777777" w:rsidR="00EE14A4" w:rsidRPr="00F767EC" w:rsidRDefault="00EE14A4" w:rsidP="00EE14A4">
            <w:pPr>
              <w:jc w:val="right"/>
              <w:rPr>
                <w:rFonts w:ascii="Calibri" w:eastAsia="Calibri" w:hAnsi="Calibri"/>
                <w:bCs/>
                <w:kern w:val="2"/>
                <w:szCs w:val="24"/>
                <w:vertAlign w:val="superscript"/>
                <w:lang w:eastAsia="en-US"/>
                <w14:ligatures w14:val="standardContextual"/>
              </w:rPr>
            </w:pPr>
            <w:r w:rsidRPr="00F767EC">
              <w:rPr>
                <w:rFonts w:ascii="Calibri" w:eastAsia="Calibri" w:hAnsi="Calibri"/>
                <w:bCs/>
                <w:kern w:val="2"/>
                <w:szCs w:val="24"/>
                <w:vertAlign w:val="superscript"/>
                <w:lang w:eastAsia="en-US"/>
                <w14:ligatures w14:val="standardContextual"/>
              </w:rPr>
              <w:t>4.289,22</w:t>
            </w:r>
          </w:p>
        </w:tc>
        <w:tc>
          <w:tcPr>
            <w:tcW w:w="1173" w:type="dxa"/>
            <w:noWrap/>
            <w:vAlign w:val="center"/>
            <w:hideMark/>
          </w:tcPr>
          <w:p w14:paraId="575A4594" w14:textId="77777777" w:rsidR="00EE14A4" w:rsidRPr="00F767EC" w:rsidRDefault="00EE14A4" w:rsidP="00EE14A4">
            <w:pPr>
              <w:jc w:val="right"/>
              <w:rPr>
                <w:rFonts w:ascii="Calibri" w:eastAsia="Calibri" w:hAnsi="Calibri"/>
                <w:bCs/>
                <w:kern w:val="2"/>
                <w:szCs w:val="24"/>
                <w:vertAlign w:val="superscript"/>
                <w:lang w:eastAsia="en-US"/>
                <w14:ligatures w14:val="standardContextual"/>
              </w:rPr>
            </w:pPr>
            <w:r w:rsidRPr="00F767EC">
              <w:rPr>
                <w:rFonts w:ascii="Calibri" w:eastAsia="Calibri" w:hAnsi="Calibri"/>
                <w:bCs/>
                <w:kern w:val="2"/>
                <w:szCs w:val="24"/>
                <w:vertAlign w:val="superscript"/>
                <w:lang w:eastAsia="en-US"/>
                <w14:ligatures w14:val="standardContextual"/>
              </w:rPr>
              <w:t>286.270,84</w:t>
            </w:r>
          </w:p>
        </w:tc>
        <w:tc>
          <w:tcPr>
            <w:tcW w:w="1090" w:type="dxa"/>
            <w:noWrap/>
            <w:vAlign w:val="center"/>
            <w:hideMark/>
          </w:tcPr>
          <w:p w14:paraId="3D2C15AF" w14:textId="77777777" w:rsidR="00EE14A4" w:rsidRPr="00F767EC" w:rsidRDefault="00EE14A4" w:rsidP="00EE14A4">
            <w:pPr>
              <w:jc w:val="right"/>
              <w:rPr>
                <w:rFonts w:ascii="Calibri" w:eastAsia="Calibri" w:hAnsi="Calibri"/>
                <w:bCs/>
                <w:kern w:val="2"/>
                <w:szCs w:val="24"/>
                <w:vertAlign w:val="superscript"/>
                <w:lang w:eastAsia="en-US"/>
                <w14:ligatures w14:val="standardContextual"/>
              </w:rPr>
            </w:pPr>
            <w:r w:rsidRPr="00F767EC">
              <w:rPr>
                <w:rFonts w:ascii="Calibri" w:eastAsia="Calibri" w:hAnsi="Calibri"/>
                <w:bCs/>
                <w:kern w:val="2"/>
                <w:szCs w:val="24"/>
                <w:vertAlign w:val="superscript"/>
                <w:lang w:eastAsia="en-US"/>
                <w14:ligatures w14:val="standardContextual"/>
              </w:rPr>
              <w:t>67.932,07</w:t>
            </w:r>
          </w:p>
        </w:tc>
        <w:tc>
          <w:tcPr>
            <w:tcW w:w="1448" w:type="dxa"/>
            <w:noWrap/>
            <w:vAlign w:val="center"/>
            <w:hideMark/>
          </w:tcPr>
          <w:p w14:paraId="5F48A906" w14:textId="77777777" w:rsidR="00EE14A4" w:rsidRPr="00F767EC" w:rsidRDefault="00EE14A4" w:rsidP="00EE14A4">
            <w:pPr>
              <w:jc w:val="right"/>
              <w:rPr>
                <w:rFonts w:ascii="Calibri" w:eastAsia="Calibri" w:hAnsi="Calibri"/>
                <w:bCs/>
                <w:kern w:val="2"/>
                <w:szCs w:val="24"/>
                <w:vertAlign w:val="superscript"/>
                <w:lang w:eastAsia="en-US"/>
                <w14:ligatures w14:val="standardContextual"/>
              </w:rPr>
            </w:pPr>
            <w:r w:rsidRPr="00F767EC">
              <w:rPr>
                <w:rFonts w:ascii="Calibri" w:eastAsia="Calibri" w:hAnsi="Calibri"/>
                <w:bCs/>
                <w:kern w:val="2"/>
                <w:szCs w:val="24"/>
                <w:vertAlign w:val="superscript"/>
                <w:lang w:eastAsia="en-US"/>
                <w14:ligatures w14:val="standardContextual"/>
              </w:rPr>
              <w:t xml:space="preserve">KAMATA </w:t>
            </w:r>
          </w:p>
        </w:tc>
      </w:tr>
      <w:tr w:rsidR="00EE14A4" w:rsidRPr="00F767EC" w14:paraId="0B9BC597" w14:textId="77777777" w:rsidTr="00EE14A4">
        <w:trPr>
          <w:trHeight w:val="259"/>
          <w:jc w:val="center"/>
        </w:trPr>
        <w:tc>
          <w:tcPr>
            <w:tcW w:w="748" w:type="dxa"/>
            <w:noWrap/>
            <w:vAlign w:val="center"/>
            <w:hideMark/>
          </w:tcPr>
          <w:p w14:paraId="066396B9" w14:textId="77777777" w:rsidR="00EE14A4" w:rsidRPr="00F767EC" w:rsidRDefault="00EE14A4" w:rsidP="00EE1328">
            <w:pPr>
              <w:jc w:val="both"/>
              <w:rPr>
                <w:rFonts w:ascii="Calibri" w:eastAsia="Calibri" w:hAnsi="Calibri"/>
                <w:bCs/>
                <w:kern w:val="2"/>
                <w:szCs w:val="24"/>
                <w:vertAlign w:val="superscript"/>
                <w:lang w:eastAsia="en-US"/>
                <w14:ligatures w14:val="standardContextual"/>
              </w:rPr>
            </w:pPr>
            <w:r w:rsidRPr="00F767EC">
              <w:rPr>
                <w:rFonts w:ascii="Calibri" w:eastAsia="Calibri" w:hAnsi="Calibri"/>
                <w:bCs/>
                <w:kern w:val="2"/>
                <w:szCs w:val="24"/>
                <w:vertAlign w:val="superscript"/>
                <w:lang w:eastAsia="en-US"/>
                <w14:ligatures w14:val="standardContextual"/>
              </w:rPr>
              <w:t>31.12.</w:t>
            </w:r>
          </w:p>
        </w:tc>
        <w:tc>
          <w:tcPr>
            <w:tcW w:w="1166" w:type="dxa"/>
            <w:noWrap/>
            <w:vAlign w:val="center"/>
            <w:hideMark/>
          </w:tcPr>
          <w:p w14:paraId="3599F2DA" w14:textId="77777777" w:rsidR="00EE14A4" w:rsidRPr="00F767EC" w:rsidRDefault="00EE14A4" w:rsidP="00EE14A4">
            <w:pPr>
              <w:jc w:val="right"/>
              <w:rPr>
                <w:rFonts w:ascii="Calibri" w:eastAsia="Calibri" w:hAnsi="Calibri"/>
                <w:bCs/>
                <w:kern w:val="2"/>
                <w:szCs w:val="24"/>
                <w:vertAlign w:val="superscript"/>
                <w:lang w:eastAsia="en-US"/>
                <w14:ligatures w14:val="standardContextual"/>
              </w:rPr>
            </w:pPr>
            <w:r w:rsidRPr="00F767EC">
              <w:rPr>
                <w:rFonts w:ascii="Calibri" w:eastAsia="Calibri" w:hAnsi="Calibri"/>
                <w:bCs/>
                <w:kern w:val="2"/>
                <w:szCs w:val="24"/>
                <w:vertAlign w:val="superscript"/>
                <w:lang w:eastAsia="en-US"/>
                <w14:ligatures w14:val="standardContextual"/>
              </w:rPr>
              <w:t> </w:t>
            </w:r>
          </w:p>
        </w:tc>
        <w:tc>
          <w:tcPr>
            <w:tcW w:w="911" w:type="dxa"/>
            <w:noWrap/>
            <w:vAlign w:val="center"/>
            <w:hideMark/>
          </w:tcPr>
          <w:p w14:paraId="6E066AA5" w14:textId="77777777" w:rsidR="00EE14A4" w:rsidRPr="00F767EC" w:rsidRDefault="00EE14A4" w:rsidP="00EE14A4">
            <w:pPr>
              <w:jc w:val="right"/>
              <w:rPr>
                <w:rFonts w:ascii="Calibri" w:eastAsia="Calibri" w:hAnsi="Calibri"/>
                <w:bCs/>
                <w:kern w:val="2"/>
                <w:szCs w:val="24"/>
                <w:vertAlign w:val="superscript"/>
                <w:lang w:eastAsia="en-US"/>
                <w14:ligatures w14:val="standardContextual"/>
              </w:rPr>
            </w:pPr>
            <w:r w:rsidRPr="00F767EC">
              <w:rPr>
                <w:rFonts w:ascii="Calibri" w:eastAsia="Calibri" w:hAnsi="Calibri"/>
                <w:bCs/>
                <w:kern w:val="2"/>
                <w:szCs w:val="24"/>
                <w:vertAlign w:val="superscript"/>
                <w:lang w:eastAsia="en-US"/>
                <w14:ligatures w14:val="standardContextual"/>
              </w:rPr>
              <w:t> </w:t>
            </w:r>
          </w:p>
        </w:tc>
        <w:tc>
          <w:tcPr>
            <w:tcW w:w="1112" w:type="dxa"/>
            <w:noWrap/>
            <w:vAlign w:val="center"/>
            <w:hideMark/>
          </w:tcPr>
          <w:p w14:paraId="0736278B" w14:textId="77777777" w:rsidR="00EE14A4" w:rsidRPr="00F767EC" w:rsidRDefault="00EE14A4" w:rsidP="00EE14A4">
            <w:pPr>
              <w:jc w:val="right"/>
              <w:rPr>
                <w:rFonts w:ascii="Calibri" w:eastAsia="Calibri" w:hAnsi="Calibri"/>
                <w:bCs/>
                <w:kern w:val="2"/>
                <w:szCs w:val="24"/>
                <w:vertAlign w:val="superscript"/>
                <w:lang w:eastAsia="en-US"/>
                <w14:ligatures w14:val="standardContextual"/>
              </w:rPr>
            </w:pPr>
            <w:r w:rsidRPr="00F767EC">
              <w:rPr>
                <w:rFonts w:ascii="Calibri" w:eastAsia="Calibri" w:hAnsi="Calibri"/>
                <w:bCs/>
                <w:kern w:val="2"/>
                <w:szCs w:val="24"/>
                <w:vertAlign w:val="superscript"/>
                <w:lang w:eastAsia="en-US"/>
                <w14:ligatures w14:val="standardContextual"/>
              </w:rPr>
              <w:t>106.250,00</w:t>
            </w:r>
          </w:p>
        </w:tc>
        <w:tc>
          <w:tcPr>
            <w:tcW w:w="965" w:type="dxa"/>
            <w:noWrap/>
            <w:vAlign w:val="center"/>
            <w:hideMark/>
          </w:tcPr>
          <w:p w14:paraId="4397ACAE" w14:textId="77777777" w:rsidR="00EE14A4" w:rsidRPr="00F767EC" w:rsidRDefault="00EE14A4" w:rsidP="00EE14A4">
            <w:pPr>
              <w:jc w:val="right"/>
              <w:rPr>
                <w:rFonts w:ascii="Calibri" w:eastAsia="Calibri" w:hAnsi="Calibri"/>
                <w:bCs/>
                <w:kern w:val="2"/>
                <w:szCs w:val="24"/>
                <w:vertAlign w:val="superscript"/>
                <w:lang w:eastAsia="en-US"/>
                <w14:ligatures w14:val="standardContextual"/>
              </w:rPr>
            </w:pPr>
            <w:r w:rsidRPr="00F767EC">
              <w:rPr>
                <w:rFonts w:ascii="Calibri" w:eastAsia="Calibri" w:hAnsi="Calibri"/>
                <w:bCs/>
                <w:kern w:val="2"/>
                <w:szCs w:val="24"/>
                <w:vertAlign w:val="superscript"/>
                <w:lang w:eastAsia="en-US"/>
                <w14:ligatures w14:val="standardContextual"/>
              </w:rPr>
              <w:t>13.915,80</w:t>
            </w:r>
          </w:p>
        </w:tc>
        <w:tc>
          <w:tcPr>
            <w:tcW w:w="1112" w:type="dxa"/>
            <w:noWrap/>
            <w:vAlign w:val="center"/>
            <w:hideMark/>
          </w:tcPr>
          <w:p w14:paraId="2CC856FE" w14:textId="77777777" w:rsidR="00EE14A4" w:rsidRPr="00F767EC" w:rsidRDefault="00EE14A4" w:rsidP="00EE14A4">
            <w:pPr>
              <w:jc w:val="right"/>
              <w:rPr>
                <w:rFonts w:ascii="Calibri" w:eastAsia="Calibri" w:hAnsi="Calibri"/>
                <w:bCs/>
                <w:kern w:val="2"/>
                <w:szCs w:val="24"/>
                <w:vertAlign w:val="superscript"/>
                <w:lang w:eastAsia="en-US"/>
                <w14:ligatures w14:val="standardContextual"/>
              </w:rPr>
            </w:pPr>
            <w:r w:rsidRPr="00F767EC">
              <w:rPr>
                <w:rFonts w:ascii="Calibri" w:eastAsia="Calibri" w:hAnsi="Calibri"/>
                <w:bCs/>
                <w:kern w:val="2"/>
                <w:szCs w:val="24"/>
                <w:vertAlign w:val="superscript"/>
                <w:lang w:eastAsia="en-US"/>
                <w14:ligatures w14:val="standardContextual"/>
              </w:rPr>
              <w:t>44.240,94</w:t>
            </w:r>
          </w:p>
        </w:tc>
        <w:tc>
          <w:tcPr>
            <w:tcW w:w="965" w:type="dxa"/>
            <w:noWrap/>
            <w:vAlign w:val="center"/>
            <w:hideMark/>
          </w:tcPr>
          <w:p w14:paraId="1CBE2891" w14:textId="77777777" w:rsidR="00EE14A4" w:rsidRPr="00F767EC" w:rsidRDefault="00EE14A4" w:rsidP="00EE14A4">
            <w:pPr>
              <w:jc w:val="right"/>
              <w:rPr>
                <w:rFonts w:ascii="Calibri" w:eastAsia="Calibri" w:hAnsi="Calibri"/>
                <w:bCs/>
                <w:kern w:val="2"/>
                <w:szCs w:val="24"/>
                <w:vertAlign w:val="superscript"/>
                <w:lang w:eastAsia="en-US"/>
                <w14:ligatures w14:val="standardContextual"/>
              </w:rPr>
            </w:pPr>
            <w:r w:rsidRPr="00F767EC">
              <w:rPr>
                <w:rFonts w:ascii="Calibri" w:eastAsia="Calibri" w:hAnsi="Calibri"/>
                <w:bCs/>
                <w:kern w:val="2"/>
                <w:szCs w:val="24"/>
                <w:vertAlign w:val="superscript"/>
                <w:lang w:eastAsia="en-US"/>
                <w14:ligatures w14:val="standardContextual"/>
              </w:rPr>
              <w:t>4.159,20</w:t>
            </w:r>
          </w:p>
        </w:tc>
        <w:tc>
          <w:tcPr>
            <w:tcW w:w="1173" w:type="dxa"/>
            <w:noWrap/>
            <w:vAlign w:val="center"/>
            <w:hideMark/>
          </w:tcPr>
          <w:p w14:paraId="4626F16E" w14:textId="77777777" w:rsidR="00EE14A4" w:rsidRPr="00F767EC" w:rsidRDefault="00EE14A4" w:rsidP="00EE14A4">
            <w:pPr>
              <w:jc w:val="right"/>
              <w:rPr>
                <w:rFonts w:ascii="Calibri" w:eastAsia="Calibri" w:hAnsi="Calibri"/>
                <w:bCs/>
                <w:kern w:val="2"/>
                <w:szCs w:val="24"/>
                <w:vertAlign w:val="superscript"/>
                <w:lang w:eastAsia="en-US"/>
                <w14:ligatures w14:val="standardContextual"/>
              </w:rPr>
            </w:pPr>
            <w:r w:rsidRPr="00F767EC">
              <w:rPr>
                <w:rFonts w:ascii="Calibri" w:eastAsia="Calibri" w:hAnsi="Calibri"/>
                <w:bCs/>
                <w:kern w:val="2"/>
                <w:szCs w:val="24"/>
                <w:vertAlign w:val="superscript"/>
                <w:lang w:eastAsia="en-US"/>
                <w14:ligatures w14:val="standardContextual"/>
              </w:rPr>
              <w:t>286.270,84</w:t>
            </w:r>
          </w:p>
        </w:tc>
        <w:tc>
          <w:tcPr>
            <w:tcW w:w="1090" w:type="dxa"/>
            <w:noWrap/>
            <w:vAlign w:val="center"/>
            <w:hideMark/>
          </w:tcPr>
          <w:p w14:paraId="5F08EFFC" w14:textId="77777777" w:rsidR="00EE14A4" w:rsidRPr="00F767EC" w:rsidRDefault="00EE14A4" w:rsidP="00EE14A4">
            <w:pPr>
              <w:jc w:val="right"/>
              <w:rPr>
                <w:rFonts w:ascii="Calibri" w:eastAsia="Calibri" w:hAnsi="Calibri"/>
                <w:bCs/>
                <w:kern w:val="2"/>
                <w:szCs w:val="24"/>
                <w:vertAlign w:val="superscript"/>
                <w:lang w:eastAsia="en-US"/>
                <w14:ligatures w14:val="standardContextual"/>
              </w:rPr>
            </w:pPr>
            <w:r w:rsidRPr="00F767EC">
              <w:rPr>
                <w:rFonts w:ascii="Calibri" w:eastAsia="Calibri" w:hAnsi="Calibri"/>
                <w:bCs/>
                <w:kern w:val="2"/>
                <w:szCs w:val="24"/>
                <w:vertAlign w:val="superscript"/>
                <w:lang w:eastAsia="en-US"/>
                <w14:ligatures w14:val="standardContextual"/>
              </w:rPr>
              <w:t>66.351,84</w:t>
            </w:r>
          </w:p>
        </w:tc>
        <w:tc>
          <w:tcPr>
            <w:tcW w:w="1448" w:type="dxa"/>
            <w:noWrap/>
            <w:vAlign w:val="center"/>
            <w:hideMark/>
          </w:tcPr>
          <w:p w14:paraId="74EB8D61" w14:textId="77777777" w:rsidR="00EE14A4" w:rsidRPr="00F767EC" w:rsidRDefault="00EE14A4" w:rsidP="00EE14A4">
            <w:pPr>
              <w:jc w:val="right"/>
              <w:rPr>
                <w:rFonts w:ascii="Calibri" w:eastAsia="Calibri" w:hAnsi="Calibri"/>
                <w:bCs/>
                <w:kern w:val="2"/>
                <w:szCs w:val="24"/>
                <w:vertAlign w:val="superscript"/>
                <w:lang w:eastAsia="en-US"/>
                <w14:ligatures w14:val="standardContextual"/>
              </w:rPr>
            </w:pPr>
            <w:r w:rsidRPr="00F767EC">
              <w:rPr>
                <w:rFonts w:ascii="Calibri" w:eastAsia="Calibri" w:hAnsi="Calibri"/>
                <w:bCs/>
                <w:kern w:val="2"/>
                <w:szCs w:val="24"/>
                <w:vertAlign w:val="superscript"/>
                <w:lang w:eastAsia="en-US"/>
                <w14:ligatures w14:val="standardContextual"/>
              </w:rPr>
              <w:t>349.349,60</w:t>
            </w:r>
          </w:p>
        </w:tc>
      </w:tr>
      <w:tr w:rsidR="00EE14A4" w:rsidRPr="00F767EC" w14:paraId="53111DCF" w14:textId="77777777" w:rsidTr="00EE14A4">
        <w:trPr>
          <w:trHeight w:val="259"/>
          <w:jc w:val="center"/>
        </w:trPr>
        <w:tc>
          <w:tcPr>
            <w:tcW w:w="748" w:type="dxa"/>
            <w:shd w:val="clear" w:color="auto" w:fill="F2F2F2" w:themeFill="background1" w:themeFillShade="F2"/>
            <w:noWrap/>
            <w:vAlign w:val="center"/>
            <w:hideMark/>
          </w:tcPr>
          <w:p w14:paraId="71F7F55D" w14:textId="77777777" w:rsidR="00EE14A4" w:rsidRPr="00F767EC" w:rsidRDefault="00EE14A4" w:rsidP="00EE1328">
            <w:pPr>
              <w:jc w:val="both"/>
              <w:rPr>
                <w:rFonts w:ascii="Calibri" w:eastAsia="Calibri" w:hAnsi="Calibri"/>
                <w:b/>
                <w:bCs/>
                <w:kern w:val="2"/>
                <w:szCs w:val="24"/>
                <w:vertAlign w:val="superscript"/>
                <w:lang w:eastAsia="en-US"/>
                <w14:ligatures w14:val="standardContextual"/>
              </w:rPr>
            </w:pPr>
            <w:r w:rsidRPr="00F767EC">
              <w:rPr>
                <w:rFonts w:ascii="Calibri" w:eastAsia="Calibri" w:hAnsi="Calibri"/>
                <w:b/>
                <w:bCs/>
                <w:kern w:val="2"/>
                <w:szCs w:val="24"/>
                <w:vertAlign w:val="superscript"/>
                <w:lang w:eastAsia="en-US"/>
                <w14:ligatures w14:val="standardContextual"/>
              </w:rPr>
              <w:t>2028.</w:t>
            </w:r>
          </w:p>
        </w:tc>
        <w:tc>
          <w:tcPr>
            <w:tcW w:w="1166" w:type="dxa"/>
            <w:shd w:val="clear" w:color="auto" w:fill="F2F2F2" w:themeFill="background1" w:themeFillShade="F2"/>
            <w:noWrap/>
            <w:vAlign w:val="center"/>
            <w:hideMark/>
          </w:tcPr>
          <w:p w14:paraId="508CE3E0" w14:textId="77777777" w:rsidR="00EE14A4" w:rsidRPr="00F767EC" w:rsidRDefault="00EE14A4" w:rsidP="00EE14A4">
            <w:pPr>
              <w:jc w:val="right"/>
              <w:rPr>
                <w:rFonts w:ascii="Calibri" w:eastAsia="Calibri" w:hAnsi="Calibri"/>
                <w:b/>
                <w:bCs/>
                <w:kern w:val="2"/>
                <w:szCs w:val="24"/>
                <w:vertAlign w:val="superscript"/>
                <w:lang w:eastAsia="en-US"/>
                <w14:ligatures w14:val="standardContextual"/>
              </w:rPr>
            </w:pPr>
            <w:r w:rsidRPr="00F767EC">
              <w:rPr>
                <w:rFonts w:ascii="Calibri" w:eastAsia="Calibri" w:hAnsi="Calibri"/>
                <w:b/>
                <w:bCs/>
                <w:kern w:val="2"/>
                <w:szCs w:val="24"/>
                <w:vertAlign w:val="superscript"/>
                <w:lang w:eastAsia="en-US"/>
                <w14:ligatures w14:val="standardContextual"/>
              </w:rPr>
              <w:t> </w:t>
            </w:r>
          </w:p>
        </w:tc>
        <w:tc>
          <w:tcPr>
            <w:tcW w:w="911" w:type="dxa"/>
            <w:shd w:val="clear" w:color="auto" w:fill="F2F2F2" w:themeFill="background1" w:themeFillShade="F2"/>
            <w:noWrap/>
            <w:vAlign w:val="center"/>
            <w:hideMark/>
          </w:tcPr>
          <w:p w14:paraId="480EE237" w14:textId="77777777" w:rsidR="00EE14A4" w:rsidRPr="00F767EC" w:rsidRDefault="00EE14A4" w:rsidP="00EE14A4">
            <w:pPr>
              <w:jc w:val="right"/>
              <w:rPr>
                <w:rFonts w:ascii="Calibri" w:eastAsia="Calibri" w:hAnsi="Calibri"/>
                <w:b/>
                <w:bCs/>
                <w:kern w:val="2"/>
                <w:szCs w:val="24"/>
                <w:vertAlign w:val="superscript"/>
                <w:lang w:eastAsia="en-US"/>
                <w14:ligatures w14:val="standardContextual"/>
              </w:rPr>
            </w:pPr>
            <w:r w:rsidRPr="00F767EC">
              <w:rPr>
                <w:rFonts w:ascii="Calibri" w:eastAsia="Calibri" w:hAnsi="Calibri"/>
                <w:b/>
                <w:bCs/>
                <w:kern w:val="2"/>
                <w:szCs w:val="24"/>
                <w:vertAlign w:val="superscript"/>
                <w:lang w:eastAsia="en-US"/>
                <w14:ligatures w14:val="standardContextual"/>
              </w:rPr>
              <w:t> </w:t>
            </w:r>
          </w:p>
        </w:tc>
        <w:tc>
          <w:tcPr>
            <w:tcW w:w="1112" w:type="dxa"/>
            <w:shd w:val="clear" w:color="auto" w:fill="F2F2F2" w:themeFill="background1" w:themeFillShade="F2"/>
            <w:noWrap/>
            <w:vAlign w:val="center"/>
            <w:hideMark/>
          </w:tcPr>
          <w:p w14:paraId="7E0929A6" w14:textId="77777777" w:rsidR="00EE14A4" w:rsidRPr="00F767EC" w:rsidRDefault="00EE14A4" w:rsidP="00EE14A4">
            <w:pPr>
              <w:jc w:val="right"/>
              <w:rPr>
                <w:rFonts w:ascii="Calibri" w:eastAsia="Calibri" w:hAnsi="Calibri"/>
                <w:b/>
                <w:bCs/>
                <w:kern w:val="2"/>
                <w:szCs w:val="24"/>
                <w:vertAlign w:val="superscript"/>
                <w:lang w:eastAsia="en-US"/>
                <w14:ligatures w14:val="standardContextual"/>
              </w:rPr>
            </w:pPr>
            <w:r w:rsidRPr="00F767EC">
              <w:rPr>
                <w:rFonts w:ascii="Calibri" w:eastAsia="Calibri" w:hAnsi="Calibri"/>
                <w:b/>
                <w:bCs/>
                <w:kern w:val="2"/>
                <w:szCs w:val="24"/>
                <w:vertAlign w:val="superscript"/>
                <w:lang w:eastAsia="en-US"/>
                <w14:ligatures w14:val="standardContextual"/>
              </w:rPr>
              <w:t>425.000,00</w:t>
            </w:r>
          </w:p>
        </w:tc>
        <w:tc>
          <w:tcPr>
            <w:tcW w:w="965" w:type="dxa"/>
            <w:shd w:val="clear" w:color="auto" w:fill="F2F2F2" w:themeFill="background1" w:themeFillShade="F2"/>
            <w:noWrap/>
            <w:vAlign w:val="center"/>
            <w:hideMark/>
          </w:tcPr>
          <w:p w14:paraId="408FC50F" w14:textId="77777777" w:rsidR="00EE14A4" w:rsidRPr="00F767EC" w:rsidRDefault="00EE14A4" w:rsidP="00EE14A4">
            <w:pPr>
              <w:jc w:val="right"/>
              <w:rPr>
                <w:rFonts w:ascii="Calibri" w:eastAsia="Calibri" w:hAnsi="Calibri"/>
                <w:b/>
                <w:bCs/>
                <w:kern w:val="2"/>
                <w:szCs w:val="24"/>
                <w:vertAlign w:val="superscript"/>
                <w:lang w:eastAsia="en-US"/>
                <w14:ligatures w14:val="standardContextual"/>
              </w:rPr>
            </w:pPr>
            <w:r w:rsidRPr="00F767EC">
              <w:rPr>
                <w:rFonts w:ascii="Calibri" w:eastAsia="Calibri" w:hAnsi="Calibri"/>
                <w:b/>
                <w:bCs/>
                <w:kern w:val="2"/>
                <w:szCs w:val="24"/>
                <w:vertAlign w:val="superscript"/>
                <w:lang w:eastAsia="en-US"/>
                <w14:ligatures w14:val="standardContextual"/>
              </w:rPr>
              <w:t>58.670,21</w:t>
            </w:r>
          </w:p>
        </w:tc>
        <w:tc>
          <w:tcPr>
            <w:tcW w:w="1112" w:type="dxa"/>
            <w:shd w:val="clear" w:color="auto" w:fill="F2F2F2" w:themeFill="background1" w:themeFillShade="F2"/>
            <w:noWrap/>
            <w:vAlign w:val="center"/>
            <w:hideMark/>
          </w:tcPr>
          <w:p w14:paraId="66879EBF" w14:textId="77777777" w:rsidR="00EE14A4" w:rsidRPr="00F767EC" w:rsidRDefault="00EE14A4" w:rsidP="00EE14A4">
            <w:pPr>
              <w:jc w:val="right"/>
              <w:rPr>
                <w:rFonts w:ascii="Calibri" w:eastAsia="Calibri" w:hAnsi="Calibri"/>
                <w:b/>
                <w:bCs/>
                <w:kern w:val="2"/>
                <w:szCs w:val="24"/>
                <w:vertAlign w:val="superscript"/>
                <w:lang w:eastAsia="en-US"/>
                <w14:ligatures w14:val="standardContextual"/>
              </w:rPr>
            </w:pPr>
            <w:r w:rsidRPr="00F767EC">
              <w:rPr>
                <w:rFonts w:ascii="Calibri" w:eastAsia="Calibri" w:hAnsi="Calibri"/>
                <w:b/>
                <w:bCs/>
                <w:kern w:val="2"/>
                <w:szCs w:val="24"/>
                <w:vertAlign w:val="superscript"/>
                <w:lang w:eastAsia="en-US"/>
                <w14:ligatures w14:val="standardContextual"/>
              </w:rPr>
              <w:t>176.963,76</w:t>
            </w:r>
          </w:p>
        </w:tc>
        <w:tc>
          <w:tcPr>
            <w:tcW w:w="965" w:type="dxa"/>
            <w:shd w:val="clear" w:color="auto" w:fill="F2F2F2" w:themeFill="background1" w:themeFillShade="F2"/>
            <w:noWrap/>
            <w:vAlign w:val="center"/>
            <w:hideMark/>
          </w:tcPr>
          <w:p w14:paraId="7BE1FE78" w14:textId="77777777" w:rsidR="00EE14A4" w:rsidRPr="00F767EC" w:rsidRDefault="00EE14A4" w:rsidP="00EE14A4">
            <w:pPr>
              <w:jc w:val="right"/>
              <w:rPr>
                <w:rFonts w:ascii="Calibri" w:eastAsia="Calibri" w:hAnsi="Calibri"/>
                <w:b/>
                <w:bCs/>
                <w:kern w:val="2"/>
                <w:szCs w:val="24"/>
                <w:vertAlign w:val="superscript"/>
                <w:lang w:eastAsia="en-US"/>
                <w14:ligatures w14:val="standardContextual"/>
              </w:rPr>
            </w:pPr>
            <w:r w:rsidRPr="00F767EC">
              <w:rPr>
                <w:rFonts w:ascii="Calibri" w:eastAsia="Calibri" w:hAnsi="Calibri"/>
                <w:b/>
                <w:bCs/>
                <w:kern w:val="2"/>
                <w:szCs w:val="24"/>
                <w:vertAlign w:val="superscript"/>
                <w:lang w:eastAsia="en-US"/>
                <w14:ligatures w14:val="standardContextual"/>
              </w:rPr>
              <w:t>17.319,40</w:t>
            </w:r>
          </w:p>
        </w:tc>
        <w:tc>
          <w:tcPr>
            <w:tcW w:w="1173" w:type="dxa"/>
            <w:shd w:val="clear" w:color="auto" w:fill="F2F2F2" w:themeFill="background1" w:themeFillShade="F2"/>
            <w:noWrap/>
            <w:vAlign w:val="center"/>
            <w:hideMark/>
          </w:tcPr>
          <w:p w14:paraId="27EC2FD1" w14:textId="77777777" w:rsidR="00EE14A4" w:rsidRPr="00F767EC" w:rsidRDefault="00EE14A4" w:rsidP="00EE14A4">
            <w:pPr>
              <w:jc w:val="right"/>
              <w:rPr>
                <w:rFonts w:ascii="Calibri" w:eastAsia="Calibri" w:hAnsi="Calibri"/>
                <w:b/>
                <w:bCs/>
                <w:kern w:val="2"/>
                <w:szCs w:val="24"/>
                <w:vertAlign w:val="superscript"/>
                <w:lang w:eastAsia="en-US"/>
                <w14:ligatures w14:val="standardContextual"/>
              </w:rPr>
            </w:pPr>
            <w:r w:rsidRPr="00F767EC">
              <w:rPr>
                <w:rFonts w:ascii="Calibri" w:eastAsia="Calibri" w:hAnsi="Calibri"/>
                <w:b/>
                <w:bCs/>
                <w:kern w:val="2"/>
                <w:szCs w:val="24"/>
                <w:vertAlign w:val="superscript"/>
                <w:lang w:eastAsia="en-US"/>
                <w14:ligatures w14:val="standardContextual"/>
              </w:rPr>
              <w:t>1.145.083,36</w:t>
            </w:r>
          </w:p>
        </w:tc>
        <w:tc>
          <w:tcPr>
            <w:tcW w:w="1090" w:type="dxa"/>
            <w:shd w:val="clear" w:color="auto" w:fill="F2F2F2" w:themeFill="background1" w:themeFillShade="F2"/>
            <w:noWrap/>
            <w:vAlign w:val="center"/>
            <w:hideMark/>
          </w:tcPr>
          <w:p w14:paraId="2AF31FE5" w14:textId="77777777" w:rsidR="00EE14A4" w:rsidRPr="00F767EC" w:rsidRDefault="00EE14A4" w:rsidP="00EE14A4">
            <w:pPr>
              <w:jc w:val="right"/>
              <w:rPr>
                <w:rFonts w:ascii="Calibri" w:eastAsia="Calibri" w:hAnsi="Calibri"/>
                <w:b/>
                <w:bCs/>
                <w:kern w:val="2"/>
                <w:szCs w:val="24"/>
                <w:vertAlign w:val="superscript"/>
                <w:lang w:eastAsia="en-US"/>
                <w14:ligatures w14:val="standardContextual"/>
              </w:rPr>
            </w:pPr>
            <w:r w:rsidRPr="00F767EC">
              <w:rPr>
                <w:rFonts w:ascii="Calibri" w:eastAsia="Calibri" w:hAnsi="Calibri"/>
                <w:b/>
                <w:bCs/>
                <w:kern w:val="2"/>
                <w:szCs w:val="24"/>
                <w:vertAlign w:val="superscript"/>
                <w:lang w:eastAsia="en-US"/>
                <w14:ligatures w14:val="standardContextual"/>
              </w:rPr>
              <w:t>273.359,99</w:t>
            </w:r>
          </w:p>
        </w:tc>
        <w:tc>
          <w:tcPr>
            <w:tcW w:w="1448" w:type="dxa"/>
            <w:shd w:val="clear" w:color="auto" w:fill="F2F2F2" w:themeFill="background1" w:themeFillShade="F2"/>
            <w:noWrap/>
            <w:vAlign w:val="center"/>
            <w:hideMark/>
          </w:tcPr>
          <w:p w14:paraId="4C1B6C28" w14:textId="77777777" w:rsidR="00EE14A4" w:rsidRPr="00F767EC" w:rsidRDefault="00EE14A4" w:rsidP="00EE14A4">
            <w:pPr>
              <w:jc w:val="right"/>
              <w:rPr>
                <w:rFonts w:ascii="Calibri" w:eastAsia="Calibri" w:hAnsi="Calibri"/>
                <w:b/>
                <w:bCs/>
                <w:kern w:val="2"/>
                <w:szCs w:val="24"/>
                <w:vertAlign w:val="superscript"/>
                <w:lang w:eastAsia="en-US"/>
                <w14:ligatures w14:val="standardContextual"/>
              </w:rPr>
            </w:pPr>
            <w:r w:rsidRPr="00F767EC">
              <w:rPr>
                <w:rFonts w:ascii="Calibri" w:eastAsia="Calibri" w:hAnsi="Calibri"/>
                <w:b/>
                <w:bCs/>
                <w:kern w:val="2"/>
                <w:szCs w:val="24"/>
                <w:vertAlign w:val="superscript"/>
                <w:lang w:eastAsia="en-US"/>
                <w14:ligatures w14:val="standardContextual"/>
              </w:rPr>
              <w:t>2.096.396,72</w:t>
            </w:r>
          </w:p>
        </w:tc>
      </w:tr>
      <w:tr w:rsidR="00EE14A4" w:rsidRPr="00F767EC" w14:paraId="036AC1E8" w14:textId="77777777" w:rsidTr="00EE14A4">
        <w:trPr>
          <w:trHeight w:val="259"/>
          <w:jc w:val="center"/>
        </w:trPr>
        <w:tc>
          <w:tcPr>
            <w:tcW w:w="748" w:type="dxa"/>
            <w:noWrap/>
            <w:vAlign w:val="center"/>
            <w:hideMark/>
          </w:tcPr>
          <w:p w14:paraId="52B181E3" w14:textId="77777777" w:rsidR="00EE14A4" w:rsidRPr="00F767EC" w:rsidRDefault="00EE14A4" w:rsidP="00EE1328">
            <w:pPr>
              <w:jc w:val="both"/>
              <w:rPr>
                <w:rFonts w:ascii="Calibri" w:eastAsia="Calibri" w:hAnsi="Calibri"/>
                <w:bCs/>
                <w:kern w:val="2"/>
                <w:szCs w:val="24"/>
                <w:vertAlign w:val="superscript"/>
                <w:lang w:eastAsia="en-US"/>
                <w14:ligatures w14:val="standardContextual"/>
              </w:rPr>
            </w:pPr>
            <w:r w:rsidRPr="00F767EC">
              <w:rPr>
                <w:rFonts w:ascii="Calibri" w:eastAsia="Calibri" w:hAnsi="Calibri"/>
                <w:bCs/>
                <w:kern w:val="2"/>
                <w:szCs w:val="24"/>
                <w:vertAlign w:val="superscript"/>
                <w:lang w:eastAsia="en-US"/>
                <w14:ligatures w14:val="standardContextual"/>
              </w:rPr>
              <w:t>31.03.</w:t>
            </w:r>
          </w:p>
        </w:tc>
        <w:tc>
          <w:tcPr>
            <w:tcW w:w="1166" w:type="dxa"/>
            <w:noWrap/>
            <w:vAlign w:val="center"/>
            <w:hideMark/>
          </w:tcPr>
          <w:p w14:paraId="7ED0CCAF" w14:textId="77777777" w:rsidR="00EE14A4" w:rsidRPr="00F767EC" w:rsidRDefault="00EE14A4" w:rsidP="00EE14A4">
            <w:pPr>
              <w:jc w:val="right"/>
              <w:rPr>
                <w:rFonts w:ascii="Calibri" w:eastAsia="Calibri" w:hAnsi="Calibri"/>
                <w:bCs/>
                <w:kern w:val="2"/>
                <w:szCs w:val="24"/>
                <w:vertAlign w:val="superscript"/>
                <w:lang w:eastAsia="en-US"/>
                <w14:ligatures w14:val="standardContextual"/>
              </w:rPr>
            </w:pPr>
            <w:r w:rsidRPr="00F767EC">
              <w:rPr>
                <w:rFonts w:ascii="Calibri" w:eastAsia="Calibri" w:hAnsi="Calibri"/>
                <w:bCs/>
                <w:kern w:val="2"/>
                <w:szCs w:val="24"/>
                <w:vertAlign w:val="superscript"/>
                <w:lang w:eastAsia="en-US"/>
                <w14:ligatures w14:val="standardContextual"/>
              </w:rPr>
              <w:t> </w:t>
            </w:r>
          </w:p>
        </w:tc>
        <w:tc>
          <w:tcPr>
            <w:tcW w:w="911" w:type="dxa"/>
            <w:noWrap/>
            <w:vAlign w:val="center"/>
            <w:hideMark/>
          </w:tcPr>
          <w:p w14:paraId="2B495301" w14:textId="77777777" w:rsidR="00EE14A4" w:rsidRPr="00F767EC" w:rsidRDefault="00EE14A4" w:rsidP="00EE14A4">
            <w:pPr>
              <w:jc w:val="right"/>
              <w:rPr>
                <w:rFonts w:ascii="Calibri" w:eastAsia="Calibri" w:hAnsi="Calibri"/>
                <w:bCs/>
                <w:kern w:val="2"/>
                <w:szCs w:val="24"/>
                <w:vertAlign w:val="superscript"/>
                <w:lang w:eastAsia="en-US"/>
                <w14:ligatures w14:val="standardContextual"/>
              </w:rPr>
            </w:pPr>
            <w:r w:rsidRPr="00F767EC">
              <w:rPr>
                <w:rFonts w:ascii="Calibri" w:eastAsia="Calibri" w:hAnsi="Calibri"/>
                <w:bCs/>
                <w:kern w:val="2"/>
                <w:szCs w:val="24"/>
                <w:vertAlign w:val="superscript"/>
                <w:lang w:eastAsia="en-US"/>
                <w14:ligatures w14:val="standardContextual"/>
              </w:rPr>
              <w:t> </w:t>
            </w:r>
          </w:p>
        </w:tc>
        <w:tc>
          <w:tcPr>
            <w:tcW w:w="1112" w:type="dxa"/>
            <w:noWrap/>
            <w:vAlign w:val="center"/>
            <w:hideMark/>
          </w:tcPr>
          <w:p w14:paraId="370229E7" w14:textId="77777777" w:rsidR="00EE14A4" w:rsidRPr="00F767EC" w:rsidRDefault="00EE14A4" w:rsidP="00EE14A4">
            <w:pPr>
              <w:jc w:val="right"/>
              <w:rPr>
                <w:rFonts w:ascii="Calibri" w:eastAsia="Calibri" w:hAnsi="Calibri"/>
                <w:bCs/>
                <w:kern w:val="2"/>
                <w:szCs w:val="24"/>
                <w:vertAlign w:val="superscript"/>
                <w:lang w:eastAsia="en-US"/>
                <w14:ligatures w14:val="standardContextual"/>
              </w:rPr>
            </w:pPr>
            <w:r w:rsidRPr="00F767EC">
              <w:rPr>
                <w:rFonts w:ascii="Calibri" w:eastAsia="Calibri" w:hAnsi="Calibri"/>
                <w:bCs/>
                <w:kern w:val="2"/>
                <w:szCs w:val="24"/>
                <w:vertAlign w:val="superscript"/>
                <w:lang w:eastAsia="en-US"/>
                <w14:ligatures w14:val="standardContextual"/>
              </w:rPr>
              <w:t>106.250,00</w:t>
            </w:r>
          </w:p>
        </w:tc>
        <w:tc>
          <w:tcPr>
            <w:tcW w:w="965" w:type="dxa"/>
            <w:noWrap/>
            <w:vAlign w:val="center"/>
            <w:hideMark/>
          </w:tcPr>
          <w:p w14:paraId="690E42E8" w14:textId="77777777" w:rsidR="00EE14A4" w:rsidRPr="00F767EC" w:rsidRDefault="00EE14A4" w:rsidP="00EE14A4">
            <w:pPr>
              <w:jc w:val="right"/>
              <w:rPr>
                <w:rFonts w:ascii="Calibri" w:eastAsia="Calibri" w:hAnsi="Calibri"/>
                <w:bCs/>
                <w:kern w:val="2"/>
                <w:szCs w:val="24"/>
                <w:vertAlign w:val="superscript"/>
                <w:lang w:eastAsia="en-US"/>
                <w14:ligatures w14:val="standardContextual"/>
              </w:rPr>
            </w:pPr>
            <w:r w:rsidRPr="00F767EC">
              <w:rPr>
                <w:rFonts w:ascii="Calibri" w:eastAsia="Calibri" w:hAnsi="Calibri"/>
                <w:bCs/>
                <w:kern w:val="2"/>
                <w:szCs w:val="24"/>
                <w:vertAlign w:val="superscript"/>
                <w:lang w:eastAsia="en-US"/>
                <w14:ligatures w14:val="standardContextual"/>
              </w:rPr>
              <w:t>13.068,75</w:t>
            </w:r>
          </w:p>
        </w:tc>
        <w:tc>
          <w:tcPr>
            <w:tcW w:w="1112" w:type="dxa"/>
            <w:noWrap/>
            <w:vAlign w:val="center"/>
            <w:hideMark/>
          </w:tcPr>
          <w:p w14:paraId="63299CC4" w14:textId="77777777" w:rsidR="00EE14A4" w:rsidRPr="00F767EC" w:rsidRDefault="00EE14A4" w:rsidP="00EE14A4">
            <w:pPr>
              <w:jc w:val="right"/>
              <w:rPr>
                <w:rFonts w:ascii="Calibri" w:eastAsia="Calibri" w:hAnsi="Calibri"/>
                <w:bCs/>
                <w:kern w:val="2"/>
                <w:szCs w:val="24"/>
                <w:vertAlign w:val="superscript"/>
                <w:lang w:eastAsia="en-US"/>
                <w14:ligatures w14:val="standardContextual"/>
              </w:rPr>
            </w:pPr>
            <w:r w:rsidRPr="00F767EC">
              <w:rPr>
                <w:rFonts w:ascii="Calibri" w:eastAsia="Calibri" w:hAnsi="Calibri"/>
                <w:bCs/>
                <w:kern w:val="2"/>
                <w:szCs w:val="24"/>
                <w:vertAlign w:val="superscript"/>
                <w:lang w:eastAsia="en-US"/>
                <w14:ligatures w14:val="standardContextual"/>
              </w:rPr>
              <w:t>44.240,94</w:t>
            </w:r>
          </w:p>
        </w:tc>
        <w:tc>
          <w:tcPr>
            <w:tcW w:w="965" w:type="dxa"/>
            <w:noWrap/>
            <w:vAlign w:val="center"/>
            <w:hideMark/>
          </w:tcPr>
          <w:p w14:paraId="4E6FE6EA" w14:textId="77777777" w:rsidR="00EE14A4" w:rsidRPr="00F767EC" w:rsidRDefault="00EE14A4" w:rsidP="00EE14A4">
            <w:pPr>
              <w:jc w:val="right"/>
              <w:rPr>
                <w:rFonts w:ascii="Calibri" w:eastAsia="Calibri" w:hAnsi="Calibri"/>
                <w:bCs/>
                <w:kern w:val="2"/>
                <w:szCs w:val="24"/>
                <w:vertAlign w:val="superscript"/>
                <w:lang w:eastAsia="en-US"/>
                <w14:ligatures w14:val="standardContextual"/>
              </w:rPr>
            </w:pPr>
            <w:r w:rsidRPr="00F767EC">
              <w:rPr>
                <w:rFonts w:ascii="Calibri" w:eastAsia="Calibri" w:hAnsi="Calibri"/>
                <w:bCs/>
                <w:kern w:val="2"/>
                <w:szCs w:val="24"/>
                <w:vertAlign w:val="superscript"/>
                <w:lang w:eastAsia="en-US"/>
                <w14:ligatures w14:val="standardContextual"/>
              </w:rPr>
              <w:t>3.941,56</w:t>
            </w:r>
          </w:p>
        </w:tc>
        <w:tc>
          <w:tcPr>
            <w:tcW w:w="1173" w:type="dxa"/>
            <w:noWrap/>
            <w:vAlign w:val="center"/>
            <w:hideMark/>
          </w:tcPr>
          <w:p w14:paraId="35FA8570" w14:textId="77777777" w:rsidR="00EE14A4" w:rsidRPr="00F767EC" w:rsidRDefault="00EE14A4" w:rsidP="00EE14A4">
            <w:pPr>
              <w:jc w:val="right"/>
              <w:rPr>
                <w:rFonts w:ascii="Calibri" w:eastAsia="Calibri" w:hAnsi="Calibri"/>
                <w:bCs/>
                <w:kern w:val="2"/>
                <w:szCs w:val="24"/>
                <w:vertAlign w:val="superscript"/>
                <w:lang w:eastAsia="en-US"/>
                <w14:ligatures w14:val="standardContextual"/>
              </w:rPr>
            </w:pPr>
            <w:r w:rsidRPr="00F767EC">
              <w:rPr>
                <w:rFonts w:ascii="Calibri" w:eastAsia="Calibri" w:hAnsi="Calibri"/>
                <w:bCs/>
                <w:kern w:val="2"/>
                <w:szCs w:val="24"/>
                <w:vertAlign w:val="superscript"/>
                <w:lang w:eastAsia="en-US"/>
                <w14:ligatures w14:val="standardContextual"/>
              </w:rPr>
              <w:t>286.270,84</w:t>
            </w:r>
          </w:p>
        </w:tc>
        <w:tc>
          <w:tcPr>
            <w:tcW w:w="1090" w:type="dxa"/>
            <w:noWrap/>
            <w:vAlign w:val="center"/>
            <w:hideMark/>
          </w:tcPr>
          <w:p w14:paraId="66DDD8C6" w14:textId="77777777" w:rsidR="00EE14A4" w:rsidRPr="00F767EC" w:rsidRDefault="00EE14A4" w:rsidP="00EE14A4">
            <w:pPr>
              <w:jc w:val="right"/>
              <w:rPr>
                <w:rFonts w:ascii="Calibri" w:eastAsia="Calibri" w:hAnsi="Calibri"/>
                <w:bCs/>
                <w:kern w:val="2"/>
                <w:szCs w:val="24"/>
                <w:vertAlign w:val="superscript"/>
                <w:lang w:eastAsia="en-US"/>
                <w14:ligatures w14:val="standardContextual"/>
              </w:rPr>
            </w:pPr>
            <w:r w:rsidRPr="00F767EC">
              <w:rPr>
                <w:rFonts w:ascii="Calibri" w:eastAsia="Calibri" w:hAnsi="Calibri"/>
                <w:bCs/>
                <w:kern w:val="2"/>
                <w:szCs w:val="24"/>
                <w:vertAlign w:val="superscript"/>
                <w:lang w:eastAsia="en-US"/>
                <w14:ligatures w14:val="standardContextual"/>
              </w:rPr>
              <w:t>63.536,78</w:t>
            </w:r>
          </w:p>
        </w:tc>
        <w:tc>
          <w:tcPr>
            <w:tcW w:w="1448" w:type="dxa"/>
            <w:noWrap/>
            <w:vAlign w:val="center"/>
            <w:hideMark/>
          </w:tcPr>
          <w:p w14:paraId="67D221E2" w14:textId="77777777" w:rsidR="00EE14A4" w:rsidRPr="00F767EC" w:rsidRDefault="00EE14A4" w:rsidP="00EE14A4">
            <w:pPr>
              <w:jc w:val="right"/>
              <w:rPr>
                <w:rFonts w:ascii="Calibri" w:eastAsia="Calibri" w:hAnsi="Calibri"/>
                <w:bCs/>
                <w:kern w:val="2"/>
                <w:szCs w:val="24"/>
                <w:vertAlign w:val="superscript"/>
                <w:lang w:eastAsia="en-US"/>
                <w14:ligatures w14:val="standardContextual"/>
              </w:rPr>
            </w:pPr>
            <w:r w:rsidRPr="00F767EC">
              <w:rPr>
                <w:rFonts w:ascii="Calibri" w:eastAsia="Calibri" w:hAnsi="Calibri"/>
                <w:bCs/>
                <w:kern w:val="2"/>
                <w:szCs w:val="24"/>
                <w:vertAlign w:val="superscript"/>
                <w:lang w:eastAsia="en-US"/>
                <w14:ligatures w14:val="standardContextual"/>
              </w:rPr>
              <w:t>GLAVNICA</w:t>
            </w:r>
          </w:p>
        </w:tc>
      </w:tr>
      <w:tr w:rsidR="00EE14A4" w:rsidRPr="00F767EC" w14:paraId="52226EEC" w14:textId="77777777" w:rsidTr="00EE14A4">
        <w:trPr>
          <w:trHeight w:val="259"/>
          <w:jc w:val="center"/>
        </w:trPr>
        <w:tc>
          <w:tcPr>
            <w:tcW w:w="748" w:type="dxa"/>
            <w:noWrap/>
            <w:vAlign w:val="center"/>
            <w:hideMark/>
          </w:tcPr>
          <w:p w14:paraId="319D9CDA" w14:textId="77777777" w:rsidR="00EE14A4" w:rsidRPr="00F767EC" w:rsidRDefault="00EE14A4" w:rsidP="00EE1328">
            <w:pPr>
              <w:jc w:val="both"/>
              <w:rPr>
                <w:rFonts w:ascii="Calibri" w:eastAsia="Calibri" w:hAnsi="Calibri"/>
                <w:bCs/>
                <w:kern w:val="2"/>
                <w:szCs w:val="24"/>
                <w:vertAlign w:val="superscript"/>
                <w:lang w:eastAsia="en-US"/>
                <w14:ligatures w14:val="standardContextual"/>
              </w:rPr>
            </w:pPr>
            <w:r w:rsidRPr="00F767EC">
              <w:rPr>
                <w:rFonts w:ascii="Calibri" w:eastAsia="Calibri" w:hAnsi="Calibri"/>
                <w:bCs/>
                <w:kern w:val="2"/>
                <w:szCs w:val="24"/>
                <w:vertAlign w:val="superscript"/>
                <w:lang w:eastAsia="en-US"/>
                <w14:ligatures w14:val="standardContextual"/>
              </w:rPr>
              <w:t>30.06.</w:t>
            </w:r>
          </w:p>
        </w:tc>
        <w:tc>
          <w:tcPr>
            <w:tcW w:w="1166" w:type="dxa"/>
            <w:noWrap/>
            <w:vAlign w:val="center"/>
            <w:hideMark/>
          </w:tcPr>
          <w:p w14:paraId="06971A2F" w14:textId="77777777" w:rsidR="00EE14A4" w:rsidRPr="00F767EC" w:rsidRDefault="00EE14A4" w:rsidP="00EE14A4">
            <w:pPr>
              <w:jc w:val="right"/>
              <w:rPr>
                <w:rFonts w:ascii="Calibri" w:eastAsia="Calibri" w:hAnsi="Calibri"/>
                <w:bCs/>
                <w:kern w:val="2"/>
                <w:szCs w:val="24"/>
                <w:vertAlign w:val="superscript"/>
                <w:lang w:eastAsia="en-US"/>
                <w14:ligatures w14:val="standardContextual"/>
              </w:rPr>
            </w:pPr>
            <w:r w:rsidRPr="00F767EC">
              <w:rPr>
                <w:rFonts w:ascii="Calibri" w:eastAsia="Calibri" w:hAnsi="Calibri"/>
                <w:bCs/>
                <w:kern w:val="2"/>
                <w:szCs w:val="24"/>
                <w:vertAlign w:val="superscript"/>
                <w:lang w:eastAsia="en-US"/>
                <w14:ligatures w14:val="standardContextual"/>
              </w:rPr>
              <w:t> </w:t>
            </w:r>
          </w:p>
        </w:tc>
        <w:tc>
          <w:tcPr>
            <w:tcW w:w="911" w:type="dxa"/>
            <w:noWrap/>
            <w:vAlign w:val="center"/>
            <w:hideMark/>
          </w:tcPr>
          <w:p w14:paraId="6DD43F62" w14:textId="77777777" w:rsidR="00EE14A4" w:rsidRPr="00F767EC" w:rsidRDefault="00EE14A4" w:rsidP="00EE14A4">
            <w:pPr>
              <w:jc w:val="right"/>
              <w:rPr>
                <w:rFonts w:ascii="Calibri" w:eastAsia="Calibri" w:hAnsi="Calibri"/>
                <w:bCs/>
                <w:kern w:val="2"/>
                <w:szCs w:val="24"/>
                <w:vertAlign w:val="superscript"/>
                <w:lang w:eastAsia="en-US"/>
                <w14:ligatures w14:val="standardContextual"/>
              </w:rPr>
            </w:pPr>
            <w:r w:rsidRPr="00F767EC">
              <w:rPr>
                <w:rFonts w:ascii="Calibri" w:eastAsia="Calibri" w:hAnsi="Calibri"/>
                <w:bCs/>
                <w:kern w:val="2"/>
                <w:szCs w:val="24"/>
                <w:vertAlign w:val="superscript"/>
                <w:lang w:eastAsia="en-US"/>
                <w14:ligatures w14:val="standardContextual"/>
              </w:rPr>
              <w:t> </w:t>
            </w:r>
          </w:p>
        </w:tc>
        <w:tc>
          <w:tcPr>
            <w:tcW w:w="1112" w:type="dxa"/>
            <w:noWrap/>
            <w:vAlign w:val="center"/>
            <w:hideMark/>
          </w:tcPr>
          <w:p w14:paraId="0290894B" w14:textId="77777777" w:rsidR="00EE14A4" w:rsidRPr="00F767EC" w:rsidRDefault="00EE14A4" w:rsidP="00EE14A4">
            <w:pPr>
              <w:jc w:val="right"/>
              <w:rPr>
                <w:rFonts w:ascii="Calibri" w:eastAsia="Calibri" w:hAnsi="Calibri"/>
                <w:bCs/>
                <w:kern w:val="2"/>
                <w:szCs w:val="24"/>
                <w:vertAlign w:val="superscript"/>
                <w:lang w:eastAsia="en-US"/>
                <w14:ligatures w14:val="standardContextual"/>
              </w:rPr>
            </w:pPr>
            <w:r w:rsidRPr="00F767EC">
              <w:rPr>
                <w:rFonts w:ascii="Calibri" w:eastAsia="Calibri" w:hAnsi="Calibri"/>
                <w:bCs/>
                <w:kern w:val="2"/>
                <w:szCs w:val="24"/>
                <w:vertAlign w:val="superscript"/>
                <w:lang w:eastAsia="en-US"/>
                <w14:ligatures w14:val="standardContextual"/>
              </w:rPr>
              <w:t>106.250,00</w:t>
            </w:r>
          </w:p>
        </w:tc>
        <w:tc>
          <w:tcPr>
            <w:tcW w:w="965" w:type="dxa"/>
            <w:noWrap/>
            <w:vAlign w:val="center"/>
            <w:hideMark/>
          </w:tcPr>
          <w:p w14:paraId="7DEFAAEE" w14:textId="77777777" w:rsidR="00EE14A4" w:rsidRPr="00F767EC" w:rsidRDefault="00EE14A4" w:rsidP="00EE14A4">
            <w:pPr>
              <w:jc w:val="right"/>
              <w:rPr>
                <w:rFonts w:ascii="Calibri" w:eastAsia="Calibri" w:hAnsi="Calibri"/>
                <w:bCs/>
                <w:kern w:val="2"/>
                <w:szCs w:val="24"/>
                <w:vertAlign w:val="superscript"/>
                <w:lang w:eastAsia="en-US"/>
                <w14:ligatures w14:val="standardContextual"/>
              </w:rPr>
            </w:pPr>
            <w:r w:rsidRPr="00F767EC">
              <w:rPr>
                <w:rFonts w:ascii="Calibri" w:eastAsia="Calibri" w:hAnsi="Calibri"/>
                <w:bCs/>
                <w:kern w:val="2"/>
                <w:szCs w:val="24"/>
                <w:vertAlign w:val="superscript"/>
                <w:lang w:eastAsia="en-US"/>
                <w14:ligatures w14:val="standardContextual"/>
              </w:rPr>
              <w:t>12.663,38</w:t>
            </w:r>
          </w:p>
        </w:tc>
        <w:tc>
          <w:tcPr>
            <w:tcW w:w="1112" w:type="dxa"/>
            <w:noWrap/>
            <w:vAlign w:val="center"/>
            <w:hideMark/>
          </w:tcPr>
          <w:p w14:paraId="6E7D5E80" w14:textId="77777777" w:rsidR="00EE14A4" w:rsidRPr="00F767EC" w:rsidRDefault="00EE14A4" w:rsidP="00EE14A4">
            <w:pPr>
              <w:jc w:val="right"/>
              <w:rPr>
                <w:rFonts w:ascii="Calibri" w:eastAsia="Calibri" w:hAnsi="Calibri"/>
                <w:bCs/>
                <w:kern w:val="2"/>
                <w:szCs w:val="24"/>
                <w:vertAlign w:val="superscript"/>
                <w:lang w:eastAsia="en-US"/>
                <w14:ligatures w14:val="standardContextual"/>
              </w:rPr>
            </w:pPr>
            <w:r w:rsidRPr="00F767EC">
              <w:rPr>
                <w:rFonts w:ascii="Calibri" w:eastAsia="Calibri" w:hAnsi="Calibri"/>
                <w:bCs/>
                <w:kern w:val="2"/>
                <w:szCs w:val="24"/>
                <w:vertAlign w:val="superscript"/>
                <w:lang w:eastAsia="en-US"/>
                <w14:ligatures w14:val="standardContextual"/>
              </w:rPr>
              <w:t>44.240,94</w:t>
            </w:r>
          </w:p>
        </w:tc>
        <w:tc>
          <w:tcPr>
            <w:tcW w:w="965" w:type="dxa"/>
            <w:noWrap/>
            <w:vAlign w:val="center"/>
            <w:hideMark/>
          </w:tcPr>
          <w:p w14:paraId="5A9F56F3" w14:textId="77777777" w:rsidR="00EE14A4" w:rsidRPr="00F767EC" w:rsidRDefault="00EE14A4" w:rsidP="00EE14A4">
            <w:pPr>
              <w:jc w:val="right"/>
              <w:rPr>
                <w:rFonts w:ascii="Calibri" w:eastAsia="Calibri" w:hAnsi="Calibri"/>
                <w:bCs/>
                <w:kern w:val="2"/>
                <w:szCs w:val="24"/>
                <w:vertAlign w:val="superscript"/>
                <w:lang w:eastAsia="en-US"/>
                <w14:ligatures w14:val="standardContextual"/>
              </w:rPr>
            </w:pPr>
            <w:r w:rsidRPr="00F767EC">
              <w:rPr>
                <w:rFonts w:ascii="Calibri" w:eastAsia="Calibri" w:hAnsi="Calibri"/>
                <w:bCs/>
                <w:kern w:val="2"/>
                <w:szCs w:val="24"/>
                <w:vertAlign w:val="superscript"/>
                <w:lang w:eastAsia="en-US"/>
                <w14:ligatures w14:val="standardContextual"/>
              </w:rPr>
              <w:t>3.856,76</w:t>
            </w:r>
          </w:p>
        </w:tc>
        <w:tc>
          <w:tcPr>
            <w:tcW w:w="1173" w:type="dxa"/>
            <w:noWrap/>
            <w:vAlign w:val="center"/>
            <w:hideMark/>
          </w:tcPr>
          <w:p w14:paraId="2DD78B42" w14:textId="77777777" w:rsidR="00EE14A4" w:rsidRPr="00F767EC" w:rsidRDefault="00EE14A4" w:rsidP="00EE14A4">
            <w:pPr>
              <w:jc w:val="right"/>
              <w:rPr>
                <w:rFonts w:ascii="Calibri" w:eastAsia="Calibri" w:hAnsi="Calibri"/>
                <w:bCs/>
                <w:kern w:val="2"/>
                <w:szCs w:val="24"/>
                <w:vertAlign w:val="superscript"/>
                <w:lang w:eastAsia="en-US"/>
                <w14:ligatures w14:val="standardContextual"/>
              </w:rPr>
            </w:pPr>
            <w:r w:rsidRPr="00F767EC">
              <w:rPr>
                <w:rFonts w:ascii="Calibri" w:eastAsia="Calibri" w:hAnsi="Calibri"/>
                <w:bCs/>
                <w:kern w:val="2"/>
                <w:szCs w:val="24"/>
                <w:vertAlign w:val="superscript"/>
                <w:lang w:eastAsia="en-US"/>
                <w14:ligatures w14:val="standardContextual"/>
              </w:rPr>
              <w:t>286.270,84</w:t>
            </w:r>
          </w:p>
        </w:tc>
        <w:tc>
          <w:tcPr>
            <w:tcW w:w="1090" w:type="dxa"/>
            <w:noWrap/>
            <w:vAlign w:val="center"/>
            <w:hideMark/>
          </w:tcPr>
          <w:p w14:paraId="41063ACB" w14:textId="77777777" w:rsidR="00EE14A4" w:rsidRPr="00F767EC" w:rsidRDefault="00EE14A4" w:rsidP="00EE14A4">
            <w:pPr>
              <w:jc w:val="right"/>
              <w:rPr>
                <w:rFonts w:ascii="Calibri" w:eastAsia="Calibri" w:hAnsi="Calibri"/>
                <w:bCs/>
                <w:kern w:val="2"/>
                <w:szCs w:val="24"/>
                <w:vertAlign w:val="superscript"/>
                <w:lang w:eastAsia="en-US"/>
                <w14:ligatures w14:val="standardContextual"/>
              </w:rPr>
            </w:pPr>
            <w:r w:rsidRPr="00F767EC">
              <w:rPr>
                <w:rFonts w:ascii="Calibri" w:eastAsia="Calibri" w:hAnsi="Calibri"/>
                <w:bCs/>
                <w:kern w:val="2"/>
                <w:szCs w:val="24"/>
                <w:vertAlign w:val="superscript"/>
                <w:lang w:eastAsia="en-US"/>
                <w14:ligatures w14:val="standardContextual"/>
              </w:rPr>
              <w:t>62.675,61</w:t>
            </w:r>
          </w:p>
        </w:tc>
        <w:tc>
          <w:tcPr>
            <w:tcW w:w="1448" w:type="dxa"/>
            <w:noWrap/>
            <w:vAlign w:val="center"/>
            <w:hideMark/>
          </w:tcPr>
          <w:p w14:paraId="270A5317" w14:textId="77777777" w:rsidR="00EE14A4" w:rsidRPr="00F767EC" w:rsidRDefault="00EE14A4" w:rsidP="00EE14A4">
            <w:pPr>
              <w:jc w:val="right"/>
              <w:rPr>
                <w:rFonts w:ascii="Calibri" w:eastAsia="Calibri" w:hAnsi="Calibri"/>
                <w:bCs/>
                <w:kern w:val="2"/>
                <w:szCs w:val="24"/>
                <w:vertAlign w:val="superscript"/>
                <w:lang w:eastAsia="en-US"/>
                <w14:ligatures w14:val="standardContextual"/>
              </w:rPr>
            </w:pPr>
            <w:r w:rsidRPr="00F767EC">
              <w:rPr>
                <w:rFonts w:ascii="Calibri" w:eastAsia="Calibri" w:hAnsi="Calibri"/>
                <w:bCs/>
                <w:kern w:val="2"/>
                <w:szCs w:val="24"/>
                <w:vertAlign w:val="superscript"/>
                <w:lang w:eastAsia="en-US"/>
                <w14:ligatures w14:val="standardContextual"/>
              </w:rPr>
              <w:t>1.747.047,12</w:t>
            </w:r>
          </w:p>
        </w:tc>
      </w:tr>
      <w:tr w:rsidR="00EE14A4" w:rsidRPr="00F767EC" w14:paraId="208A04B3" w14:textId="77777777" w:rsidTr="00EE14A4">
        <w:trPr>
          <w:trHeight w:val="259"/>
          <w:jc w:val="center"/>
        </w:trPr>
        <w:tc>
          <w:tcPr>
            <w:tcW w:w="748" w:type="dxa"/>
            <w:noWrap/>
            <w:vAlign w:val="center"/>
            <w:hideMark/>
          </w:tcPr>
          <w:p w14:paraId="0E063E36" w14:textId="77777777" w:rsidR="00EE14A4" w:rsidRPr="00F767EC" w:rsidRDefault="00EE14A4" w:rsidP="00EE1328">
            <w:pPr>
              <w:jc w:val="both"/>
              <w:rPr>
                <w:rFonts w:ascii="Calibri" w:eastAsia="Calibri" w:hAnsi="Calibri"/>
                <w:bCs/>
                <w:kern w:val="2"/>
                <w:szCs w:val="24"/>
                <w:vertAlign w:val="superscript"/>
                <w:lang w:eastAsia="en-US"/>
                <w14:ligatures w14:val="standardContextual"/>
              </w:rPr>
            </w:pPr>
            <w:r w:rsidRPr="00F767EC">
              <w:rPr>
                <w:rFonts w:ascii="Calibri" w:eastAsia="Calibri" w:hAnsi="Calibri"/>
                <w:bCs/>
                <w:kern w:val="2"/>
                <w:szCs w:val="24"/>
                <w:vertAlign w:val="superscript"/>
                <w:lang w:eastAsia="en-US"/>
                <w14:ligatures w14:val="standardContextual"/>
              </w:rPr>
              <w:t>30.09.</w:t>
            </w:r>
          </w:p>
        </w:tc>
        <w:tc>
          <w:tcPr>
            <w:tcW w:w="1166" w:type="dxa"/>
            <w:noWrap/>
            <w:vAlign w:val="center"/>
            <w:hideMark/>
          </w:tcPr>
          <w:p w14:paraId="208D555E" w14:textId="77777777" w:rsidR="00EE14A4" w:rsidRPr="00F767EC" w:rsidRDefault="00EE14A4" w:rsidP="00EE14A4">
            <w:pPr>
              <w:jc w:val="right"/>
              <w:rPr>
                <w:rFonts w:ascii="Calibri" w:eastAsia="Calibri" w:hAnsi="Calibri"/>
                <w:bCs/>
                <w:kern w:val="2"/>
                <w:szCs w:val="24"/>
                <w:vertAlign w:val="superscript"/>
                <w:lang w:eastAsia="en-US"/>
                <w14:ligatures w14:val="standardContextual"/>
              </w:rPr>
            </w:pPr>
            <w:r w:rsidRPr="00F767EC">
              <w:rPr>
                <w:rFonts w:ascii="Calibri" w:eastAsia="Calibri" w:hAnsi="Calibri"/>
                <w:bCs/>
                <w:kern w:val="2"/>
                <w:szCs w:val="24"/>
                <w:vertAlign w:val="superscript"/>
                <w:lang w:eastAsia="en-US"/>
                <w14:ligatures w14:val="standardContextual"/>
              </w:rPr>
              <w:t> </w:t>
            </w:r>
          </w:p>
        </w:tc>
        <w:tc>
          <w:tcPr>
            <w:tcW w:w="911" w:type="dxa"/>
            <w:noWrap/>
            <w:vAlign w:val="center"/>
            <w:hideMark/>
          </w:tcPr>
          <w:p w14:paraId="6910B004" w14:textId="77777777" w:rsidR="00EE14A4" w:rsidRPr="00F767EC" w:rsidRDefault="00EE14A4" w:rsidP="00EE14A4">
            <w:pPr>
              <w:jc w:val="right"/>
              <w:rPr>
                <w:rFonts w:ascii="Calibri" w:eastAsia="Calibri" w:hAnsi="Calibri"/>
                <w:bCs/>
                <w:kern w:val="2"/>
                <w:szCs w:val="24"/>
                <w:vertAlign w:val="superscript"/>
                <w:lang w:eastAsia="en-US"/>
                <w14:ligatures w14:val="standardContextual"/>
              </w:rPr>
            </w:pPr>
            <w:r w:rsidRPr="00F767EC">
              <w:rPr>
                <w:rFonts w:ascii="Calibri" w:eastAsia="Calibri" w:hAnsi="Calibri"/>
                <w:bCs/>
                <w:kern w:val="2"/>
                <w:szCs w:val="24"/>
                <w:vertAlign w:val="superscript"/>
                <w:lang w:eastAsia="en-US"/>
                <w14:ligatures w14:val="standardContextual"/>
              </w:rPr>
              <w:t> </w:t>
            </w:r>
          </w:p>
        </w:tc>
        <w:tc>
          <w:tcPr>
            <w:tcW w:w="1112" w:type="dxa"/>
            <w:noWrap/>
            <w:vAlign w:val="center"/>
            <w:hideMark/>
          </w:tcPr>
          <w:p w14:paraId="403D847C" w14:textId="77777777" w:rsidR="00EE14A4" w:rsidRPr="00F767EC" w:rsidRDefault="00EE14A4" w:rsidP="00EE14A4">
            <w:pPr>
              <w:jc w:val="right"/>
              <w:rPr>
                <w:rFonts w:ascii="Calibri" w:eastAsia="Calibri" w:hAnsi="Calibri"/>
                <w:bCs/>
                <w:kern w:val="2"/>
                <w:szCs w:val="24"/>
                <w:vertAlign w:val="superscript"/>
                <w:lang w:eastAsia="en-US"/>
                <w14:ligatures w14:val="standardContextual"/>
              </w:rPr>
            </w:pPr>
            <w:r w:rsidRPr="00F767EC">
              <w:rPr>
                <w:rFonts w:ascii="Calibri" w:eastAsia="Calibri" w:hAnsi="Calibri"/>
                <w:bCs/>
                <w:kern w:val="2"/>
                <w:szCs w:val="24"/>
                <w:vertAlign w:val="superscript"/>
                <w:lang w:eastAsia="en-US"/>
                <w14:ligatures w14:val="standardContextual"/>
              </w:rPr>
              <w:t>106.250,00</w:t>
            </w:r>
          </w:p>
        </w:tc>
        <w:tc>
          <w:tcPr>
            <w:tcW w:w="965" w:type="dxa"/>
            <w:noWrap/>
            <w:vAlign w:val="center"/>
            <w:hideMark/>
          </w:tcPr>
          <w:p w14:paraId="13106CA1" w14:textId="77777777" w:rsidR="00EE14A4" w:rsidRPr="00F767EC" w:rsidRDefault="00EE14A4" w:rsidP="00EE14A4">
            <w:pPr>
              <w:jc w:val="right"/>
              <w:rPr>
                <w:rFonts w:ascii="Calibri" w:eastAsia="Calibri" w:hAnsi="Calibri"/>
                <w:bCs/>
                <w:kern w:val="2"/>
                <w:szCs w:val="24"/>
                <w:vertAlign w:val="superscript"/>
                <w:lang w:eastAsia="en-US"/>
                <w14:ligatures w14:val="standardContextual"/>
              </w:rPr>
            </w:pPr>
            <w:r w:rsidRPr="00F767EC">
              <w:rPr>
                <w:rFonts w:ascii="Calibri" w:eastAsia="Calibri" w:hAnsi="Calibri"/>
                <w:bCs/>
                <w:kern w:val="2"/>
                <w:szCs w:val="24"/>
                <w:vertAlign w:val="superscript"/>
                <w:lang w:eastAsia="en-US"/>
                <w14:ligatures w14:val="standardContextual"/>
              </w:rPr>
              <w:t>12.245,90</w:t>
            </w:r>
          </w:p>
        </w:tc>
        <w:tc>
          <w:tcPr>
            <w:tcW w:w="1112" w:type="dxa"/>
            <w:noWrap/>
            <w:vAlign w:val="center"/>
            <w:hideMark/>
          </w:tcPr>
          <w:p w14:paraId="78241F52" w14:textId="77777777" w:rsidR="00EE14A4" w:rsidRPr="00F767EC" w:rsidRDefault="00EE14A4" w:rsidP="00EE14A4">
            <w:pPr>
              <w:jc w:val="right"/>
              <w:rPr>
                <w:rFonts w:ascii="Calibri" w:eastAsia="Calibri" w:hAnsi="Calibri"/>
                <w:bCs/>
                <w:kern w:val="2"/>
                <w:szCs w:val="24"/>
                <w:vertAlign w:val="superscript"/>
                <w:lang w:eastAsia="en-US"/>
                <w14:ligatures w14:val="standardContextual"/>
              </w:rPr>
            </w:pPr>
            <w:r w:rsidRPr="00F767EC">
              <w:rPr>
                <w:rFonts w:ascii="Calibri" w:eastAsia="Calibri" w:hAnsi="Calibri"/>
                <w:bCs/>
                <w:kern w:val="2"/>
                <w:szCs w:val="24"/>
                <w:vertAlign w:val="superscript"/>
                <w:lang w:eastAsia="en-US"/>
                <w14:ligatures w14:val="standardContextual"/>
              </w:rPr>
              <w:t>44.240,94</w:t>
            </w:r>
          </w:p>
        </w:tc>
        <w:tc>
          <w:tcPr>
            <w:tcW w:w="965" w:type="dxa"/>
            <w:noWrap/>
            <w:vAlign w:val="center"/>
            <w:hideMark/>
          </w:tcPr>
          <w:p w14:paraId="1CD28DE5" w14:textId="77777777" w:rsidR="00EE14A4" w:rsidRPr="00F767EC" w:rsidRDefault="00EE14A4" w:rsidP="00EE14A4">
            <w:pPr>
              <w:jc w:val="right"/>
              <w:rPr>
                <w:rFonts w:ascii="Calibri" w:eastAsia="Calibri" w:hAnsi="Calibri"/>
                <w:bCs/>
                <w:kern w:val="2"/>
                <w:szCs w:val="24"/>
                <w:vertAlign w:val="superscript"/>
                <w:lang w:eastAsia="en-US"/>
                <w14:ligatures w14:val="standardContextual"/>
              </w:rPr>
            </w:pPr>
            <w:r w:rsidRPr="00F767EC">
              <w:rPr>
                <w:rFonts w:ascii="Calibri" w:eastAsia="Calibri" w:hAnsi="Calibri"/>
                <w:bCs/>
                <w:kern w:val="2"/>
                <w:szCs w:val="24"/>
                <w:vertAlign w:val="superscript"/>
                <w:lang w:eastAsia="en-US"/>
                <w14:ligatures w14:val="standardContextual"/>
              </w:rPr>
              <w:t>3.769,14</w:t>
            </w:r>
          </w:p>
        </w:tc>
        <w:tc>
          <w:tcPr>
            <w:tcW w:w="1173" w:type="dxa"/>
            <w:noWrap/>
            <w:vAlign w:val="center"/>
            <w:hideMark/>
          </w:tcPr>
          <w:p w14:paraId="549A3C78" w14:textId="77777777" w:rsidR="00EE14A4" w:rsidRPr="00F767EC" w:rsidRDefault="00EE14A4" w:rsidP="00EE14A4">
            <w:pPr>
              <w:jc w:val="right"/>
              <w:rPr>
                <w:rFonts w:ascii="Calibri" w:eastAsia="Calibri" w:hAnsi="Calibri"/>
                <w:bCs/>
                <w:kern w:val="2"/>
                <w:szCs w:val="24"/>
                <w:vertAlign w:val="superscript"/>
                <w:lang w:eastAsia="en-US"/>
                <w14:ligatures w14:val="standardContextual"/>
              </w:rPr>
            </w:pPr>
            <w:r w:rsidRPr="00F767EC">
              <w:rPr>
                <w:rFonts w:ascii="Calibri" w:eastAsia="Calibri" w:hAnsi="Calibri"/>
                <w:bCs/>
                <w:kern w:val="2"/>
                <w:szCs w:val="24"/>
                <w:vertAlign w:val="superscript"/>
                <w:lang w:eastAsia="en-US"/>
                <w14:ligatures w14:val="standardContextual"/>
              </w:rPr>
              <w:t>286.270,84</w:t>
            </w:r>
          </w:p>
        </w:tc>
        <w:tc>
          <w:tcPr>
            <w:tcW w:w="1090" w:type="dxa"/>
            <w:noWrap/>
            <w:vAlign w:val="center"/>
            <w:hideMark/>
          </w:tcPr>
          <w:p w14:paraId="3C0E9CDD" w14:textId="77777777" w:rsidR="00EE14A4" w:rsidRPr="00F767EC" w:rsidRDefault="00EE14A4" w:rsidP="00EE14A4">
            <w:pPr>
              <w:jc w:val="right"/>
              <w:rPr>
                <w:rFonts w:ascii="Calibri" w:eastAsia="Calibri" w:hAnsi="Calibri"/>
                <w:bCs/>
                <w:kern w:val="2"/>
                <w:szCs w:val="24"/>
                <w:vertAlign w:val="superscript"/>
                <w:lang w:eastAsia="en-US"/>
                <w14:ligatures w14:val="standardContextual"/>
              </w:rPr>
            </w:pPr>
            <w:r w:rsidRPr="00F767EC">
              <w:rPr>
                <w:rFonts w:ascii="Calibri" w:eastAsia="Calibri" w:hAnsi="Calibri"/>
                <w:bCs/>
                <w:kern w:val="2"/>
                <w:szCs w:val="24"/>
                <w:vertAlign w:val="superscript"/>
                <w:lang w:eastAsia="en-US"/>
                <w14:ligatures w14:val="standardContextual"/>
              </w:rPr>
              <w:t>61.779,99</w:t>
            </w:r>
          </w:p>
        </w:tc>
        <w:tc>
          <w:tcPr>
            <w:tcW w:w="1448" w:type="dxa"/>
            <w:noWrap/>
            <w:vAlign w:val="center"/>
            <w:hideMark/>
          </w:tcPr>
          <w:p w14:paraId="17A498E3" w14:textId="77777777" w:rsidR="00EE14A4" w:rsidRPr="00F767EC" w:rsidRDefault="00EE14A4" w:rsidP="00EE14A4">
            <w:pPr>
              <w:jc w:val="right"/>
              <w:rPr>
                <w:rFonts w:ascii="Calibri" w:eastAsia="Calibri" w:hAnsi="Calibri"/>
                <w:bCs/>
                <w:kern w:val="2"/>
                <w:szCs w:val="24"/>
                <w:vertAlign w:val="superscript"/>
                <w:lang w:eastAsia="en-US"/>
                <w14:ligatures w14:val="standardContextual"/>
              </w:rPr>
            </w:pPr>
            <w:r w:rsidRPr="00F767EC">
              <w:rPr>
                <w:rFonts w:ascii="Calibri" w:eastAsia="Calibri" w:hAnsi="Calibri"/>
                <w:bCs/>
                <w:kern w:val="2"/>
                <w:szCs w:val="24"/>
                <w:vertAlign w:val="superscript"/>
                <w:lang w:eastAsia="en-US"/>
                <w14:ligatures w14:val="standardContextual"/>
              </w:rPr>
              <w:t xml:space="preserve">KAMATA </w:t>
            </w:r>
          </w:p>
        </w:tc>
      </w:tr>
      <w:tr w:rsidR="00EE14A4" w:rsidRPr="00F767EC" w14:paraId="70F0D3F8" w14:textId="77777777" w:rsidTr="00EE14A4">
        <w:trPr>
          <w:trHeight w:val="259"/>
          <w:jc w:val="center"/>
        </w:trPr>
        <w:tc>
          <w:tcPr>
            <w:tcW w:w="748" w:type="dxa"/>
            <w:noWrap/>
            <w:vAlign w:val="center"/>
            <w:hideMark/>
          </w:tcPr>
          <w:p w14:paraId="69E2FE66" w14:textId="77777777" w:rsidR="00EE14A4" w:rsidRPr="00F767EC" w:rsidRDefault="00EE14A4" w:rsidP="00EE1328">
            <w:pPr>
              <w:jc w:val="both"/>
              <w:rPr>
                <w:rFonts w:ascii="Calibri" w:eastAsia="Calibri" w:hAnsi="Calibri"/>
                <w:bCs/>
                <w:kern w:val="2"/>
                <w:szCs w:val="24"/>
                <w:vertAlign w:val="superscript"/>
                <w:lang w:eastAsia="en-US"/>
                <w14:ligatures w14:val="standardContextual"/>
              </w:rPr>
            </w:pPr>
            <w:r w:rsidRPr="00F767EC">
              <w:rPr>
                <w:rFonts w:ascii="Calibri" w:eastAsia="Calibri" w:hAnsi="Calibri"/>
                <w:bCs/>
                <w:kern w:val="2"/>
                <w:szCs w:val="24"/>
                <w:vertAlign w:val="superscript"/>
                <w:lang w:eastAsia="en-US"/>
                <w14:ligatures w14:val="standardContextual"/>
              </w:rPr>
              <w:t>31.12.</w:t>
            </w:r>
          </w:p>
        </w:tc>
        <w:tc>
          <w:tcPr>
            <w:tcW w:w="1166" w:type="dxa"/>
            <w:noWrap/>
            <w:vAlign w:val="center"/>
            <w:hideMark/>
          </w:tcPr>
          <w:p w14:paraId="444671CF" w14:textId="77777777" w:rsidR="00EE14A4" w:rsidRPr="00F767EC" w:rsidRDefault="00EE14A4" w:rsidP="00EE14A4">
            <w:pPr>
              <w:jc w:val="right"/>
              <w:rPr>
                <w:rFonts w:ascii="Calibri" w:eastAsia="Calibri" w:hAnsi="Calibri"/>
                <w:bCs/>
                <w:kern w:val="2"/>
                <w:szCs w:val="24"/>
                <w:vertAlign w:val="superscript"/>
                <w:lang w:eastAsia="en-US"/>
                <w14:ligatures w14:val="standardContextual"/>
              </w:rPr>
            </w:pPr>
            <w:r w:rsidRPr="00F767EC">
              <w:rPr>
                <w:rFonts w:ascii="Calibri" w:eastAsia="Calibri" w:hAnsi="Calibri"/>
                <w:bCs/>
                <w:kern w:val="2"/>
                <w:szCs w:val="24"/>
                <w:vertAlign w:val="superscript"/>
                <w:lang w:eastAsia="en-US"/>
                <w14:ligatures w14:val="standardContextual"/>
              </w:rPr>
              <w:t> </w:t>
            </w:r>
          </w:p>
        </w:tc>
        <w:tc>
          <w:tcPr>
            <w:tcW w:w="911" w:type="dxa"/>
            <w:noWrap/>
            <w:vAlign w:val="center"/>
            <w:hideMark/>
          </w:tcPr>
          <w:p w14:paraId="5D88FB79" w14:textId="77777777" w:rsidR="00EE14A4" w:rsidRPr="00F767EC" w:rsidRDefault="00EE14A4" w:rsidP="00EE14A4">
            <w:pPr>
              <w:jc w:val="right"/>
              <w:rPr>
                <w:rFonts w:ascii="Calibri" w:eastAsia="Calibri" w:hAnsi="Calibri"/>
                <w:bCs/>
                <w:kern w:val="2"/>
                <w:szCs w:val="24"/>
                <w:vertAlign w:val="superscript"/>
                <w:lang w:eastAsia="en-US"/>
                <w14:ligatures w14:val="standardContextual"/>
              </w:rPr>
            </w:pPr>
            <w:r w:rsidRPr="00F767EC">
              <w:rPr>
                <w:rFonts w:ascii="Calibri" w:eastAsia="Calibri" w:hAnsi="Calibri"/>
                <w:bCs/>
                <w:kern w:val="2"/>
                <w:szCs w:val="24"/>
                <w:vertAlign w:val="superscript"/>
                <w:lang w:eastAsia="en-US"/>
                <w14:ligatures w14:val="standardContextual"/>
              </w:rPr>
              <w:t> </w:t>
            </w:r>
          </w:p>
        </w:tc>
        <w:tc>
          <w:tcPr>
            <w:tcW w:w="1112" w:type="dxa"/>
            <w:noWrap/>
            <w:vAlign w:val="center"/>
            <w:hideMark/>
          </w:tcPr>
          <w:p w14:paraId="6B2432A9" w14:textId="77777777" w:rsidR="00EE14A4" w:rsidRPr="00F767EC" w:rsidRDefault="00EE14A4" w:rsidP="00EE14A4">
            <w:pPr>
              <w:jc w:val="right"/>
              <w:rPr>
                <w:rFonts w:ascii="Calibri" w:eastAsia="Calibri" w:hAnsi="Calibri"/>
                <w:bCs/>
                <w:kern w:val="2"/>
                <w:szCs w:val="24"/>
                <w:vertAlign w:val="superscript"/>
                <w:lang w:eastAsia="en-US"/>
                <w14:ligatures w14:val="standardContextual"/>
              </w:rPr>
            </w:pPr>
            <w:r w:rsidRPr="00F767EC">
              <w:rPr>
                <w:rFonts w:ascii="Calibri" w:eastAsia="Calibri" w:hAnsi="Calibri"/>
                <w:bCs/>
                <w:kern w:val="2"/>
                <w:szCs w:val="24"/>
                <w:vertAlign w:val="superscript"/>
                <w:lang w:eastAsia="en-US"/>
                <w14:ligatures w14:val="standardContextual"/>
              </w:rPr>
              <w:t>106.250,00</w:t>
            </w:r>
          </w:p>
        </w:tc>
        <w:tc>
          <w:tcPr>
            <w:tcW w:w="965" w:type="dxa"/>
            <w:noWrap/>
            <w:vAlign w:val="center"/>
            <w:hideMark/>
          </w:tcPr>
          <w:p w14:paraId="66B87833" w14:textId="77777777" w:rsidR="00EE14A4" w:rsidRPr="00F767EC" w:rsidRDefault="00EE14A4" w:rsidP="00EE14A4">
            <w:pPr>
              <w:jc w:val="right"/>
              <w:rPr>
                <w:rFonts w:ascii="Calibri" w:eastAsia="Calibri" w:hAnsi="Calibri"/>
                <w:bCs/>
                <w:kern w:val="2"/>
                <w:szCs w:val="24"/>
                <w:vertAlign w:val="superscript"/>
                <w:lang w:eastAsia="en-US"/>
                <w14:ligatures w14:val="standardContextual"/>
              </w:rPr>
            </w:pPr>
            <w:r w:rsidRPr="00F767EC">
              <w:rPr>
                <w:rFonts w:ascii="Calibri" w:eastAsia="Calibri" w:hAnsi="Calibri"/>
                <w:bCs/>
                <w:kern w:val="2"/>
                <w:szCs w:val="24"/>
                <w:vertAlign w:val="superscript"/>
                <w:lang w:eastAsia="en-US"/>
                <w14:ligatures w14:val="standardContextual"/>
              </w:rPr>
              <w:t>11.689,27</w:t>
            </w:r>
          </w:p>
        </w:tc>
        <w:tc>
          <w:tcPr>
            <w:tcW w:w="1112" w:type="dxa"/>
            <w:noWrap/>
            <w:vAlign w:val="center"/>
            <w:hideMark/>
          </w:tcPr>
          <w:p w14:paraId="4DE831A4" w14:textId="77777777" w:rsidR="00EE14A4" w:rsidRPr="00F767EC" w:rsidRDefault="00EE14A4" w:rsidP="00EE14A4">
            <w:pPr>
              <w:jc w:val="right"/>
              <w:rPr>
                <w:rFonts w:ascii="Calibri" w:eastAsia="Calibri" w:hAnsi="Calibri"/>
                <w:bCs/>
                <w:kern w:val="2"/>
                <w:szCs w:val="24"/>
                <w:vertAlign w:val="superscript"/>
                <w:lang w:eastAsia="en-US"/>
                <w14:ligatures w14:val="standardContextual"/>
              </w:rPr>
            </w:pPr>
            <w:r w:rsidRPr="00F767EC">
              <w:rPr>
                <w:rFonts w:ascii="Calibri" w:eastAsia="Calibri" w:hAnsi="Calibri"/>
                <w:bCs/>
                <w:kern w:val="2"/>
                <w:szCs w:val="24"/>
                <w:vertAlign w:val="superscript"/>
                <w:lang w:eastAsia="en-US"/>
                <w14:ligatures w14:val="standardContextual"/>
              </w:rPr>
              <w:t>44.240,94</w:t>
            </w:r>
          </w:p>
        </w:tc>
        <w:tc>
          <w:tcPr>
            <w:tcW w:w="965" w:type="dxa"/>
            <w:noWrap/>
            <w:vAlign w:val="center"/>
            <w:hideMark/>
          </w:tcPr>
          <w:p w14:paraId="5FC536BE" w14:textId="77777777" w:rsidR="00EE14A4" w:rsidRPr="00F767EC" w:rsidRDefault="00EE14A4" w:rsidP="00EE14A4">
            <w:pPr>
              <w:jc w:val="right"/>
              <w:rPr>
                <w:rFonts w:ascii="Calibri" w:eastAsia="Calibri" w:hAnsi="Calibri"/>
                <w:bCs/>
                <w:kern w:val="2"/>
                <w:szCs w:val="24"/>
                <w:vertAlign w:val="superscript"/>
                <w:lang w:eastAsia="en-US"/>
                <w14:ligatures w14:val="standardContextual"/>
              </w:rPr>
            </w:pPr>
            <w:r w:rsidRPr="00F767EC">
              <w:rPr>
                <w:rFonts w:ascii="Calibri" w:eastAsia="Calibri" w:hAnsi="Calibri"/>
                <w:bCs/>
                <w:kern w:val="2"/>
                <w:szCs w:val="24"/>
                <w:vertAlign w:val="superscript"/>
                <w:lang w:eastAsia="en-US"/>
                <w14:ligatures w14:val="standardContextual"/>
              </w:rPr>
              <w:t>3.639,13</w:t>
            </w:r>
          </w:p>
        </w:tc>
        <w:tc>
          <w:tcPr>
            <w:tcW w:w="1173" w:type="dxa"/>
            <w:noWrap/>
            <w:vAlign w:val="center"/>
            <w:hideMark/>
          </w:tcPr>
          <w:p w14:paraId="2BD212E2" w14:textId="77777777" w:rsidR="00EE14A4" w:rsidRPr="00F767EC" w:rsidRDefault="00EE14A4" w:rsidP="00EE14A4">
            <w:pPr>
              <w:jc w:val="right"/>
              <w:rPr>
                <w:rFonts w:ascii="Calibri" w:eastAsia="Calibri" w:hAnsi="Calibri"/>
                <w:bCs/>
                <w:kern w:val="2"/>
                <w:szCs w:val="24"/>
                <w:vertAlign w:val="superscript"/>
                <w:lang w:eastAsia="en-US"/>
                <w14:ligatures w14:val="standardContextual"/>
              </w:rPr>
            </w:pPr>
            <w:r w:rsidRPr="00F767EC">
              <w:rPr>
                <w:rFonts w:ascii="Calibri" w:eastAsia="Calibri" w:hAnsi="Calibri"/>
                <w:bCs/>
                <w:kern w:val="2"/>
                <w:szCs w:val="24"/>
                <w:vertAlign w:val="superscript"/>
                <w:lang w:eastAsia="en-US"/>
                <w14:ligatures w14:val="standardContextual"/>
              </w:rPr>
              <w:t>286.270,84</w:t>
            </w:r>
          </w:p>
        </w:tc>
        <w:tc>
          <w:tcPr>
            <w:tcW w:w="1090" w:type="dxa"/>
            <w:noWrap/>
            <w:vAlign w:val="center"/>
            <w:hideMark/>
          </w:tcPr>
          <w:p w14:paraId="352B253E" w14:textId="77777777" w:rsidR="00EE14A4" w:rsidRPr="00F767EC" w:rsidRDefault="00EE14A4" w:rsidP="00EE14A4">
            <w:pPr>
              <w:jc w:val="right"/>
              <w:rPr>
                <w:rFonts w:ascii="Calibri" w:eastAsia="Calibri" w:hAnsi="Calibri"/>
                <w:bCs/>
                <w:kern w:val="2"/>
                <w:szCs w:val="24"/>
                <w:vertAlign w:val="superscript"/>
                <w:lang w:eastAsia="en-US"/>
                <w14:ligatures w14:val="standardContextual"/>
              </w:rPr>
            </w:pPr>
            <w:r w:rsidRPr="00F767EC">
              <w:rPr>
                <w:rFonts w:ascii="Calibri" w:eastAsia="Calibri" w:hAnsi="Calibri"/>
                <w:bCs/>
                <w:kern w:val="2"/>
                <w:szCs w:val="24"/>
                <w:vertAlign w:val="superscript"/>
                <w:lang w:eastAsia="en-US"/>
                <w14:ligatures w14:val="standardContextual"/>
              </w:rPr>
              <w:t>60.195,45</w:t>
            </w:r>
          </w:p>
        </w:tc>
        <w:tc>
          <w:tcPr>
            <w:tcW w:w="1448" w:type="dxa"/>
            <w:noWrap/>
            <w:vAlign w:val="center"/>
            <w:hideMark/>
          </w:tcPr>
          <w:p w14:paraId="53409DC1" w14:textId="77777777" w:rsidR="00EE14A4" w:rsidRPr="00F767EC" w:rsidRDefault="00EE14A4" w:rsidP="00EE14A4">
            <w:pPr>
              <w:jc w:val="right"/>
              <w:rPr>
                <w:rFonts w:ascii="Calibri" w:eastAsia="Calibri" w:hAnsi="Calibri"/>
                <w:bCs/>
                <w:kern w:val="2"/>
                <w:szCs w:val="24"/>
                <w:vertAlign w:val="superscript"/>
                <w:lang w:eastAsia="en-US"/>
                <w14:ligatures w14:val="standardContextual"/>
              </w:rPr>
            </w:pPr>
            <w:r w:rsidRPr="00F767EC">
              <w:rPr>
                <w:rFonts w:ascii="Calibri" w:eastAsia="Calibri" w:hAnsi="Calibri"/>
                <w:bCs/>
                <w:kern w:val="2"/>
                <w:szCs w:val="24"/>
                <w:vertAlign w:val="superscript"/>
                <w:lang w:eastAsia="en-US"/>
                <w14:ligatures w14:val="standardContextual"/>
              </w:rPr>
              <w:t>313.061,72</w:t>
            </w:r>
          </w:p>
        </w:tc>
      </w:tr>
      <w:tr w:rsidR="00EE14A4" w:rsidRPr="00F767EC" w14:paraId="343C2D2B" w14:textId="77777777" w:rsidTr="00EE14A4">
        <w:trPr>
          <w:trHeight w:val="259"/>
          <w:jc w:val="center"/>
        </w:trPr>
        <w:tc>
          <w:tcPr>
            <w:tcW w:w="748" w:type="dxa"/>
            <w:shd w:val="clear" w:color="auto" w:fill="F2F2F2" w:themeFill="background1" w:themeFillShade="F2"/>
            <w:noWrap/>
            <w:vAlign w:val="center"/>
            <w:hideMark/>
          </w:tcPr>
          <w:p w14:paraId="6200CFA5" w14:textId="77777777" w:rsidR="00EE14A4" w:rsidRPr="00F767EC" w:rsidRDefault="00EE14A4" w:rsidP="00EE1328">
            <w:pPr>
              <w:jc w:val="both"/>
              <w:rPr>
                <w:rFonts w:ascii="Calibri" w:eastAsia="Calibri" w:hAnsi="Calibri"/>
                <w:b/>
                <w:bCs/>
                <w:kern w:val="2"/>
                <w:szCs w:val="24"/>
                <w:vertAlign w:val="superscript"/>
                <w:lang w:eastAsia="en-US"/>
                <w14:ligatures w14:val="standardContextual"/>
              </w:rPr>
            </w:pPr>
            <w:r w:rsidRPr="00F767EC">
              <w:rPr>
                <w:rFonts w:ascii="Calibri" w:eastAsia="Calibri" w:hAnsi="Calibri"/>
                <w:b/>
                <w:bCs/>
                <w:kern w:val="2"/>
                <w:szCs w:val="24"/>
                <w:vertAlign w:val="superscript"/>
                <w:lang w:eastAsia="en-US"/>
                <w14:ligatures w14:val="standardContextual"/>
              </w:rPr>
              <w:t>2029.</w:t>
            </w:r>
          </w:p>
        </w:tc>
        <w:tc>
          <w:tcPr>
            <w:tcW w:w="1166" w:type="dxa"/>
            <w:shd w:val="clear" w:color="auto" w:fill="F2F2F2" w:themeFill="background1" w:themeFillShade="F2"/>
            <w:noWrap/>
            <w:vAlign w:val="center"/>
            <w:hideMark/>
          </w:tcPr>
          <w:p w14:paraId="542AE533" w14:textId="77777777" w:rsidR="00EE14A4" w:rsidRPr="00F767EC" w:rsidRDefault="00EE14A4" w:rsidP="00EE14A4">
            <w:pPr>
              <w:jc w:val="right"/>
              <w:rPr>
                <w:rFonts w:ascii="Calibri" w:eastAsia="Calibri" w:hAnsi="Calibri"/>
                <w:b/>
                <w:bCs/>
                <w:kern w:val="2"/>
                <w:szCs w:val="24"/>
                <w:vertAlign w:val="superscript"/>
                <w:lang w:eastAsia="en-US"/>
                <w14:ligatures w14:val="standardContextual"/>
              </w:rPr>
            </w:pPr>
            <w:r w:rsidRPr="00F767EC">
              <w:rPr>
                <w:rFonts w:ascii="Calibri" w:eastAsia="Calibri" w:hAnsi="Calibri"/>
                <w:b/>
                <w:bCs/>
                <w:kern w:val="2"/>
                <w:szCs w:val="24"/>
                <w:vertAlign w:val="superscript"/>
                <w:lang w:eastAsia="en-US"/>
                <w14:ligatures w14:val="standardContextual"/>
              </w:rPr>
              <w:t> </w:t>
            </w:r>
          </w:p>
        </w:tc>
        <w:tc>
          <w:tcPr>
            <w:tcW w:w="911" w:type="dxa"/>
            <w:shd w:val="clear" w:color="auto" w:fill="F2F2F2" w:themeFill="background1" w:themeFillShade="F2"/>
            <w:noWrap/>
            <w:vAlign w:val="center"/>
            <w:hideMark/>
          </w:tcPr>
          <w:p w14:paraId="0CA7C3D3" w14:textId="77777777" w:rsidR="00EE14A4" w:rsidRPr="00F767EC" w:rsidRDefault="00EE14A4" w:rsidP="00EE14A4">
            <w:pPr>
              <w:jc w:val="right"/>
              <w:rPr>
                <w:rFonts w:ascii="Calibri" w:eastAsia="Calibri" w:hAnsi="Calibri"/>
                <w:b/>
                <w:bCs/>
                <w:kern w:val="2"/>
                <w:szCs w:val="24"/>
                <w:vertAlign w:val="superscript"/>
                <w:lang w:eastAsia="en-US"/>
                <w14:ligatures w14:val="standardContextual"/>
              </w:rPr>
            </w:pPr>
            <w:r w:rsidRPr="00F767EC">
              <w:rPr>
                <w:rFonts w:ascii="Calibri" w:eastAsia="Calibri" w:hAnsi="Calibri"/>
                <w:b/>
                <w:bCs/>
                <w:kern w:val="2"/>
                <w:szCs w:val="24"/>
                <w:vertAlign w:val="superscript"/>
                <w:lang w:eastAsia="en-US"/>
                <w14:ligatures w14:val="standardContextual"/>
              </w:rPr>
              <w:t> </w:t>
            </w:r>
          </w:p>
        </w:tc>
        <w:tc>
          <w:tcPr>
            <w:tcW w:w="1112" w:type="dxa"/>
            <w:shd w:val="clear" w:color="auto" w:fill="F2F2F2" w:themeFill="background1" w:themeFillShade="F2"/>
            <w:noWrap/>
            <w:vAlign w:val="center"/>
            <w:hideMark/>
          </w:tcPr>
          <w:p w14:paraId="1B103784" w14:textId="77777777" w:rsidR="00EE14A4" w:rsidRPr="00F767EC" w:rsidRDefault="00EE14A4" w:rsidP="00EE14A4">
            <w:pPr>
              <w:jc w:val="right"/>
              <w:rPr>
                <w:rFonts w:ascii="Calibri" w:eastAsia="Calibri" w:hAnsi="Calibri"/>
                <w:b/>
                <w:bCs/>
                <w:kern w:val="2"/>
                <w:szCs w:val="24"/>
                <w:vertAlign w:val="superscript"/>
                <w:lang w:eastAsia="en-US"/>
                <w14:ligatures w14:val="standardContextual"/>
              </w:rPr>
            </w:pPr>
            <w:r w:rsidRPr="00F767EC">
              <w:rPr>
                <w:rFonts w:ascii="Calibri" w:eastAsia="Calibri" w:hAnsi="Calibri"/>
                <w:b/>
                <w:bCs/>
                <w:kern w:val="2"/>
                <w:szCs w:val="24"/>
                <w:vertAlign w:val="superscript"/>
                <w:lang w:eastAsia="en-US"/>
                <w14:ligatures w14:val="standardContextual"/>
              </w:rPr>
              <w:t>425.000,00</w:t>
            </w:r>
          </w:p>
        </w:tc>
        <w:tc>
          <w:tcPr>
            <w:tcW w:w="965" w:type="dxa"/>
            <w:shd w:val="clear" w:color="auto" w:fill="F2F2F2" w:themeFill="background1" w:themeFillShade="F2"/>
            <w:noWrap/>
            <w:vAlign w:val="center"/>
            <w:hideMark/>
          </w:tcPr>
          <w:p w14:paraId="582E8FD4" w14:textId="77777777" w:rsidR="00EE14A4" w:rsidRPr="00F767EC" w:rsidRDefault="00EE14A4" w:rsidP="00EE14A4">
            <w:pPr>
              <w:jc w:val="right"/>
              <w:rPr>
                <w:rFonts w:ascii="Calibri" w:eastAsia="Calibri" w:hAnsi="Calibri"/>
                <w:b/>
                <w:bCs/>
                <w:kern w:val="2"/>
                <w:szCs w:val="24"/>
                <w:vertAlign w:val="superscript"/>
                <w:lang w:eastAsia="en-US"/>
                <w14:ligatures w14:val="standardContextual"/>
              </w:rPr>
            </w:pPr>
            <w:r w:rsidRPr="00F767EC">
              <w:rPr>
                <w:rFonts w:ascii="Calibri" w:eastAsia="Calibri" w:hAnsi="Calibri"/>
                <w:b/>
                <w:bCs/>
                <w:kern w:val="2"/>
                <w:szCs w:val="24"/>
                <w:vertAlign w:val="superscript"/>
                <w:lang w:eastAsia="en-US"/>
                <w14:ligatures w14:val="standardContextual"/>
              </w:rPr>
              <w:t>49.667,30</w:t>
            </w:r>
          </w:p>
        </w:tc>
        <w:tc>
          <w:tcPr>
            <w:tcW w:w="1112" w:type="dxa"/>
            <w:shd w:val="clear" w:color="auto" w:fill="F2F2F2" w:themeFill="background1" w:themeFillShade="F2"/>
            <w:noWrap/>
            <w:vAlign w:val="center"/>
            <w:hideMark/>
          </w:tcPr>
          <w:p w14:paraId="0D509FCB" w14:textId="77777777" w:rsidR="00EE14A4" w:rsidRPr="00F767EC" w:rsidRDefault="00EE14A4" w:rsidP="00EE14A4">
            <w:pPr>
              <w:jc w:val="right"/>
              <w:rPr>
                <w:rFonts w:ascii="Calibri" w:eastAsia="Calibri" w:hAnsi="Calibri"/>
                <w:b/>
                <w:bCs/>
                <w:kern w:val="2"/>
                <w:szCs w:val="24"/>
                <w:vertAlign w:val="superscript"/>
                <w:lang w:eastAsia="en-US"/>
                <w14:ligatures w14:val="standardContextual"/>
              </w:rPr>
            </w:pPr>
            <w:r w:rsidRPr="00F767EC">
              <w:rPr>
                <w:rFonts w:ascii="Calibri" w:eastAsia="Calibri" w:hAnsi="Calibri"/>
                <w:b/>
                <w:bCs/>
                <w:kern w:val="2"/>
                <w:szCs w:val="24"/>
                <w:vertAlign w:val="superscript"/>
                <w:lang w:eastAsia="en-US"/>
                <w14:ligatures w14:val="standardContextual"/>
              </w:rPr>
              <w:t>176.963,76</w:t>
            </w:r>
          </w:p>
        </w:tc>
        <w:tc>
          <w:tcPr>
            <w:tcW w:w="965" w:type="dxa"/>
            <w:shd w:val="clear" w:color="auto" w:fill="F2F2F2" w:themeFill="background1" w:themeFillShade="F2"/>
            <w:noWrap/>
            <w:vAlign w:val="center"/>
            <w:hideMark/>
          </w:tcPr>
          <w:p w14:paraId="690EF82C" w14:textId="77777777" w:rsidR="00EE14A4" w:rsidRPr="00F767EC" w:rsidRDefault="00EE14A4" w:rsidP="00EE14A4">
            <w:pPr>
              <w:jc w:val="right"/>
              <w:rPr>
                <w:rFonts w:ascii="Calibri" w:eastAsia="Calibri" w:hAnsi="Calibri"/>
                <w:b/>
                <w:bCs/>
                <w:kern w:val="2"/>
                <w:szCs w:val="24"/>
                <w:vertAlign w:val="superscript"/>
                <w:lang w:eastAsia="en-US"/>
                <w14:ligatures w14:val="standardContextual"/>
              </w:rPr>
            </w:pPr>
            <w:r w:rsidRPr="00F767EC">
              <w:rPr>
                <w:rFonts w:ascii="Calibri" w:eastAsia="Calibri" w:hAnsi="Calibri"/>
                <w:b/>
                <w:bCs/>
                <w:kern w:val="2"/>
                <w:szCs w:val="24"/>
                <w:vertAlign w:val="superscript"/>
                <w:lang w:eastAsia="en-US"/>
                <w14:ligatures w14:val="standardContextual"/>
              </w:rPr>
              <w:t>15.206,59</w:t>
            </w:r>
          </w:p>
        </w:tc>
        <w:tc>
          <w:tcPr>
            <w:tcW w:w="1173" w:type="dxa"/>
            <w:shd w:val="clear" w:color="auto" w:fill="F2F2F2" w:themeFill="background1" w:themeFillShade="F2"/>
            <w:noWrap/>
            <w:vAlign w:val="center"/>
            <w:hideMark/>
          </w:tcPr>
          <w:p w14:paraId="7E53B07C" w14:textId="77777777" w:rsidR="00EE14A4" w:rsidRPr="00F767EC" w:rsidRDefault="00EE14A4" w:rsidP="00EE14A4">
            <w:pPr>
              <w:jc w:val="right"/>
              <w:rPr>
                <w:rFonts w:ascii="Calibri" w:eastAsia="Calibri" w:hAnsi="Calibri"/>
                <w:b/>
                <w:bCs/>
                <w:kern w:val="2"/>
                <w:szCs w:val="24"/>
                <w:vertAlign w:val="superscript"/>
                <w:lang w:eastAsia="en-US"/>
                <w14:ligatures w14:val="standardContextual"/>
              </w:rPr>
            </w:pPr>
            <w:r w:rsidRPr="00F767EC">
              <w:rPr>
                <w:rFonts w:ascii="Calibri" w:eastAsia="Calibri" w:hAnsi="Calibri"/>
                <w:b/>
                <w:bCs/>
                <w:kern w:val="2"/>
                <w:szCs w:val="24"/>
                <w:vertAlign w:val="superscript"/>
                <w:lang w:eastAsia="en-US"/>
                <w14:ligatures w14:val="standardContextual"/>
              </w:rPr>
              <w:t>1.145.083,36</w:t>
            </w:r>
          </w:p>
        </w:tc>
        <w:tc>
          <w:tcPr>
            <w:tcW w:w="1090" w:type="dxa"/>
            <w:shd w:val="clear" w:color="auto" w:fill="F2F2F2" w:themeFill="background1" w:themeFillShade="F2"/>
            <w:noWrap/>
            <w:vAlign w:val="center"/>
            <w:hideMark/>
          </w:tcPr>
          <w:p w14:paraId="6BA67297" w14:textId="77777777" w:rsidR="00EE14A4" w:rsidRPr="00F767EC" w:rsidRDefault="00EE14A4" w:rsidP="00EE14A4">
            <w:pPr>
              <w:jc w:val="right"/>
              <w:rPr>
                <w:rFonts w:ascii="Calibri" w:eastAsia="Calibri" w:hAnsi="Calibri"/>
                <w:b/>
                <w:bCs/>
                <w:kern w:val="2"/>
                <w:szCs w:val="24"/>
                <w:vertAlign w:val="superscript"/>
                <w:lang w:eastAsia="en-US"/>
                <w14:ligatures w14:val="standardContextual"/>
              </w:rPr>
            </w:pPr>
            <w:r w:rsidRPr="00F767EC">
              <w:rPr>
                <w:rFonts w:ascii="Calibri" w:eastAsia="Calibri" w:hAnsi="Calibri"/>
                <w:b/>
                <w:bCs/>
                <w:kern w:val="2"/>
                <w:szCs w:val="24"/>
                <w:vertAlign w:val="superscript"/>
                <w:lang w:eastAsia="en-US"/>
                <w14:ligatures w14:val="standardContextual"/>
              </w:rPr>
              <w:t>248.187,83</w:t>
            </w:r>
          </w:p>
        </w:tc>
        <w:tc>
          <w:tcPr>
            <w:tcW w:w="1448" w:type="dxa"/>
            <w:shd w:val="clear" w:color="auto" w:fill="F2F2F2" w:themeFill="background1" w:themeFillShade="F2"/>
            <w:noWrap/>
            <w:vAlign w:val="center"/>
            <w:hideMark/>
          </w:tcPr>
          <w:p w14:paraId="6B86FA46" w14:textId="77777777" w:rsidR="00EE14A4" w:rsidRPr="00F767EC" w:rsidRDefault="00EE14A4" w:rsidP="00EE14A4">
            <w:pPr>
              <w:jc w:val="right"/>
              <w:rPr>
                <w:rFonts w:ascii="Calibri" w:eastAsia="Calibri" w:hAnsi="Calibri"/>
                <w:b/>
                <w:bCs/>
                <w:kern w:val="2"/>
                <w:szCs w:val="24"/>
                <w:vertAlign w:val="superscript"/>
                <w:lang w:eastAsia="en-US"/>
                <w14:ligatures w14:val="standardContextual"/>
              </w:rPr>
            </w:pPr>
            <w:r w:rsidRPr="00F767EC">
              <w:rPr>
                <w:rFonts w:ascii="Calibri" w:eastAsia="Calibri" w:hAnsi="Calibri"/>
                <w:b/>
                <w:bCs/>
                <w:kern w:val="2"/>
                <w:szCs w:val="24"/>
                <w:vertAlign w:val="superscript"/>
                <w:lang w:eastAsia="en-US"/>
                <w14:ligatures w14:val="standardContextual"/>
              </w:rPr>
              <w:t>2.060.108,84</w:t>
            </w:r>
          </w:p>
        </w:tc>
      </w:tr>
      <w:tr w:rsidR="00EE14A4" w:rsidRPr="00F767EC" w14:paraId="74DA56B2" w14:textId="77777777" w:rsidTr="00EE14A4">
        <w:trPr>
          <w:trHeight w:val="259"/>
          <w:jc w:val="center"/>
        </w:trPr>
        <w:tc>
          <w:tcPr>
            <w:tcW w:w="748" w:type="dxa"/>
            <w:noWrap/>
            <w:vAlign w:val="center"/>
            <w:hideMark/>
          </w:tcPr>
          <w:p w14:paraId="039D8718" w14:textId="77777777" w:rsidR="00EE14A4" w:rsidRPr="00F767EC" w:rsidRDefault="00EE14A4" w:rsidP="00EE1328">
            <w:pPr>
              <w:jc w:val="both"/>
              <w:rPr>
                <w:rFonts w:ascii="Calibri" w:eastAsia="Calibri" w:hAnsi="Calibri"/>
                <w:bCs/>
                <w:kern w:val="2"/>
                <w:szCs w:val="24"/>
                <w:vertAlign w:val="superscript"/>
                <w:lang w:eastAsia="en-US"/>
                <w14:ligatures w14:val="standardContextual"/>
              </w:rPr>
            </w:pPr>
            <w:r w:rsidRPr="00F767EC">
              <w:rPr>
                <w:rFonts w:ascii="Calibri" w:eastAsia="Calibri" w:hAnsi="Calibri"/>
                <w:bCs/>
                <w:kern w:val="2"/>
                <w:szCs w:val="24"/>
                <w:vertAlign w:val="superscript"/>
                <w:lang w:eastAsia="en-US"/>
                <w14:ligatures w14:val="standardContextual"/>
              </w:rPr>
              <w:t>31.03.</w:t>
            </w:r>
          </w:p>
        </w:tc>
        <w:tc>
          <w:tcPr>
            <w:tcW w:w="1166" w:type="dxa"/>
            <w:noWrap/>
            <w:vAlign w:val="center"/>
            <w:hideMark/>
          </w:tcPr>
          <w:p w14:paraId="4D54473C" w14:textId="77777777" w:rsidR="00EE14A4" w:rsidRPr="00F767EC" w:rsidRDefault="00EE14A4" w:rsidP="00EE14A4">
            <w:pPr>
              <w:jc w:val="right"/>
              <w:rPr>
                <w:rFonts w:ascii="Calibri" w:eastAsia="Calibri" w:hAnsi="Calibri"/>
                <w:bCs/>
                <w:kern w:val="2"/>
                <w:szCs w:val="24"/>
                <w:vertAlign w:val="superscript"/>
                <w:lang w:eastAsia="en-US"/>
                <w14:ligatures w14:val="standardContextual"/>
              </w:rPr>
            </w:pPr>
            <w:r w:rsidRPr="00F767EC">
              <w:rPr>
                <w:rFonts w:ascii="Calibri" w:eastAsia="Calibri" w:hAnsi="Calibri"/>
                <w:bCs/>
                <w:kern w:val="2"/>
                <w:szCs w:val="24"/>
                <w:vertAlign w:val="superscript"/>
                <w:lang w:eastAsia="en-US"/>
                <w14:ligatures w14:val="standardContextual"/>
              </w:rPr>
              <w:t> </w:t>
            </w:r>
          </w:p>
        </w:tc>
        <w:tc>
          <w:tcPr>
            <w:tcW w:w="911" w:type="dxa"/>
            <w:noWrap/>
            <w:vAlign w:val="center"/>
            <w:hideMark/>
          </w:tcPr>
          <w:p w14:paraId="353DA662" w14:textId="77777777" w:rsidR="00EE14A4" w:rsidRPr="00F767EC" w:rsidRDefault="00EE14A4" w:rsidP="00EE14A4">
            <w:pPr>
              <w:jc w:val="right"/>
              <w:rPr>
                <w:rFonts w:ascii="Calibri" w:eastAsia="Calibri" w:hAnsi="Calibri"/>
                <w:bCs/>
                <w:kern w:val="2"/>
                <w:szCs w:val="24"/>
                <w:vertAlign w:val="superscript"/>
                <w:lang w:eastAsia="en-US"/>
                <w14:ligatures w14:val="standardContextual"/>
              </w:rPr>
            </w:pPr>
            <w:r w:rsidRPr="00F767EC">
              <w:rPr>
                <w:rFonts w:ascii="Calibri" w:eastAsia="Calibri" w:hAnsi="Calibri"/>
                <w:bCs/>
                <w:kern w:val="2"/>
                <w:szCs w:val="24"/>
                <w:vertAlign w:val="superscript"/>
                <w:lang w:eastAsia="en-US"/>
                <w14:ligatures w14:val="standardContextual"/>
              </w:rPr>
              <w:t> </w:t>
            </w:r>
          </w:p>
        </w:tc>
        <w:tc>
          <w:tcPr>
            <w:tcW w:w="1112" w:type="dxa"/>
            <w:noWrap/>
            <w:vAlign w:val="center"/>
            <w:hideMark/>
          </w:tcPr>
          <w:p w14:paraId="1924D26C" w14:textId="77777777" w:rsidR="00EE14A4" w:rsidRPr="00F767EC" w:rsidRDefault="00EE14A4" w:rsidP="00EE14A4">
            <w:pPr>
              <w:jc w:val="right"/>
              <w:rPr>
                <w:rFonts w:ascii="Calibri" w:eastAsia="Calibri" w:hAnsi="Calibri"/>
                <w:bCs/>
                <w:kern w:val="2"/>
                <w:szCs w:val="24"/>
                <w:vertAlign w:val="superscript"/>
                <w:lang w:eastAsia="en-US"/>
                <w14:ligatures w14:val="standardContextual"/>
              </w:rPr>
            </w:pPr>
            <w:r w:rsidRPr="00F767EC">
              <w:rPr>
                <w:rFonts w:ascii="Calibri" w:eastAsia="Calibri" w:hAnsi="Calibri"/>
                <w:bCs/>
                <w:kern w:val="2"/>
                <w:szCs w:val="24"/>
                <w:vertAlign w:val="superscript"/>
                <w:lang w:eastAsia="en-US"/>
                <w14:ligatures w14:val="standardContextual"/>
              </w:rPr>
              <w:t>106.250,00</w:t>
            </w:r>
          </w:p>
        </w:tc>
        <w:tc>
          <w:tcPr>
            <w:tcW w:w="965" w:type="dxa"/>
            <w:noWrap/>
            <w:vAlign w:val="center"/>
            <w:hideMark/>
          </w:tcPr>
          <w:p w14:paraId="34A94463" w14:textId="77777777" w:rsidR="00EE14A4" w:rsidRPr="00F767EC" w:rsidRDefault="00EE14A4" w:rsidP="00EE14A4">
            <w:pPr>
              <w:jc w:val="right"/>
              <w:rPr>
                <w:rFonts w:ascii="Calibri" w:eastAsia="Calibri" w:hAnsi="Calibri"/>
                <w:bCs/>
                <w:kern w:val="2"/>
                <w:szCs w:val="24"/>
                <w:vertAlign w:val="superscript"/>
                <w:lang w:eastAsia="en-US"/>
                <w14:ligatures w14:val="standardContextual"/>
              </w:rPr>
            </w:pPr>
            <w:r w:rsidRPr="00F767EC">
              <w:rPr>
                <w:rFonts w:ascii="Calibri" w:eastAsia="Calibri" w:hAnsi="Calibri"/>
                <w:bCs/>
                <w:kern w:val="2"/>
                <w:szCs w:val="24"/>
                <w:vertAlign w:val="superscript"/>
                <w:lang w:eastAsia="en-US"/>
                <w14:ligatures w14:val="standardContextual"/>
              </w:rPr>
              <w:t>10.890,63</w:t>
            </w:r>
          </w:p>
        </w:tc>
        <w:tc>
          <w:tcPr>
            <w:tcW w:w="1112" w:type="dxa"/>
            <w:noWrap/>
            <w:vAlign w:val="center"/>
            <w:hideMark/>
          </w:tcPr>
          <w:p w14:paraId="5CB16AEC" w14:textId="77777777" w:rsidR="00EE14A4" w:rsidRPr="00F767EC" w:rsidRDefault="00EE14A4" w:rsidP="00EE14A4">
            <w:pPr>
              <w:jc w:val="right"/>
              <w:rPr>
                <w:rFonts w:ascii="Calibri" w:eastAsia="Calibri" w:hAnsi="Calibri"/>
                <w:bCs/>
                <w:kern w:val="2"/>
                <w:szCs w:val="24"/>
                <w:vertAlign w:val="superscript"/>
                <w:lang w:eastAsia="en-US"/>
                <w14:ligatures w14:val="standardContextual"/>
              </w:rPr>
            </w:pPr>
            <w:r w:rsidRPr="00F767EC">
              <w:rPr>
                <w:rFonts w:ascii="Calibri" w:eastAsia="Calibri" w:hAnsi="Calibri"/>
                <w:bCs/>
                <w:kern w:val="2"/>
                <w:szCs w:val="24"/>
                <w:vertAlign w:val="superscript"/>
                <w:lang w:eastAsia="en-US"/>
                <w14:ligatures w14:val="standardContextual"/>
              </w:rPr>
              <w:t>44.240,94</w:t>
            </w:r>
          </w:p>
        </w:tc>
        <w:tc>
          <w:tcPr>
            <w:tcW w:w="965" w:type="dxa"/>
            <w:noWrap/>
            <w:vAlign w:val="center"/>
            <w:hideMark/>
          </w:tcPr>
          <w:p w14:paraId="1D5FBB39" w14:textId="77777777" w:rsidR="00EE14A4" w:rsidRPr="00F767EC" w:rsidRDefault="00EE14A4" w:rsidP="00EE14A4">
            <w:pPr>
              <w:jc w:val="right"/>
              <w:rPr>
                <w:rFonts w:ascii="Calibri" w:eastAsia="Calibri" w:hAnsi="Calibri"/>
                <w:bCs/>
                <w:kern w:val="2"/>
                <w:szCs w:val="24"/>
                <w:vertAlign w:val="superscript"/>
                <w:lang w:eastAsia="en-US"/>
                <w14:ligatures w14:val="standardContextual"/>
              </w:rPr>
            </w:pPr>
            <w:r w:rsidRPr="00F767EC">
              <w:rPr>
                <w:rFonts w:ascii="Calibri" w:eastAsia="Calibri" w:hAnsi="Calibri"/>
                <w:bCs/>
                <w:kern w:val="2"/>
                <w:szCs w:val="24"/>
                <w:vertAlign w:val="superscript"/>
                <w:lang w:eastAsia="en-US"/>
                <w14:ligatures w14:val="standardContextual"/>
              </w:rPr>
              <w:t>3.432,78</w:t>
            </w:r>
          </w:p>
        </w:tc>
        <w:tc>
          <w:tcPr>
            <w:tcW w:w="1173" w:type="dxa"/>
            <w:noWrap/>
            <w:vAlign w:val="center"/>
            <w:hideMark/>
          </w:tcPr>
          <w:p w14:paraId="7C9E4B3A" w14:textId="77777777" w:rsidR="00EE14A4" w:rsidRPr="00F767EC" w:rsidRDefault="00EE14A4" w:rsidP="00EE14A4">
            <w:pPr>
              <w:jc w:val="right"/>
              <w:rPr>
                <w:rFonts w:ascii="Calibri" w:eastAsia="Calibri" w:hAnsi="Calibri"/>
                <w:bCs/>
                <w:kern w:val="2"/>
                <w:szCs w:val="24"/>
                <w:vertAlign w:val="superscript"/>
                <w:lang w:eastAsia="en-US"/>
                <w14:ligatures w14:val="standardContextual"/>
              </w:rPr>
            </w:pPr>
            <w:r w:rsidRPr="00F767EC">
              <w:rPr>
                <w:rFonts w:ascii="Calibri" w:eastAsia="Calibri" w:hAnsi="Calibri"/>
                <w:bCs/>
                <w:kern w:val="2"/>
                <w:szCs w:val="24"/>
                <w:vertAlign w:val="superscript"/>
                <w:lang w:eastAsia="en-US"/>
                <w14:ligatures w14:val="standardContextual"/>
              </w:rPr>
              <w:t>286.270,84</w:t>
            </w:r>
          </w:p>
        </w:tc>
        <w:tc>
          <w:tcPr>
            <w:tcW w:w="1090" w:type="dxa"/>
            <w:noWrap/>
            <w:vAlign w:val="center"/>
            <w:hideMark/>
          </w:tcPr>
          <w:p w14:paraId="5FB8E1E3" w14:textId="77777777" w:rsidR="00EE14A4" w:rsidRPr="00F767EC" w:rsidRDefault="00EE14A4" w:rsidP="00EE14A4">
            <w:pPr>
              <w:jc w:val="right"/>
              <w:rPr>
                <w:rFonts w:ascii="Calibri" w:eastAsia="Calibri" w:hAnsi="Calibri"/>
                <w:bCs/>
                <w:kern w:val="2"/>
                <w:szCs w:val="24"/>
                <w:vertAlign w:val="superscript"/>
                <w:lang w:eastAsia="en-US"/>
                <w14:ligatures w14:val="standardContextual"/>
              </w:rPr>
            </w:pPr>
            <w:r w:rsidRPr="00F767EC">
              <w:rPr>
                <w:rFonts w:ascii="Calibri" w:eastAsia="Calibri" w:hAnsi="Calibri"/>
                <w:bCs/>
                <w:kern w:val="2"/>
                <w:szCs w:val="24"/>
                <w:vertAlign w:val="superscript"/>
                <w:lang w:eastAsia="en-US"/>
                <w14:ligatures w14:val="standardContextual"/>
              </w:rPr>
              <w:t>57.336,39</w:t>
            </w:r>
          </w:p>
        </w:tc>
        <w:tc>
          <w:tcPr>
            <w:tcW w:w="1448" w:type="dxa"/>
            <w:noWrap/>
            <w:vAlign w:val="center"/>
            <w:hideMark/>
          </w:tcPr>
          <w:p w14:paraId="52BE9802" w14:textId="77777777" w:rsidR="00EE14A4" w:rsidRPr="00F767EC" w:rsidRDefault="00EE14A4" w:rsidP="00EE14A4">
            <w:pPr>
              <w:jc w:val="right"/>
              <w:rPr>
                <w:rFonts w:ascii="Calibri" w:eastAsia="Calibri" w:hAnsi="Calibri"/>
                <w:bCs/>
                <w:kern w:val="2"/>
                <w:szCs w:val="24"/>
                <w:vertAlign w:val="superscript"/>
                <w:lang w:eastAsia="en-US"/>
                <w14:ligatures w14:val="standardContextual"/>
              </w:rPr>
            </w:pPr>
            <w:r w:rsidRPr="00F767EC">
              <w:rPr>
                <w:rFonts w:ascii="Calibri" w:eastAsia="Calibri" w:hAnsi="Calibri"/>
                <w:bCs/>
                <w:kern w:val="2"/>
                <w:szCs w:val="24"/>
                <w:vertAlign w:val="superscript"/>
                <w:lang w:eastAsia="en-US"/>
                <w14:ligatures w14:val="standardContextual"/>
              </w:rPr>
              <w:t>GLAVNICA</w:t>
            </w:r>
          </w:p>
        </w:tc>
      </w:tr>
      <w:tr w:rsidR="00EE14A4" w:rsidRPr="00F767EC" w14:paraId="695FF630" w14:textId="77777777" w:rsidTr="00EE14A4">
        <w:trPr>
          <w:trHeight w:val="259"/>
          <w:jc w:val="center"/>
        </w:trPr>
        <w:tc>
          <w:tcPr>
            <w:tcW w:w="748" w:type="dxa"/>
            <w:noWrap/>
            <w:vAlign w:val="center"/>
            <w:hideMark/>
          </w:tcPr>
          <w:p w14:paraId="773CDFEC" w14:textId="77777777" w:rsidR="00EE14A4" w:rsidRPr="00F767EC" w:rsidRDefault="00EE14A4" w:rsidP="00EE1328">
            <w:pPr>
              <w:jc w:val="both"/>
              <w:rPr>
                <w:rFonts w:ascii="Calibri" w:eastAsia="Calibri" w:hAnsi="Calibri"/>
                <w:bCs/>
                <w:kern w:val="2"/>
                <w:szCs w:val="24"/>
                <w:vertAlign w:val="superscript"/>
                <w:lang w:eastAsia="en-US"/>
                <w14:ligatures w14:val="standardContextual"/>
              </w:rPr>
            </w:pPr>
            <w:r w:rsidRPr="00F767EC">
              <w:rPr>
                <w:rFonts w:ascii="Calibri" w:eastAsia="Calibri" w:hAnsi="Calibri"/>
                <w:bCs/>
                <w:kern w:val="2"/>
                <w:szCs w:val="24"/>
                <w:vertAlign w:val="superscript"/>
                <w:lang w:eastAsia="en-US"/>
                <w14:ligatures w14:val="standardContextual"/>
              </w:rPr>
              <w:t>30.06.</w:t>
            </w:r>
          </w:p>
        </w:tc>
        <w:tc>
          <w:tcPr>
            <w:tcW w:w="1166" w:type="dxa"/>
            <w:noWrap/>
            <w:vAlign w:val="center"/>
            <w:hideMark/>
          </w:tcPr>
          <w:p w14:paraId="75676B46" w14:textId="77777777" w:rsidR="00EE14A4" w:rsidRPr="00F767EC" w:rsidRDefault="00EE14A4" w:rsidP="00EE14A4">
            <w:pPr>
              <w:jc w:val="right"/>
              <w:rPr>
                <w:rFonts w:ascii="Calibri" w:eastAsia="Calibri" w:hAnsi="Calibri"/>
                <w:bCs/>
                <w:kern w:val="2"/>
                <w:szCs w:val="24"/>
                <w:vertAlign w:val="superscript"/>
                <w:lang w:eastAsia="en-US"/>
                <w14:ligatures w14:val="standardContextual"/>
              </w:rPr>
            </w:pPr>
            <w:r w:rsidRPr="00F767EC">
              <w:rPr>
                <w:rFonts w:ascii="Calibri" w:eastAsia="Calibri" w:hAnsi="Calibri"/>
                <w:bCs/>
                <w:kern w:val="2"/>
                <w:szCs w:val="24"/>
                <w:vertAlign w:val="superscript"/>
                <w:lang w:eastAsia="en-US"/>
                <w14:ligatures w14:val="standardContextual"/>
              </w:rPr>
              <w:t> </w:t>
            </w:r>
          </w:p>
        </w:tc>
        <w:tc>
          <w:tcPr>
            <w:tcW w:w="911" w:type="dxa"/>
            <w:noWrap/>
            <w:vAlign w:val="center"/>
            <w:hideMark/>
          </w:tcPr>
          <w:p w14:paraId="1B8B5717" w14:textId="77777777" w:rsidR="00EE14A4" w:rsidRPr="00F767EC" w:rsidRDefault="00EE14A4" w:rsidP="00EE14A4">
            <w:pPr>
              <w:jc w:val="right"/>
              <w:rPr>
                <w:rFonts w:ascii="Calibri" w:eastAsia="Calibri" w:hAnsi="Calibri"/>
                <w:bCs/>
                <w:kern w:val="2"/>
                <w:szCs w:val="24"/>
                <w:vertAlign w:val="superscript"/>
                <w:lang w:eastAsia="en-US"/>
                <w14:ligatures w14:val="standardContextual"/>
              </w:rPr>
            </w:pPr>
            <w:r w:rsidRPr="00F767EC">
              <w:rPr>
                <w:rFonts w:ascii="Calibri" w:eastAsia="Calibri" w:hAnsi="Calibri"/>
                <w:bCs/>
                <w:kern w:val="2"/>
                <w:szCs w:val="24"/>
                <w:vertAlign w:val="superscript"/>
                <w:lang w:eastAsia="en-US"/>
                <w14:ligatures w14:val="standardContextual"/>
              </w:rPr>
              <w:t> </w:t>
            </w:r>
          </w:p>
        </w:tc>
        <w:tc>
          <w:tcPr>
            <w:tcW w:w="1112" w:type="dxa"/>
            <w:noWrap/>
            <w:vAlign w:val="center"/>
            <w:hideMark/>
          </w:tcPr>
          <w:p w14:paraId="4B98CE2B" w14:textId="77777777" w:rsidR="00EE14A4" w:rsidRPr="00F767EC" w:rsidRDefault="00EE14A4" w:rsidP="00EE14A4">
            <w:pPr>
              <w:jc w:val="right"/>
              <w:rPr>
                <w:rFonts w:ascii="Calibri" w:eastAsia="Calibri" w:hAnsi="Calibri"/>
                <w:bCs/>
                <w:kern w:val="2"/>
                <w:szCs w:val="24"/>
                <w:vertAlign w:val="superscript"/>
                <w:lang w:eastAsia="en-US"/>
                <w14:ligatures w14:val="standardContextual"/>
              </w:rPr>
            </w:pPr>
            <w:r w:rsidRPr="00F767EC">
              <w:rPr>
                <w:rFonts w:ascii="Calibri" w:eastAsia="Calibri" w:hAnsi="Calibri"/>
                <w:bCs/>
                <w:kern w:val="2"/>
                <w:szCs w:val="24"/>
                <w:vertAlign w:val="superscript"/>
                <w:lang w:eastAsia="en-US"/>
                <w14:ligatures w14:val="standardContextual"/>
              </w:rPr>
              <w:t>106.250,00</w:t>
            </w:r>
          </w:p>
        </w:tc>
        <w:tc>
          <w:tcPr>
            <w:tcW w:w="965" w:type="dxa"/>
            <w:noWrap/>
            <w:vAlign w:val="center"/>
            <w:hideMark/>
          </w:tcPr>
          <w:p w14:paraId="402A2608" w14:textId="77777777" w:rsidR="00EE14A4" w:rsidRPr="00F767EC" w:rsidRDefault="00EE14A4" w:rsidP="00EE14A4">
            <w:pPr>
              <w:jc w:val="right"/>
              <w:rPr>
                <w:rFonts w:ascii="Calibri" w:eastAsia="Calibri" w:hAnsi="Calibri"/>
                <w:bCs/>
                <w:kern w:val="2"/>
                <w:szCs w:val="24"/>
                <w:vertAlign w:val="superscript"/>
                <w:lang w:eastAsia="en-US"/>
                <w14:ligatures w14:val="standardContextual"/>
              </w:rPr>
            </w:pPr>
            <w:r w:rsidRPr="00F767EC">
              <w:rPr>
                <w:rFonts w:ascii="Calibri" w:eastAsia="Calibri" w:hAnsi="Calibri"/>
                <w:bCs/>
                <w:kern w:val="2"/>
                <w:szCs w:val="24"/>
                <w:vertAlign w:val="superscript"/>
                <w:lang w:eastAsia="en-US"/>
                <w14:ligatures w14:val="standardContextual"/>
              </w:rPr>
              <w:t>10.461,05</w:t>
            </w:r>
          </w:p>
        </w:tc>
        <w:tc>
          <w:tcPr>
            <w:tcW w:w="1112" w:type="dxa"/>
            <w:noWrap/>
            <w:vAlign w:val="center"/>
            <w:hideMark/>
          </w:tcPr>
          <w:p w14:paraId="2C01D5A7" w14:textId="77777777" w:rsidR="00EE14A4" w:rsidRPr="00F767EC" w:rsidRDefault="00EE14A4" w:rsidP="00EE14A4">
            <w:pPr>
              <w:jc w:val="right"/>
              <w:rPr>
                <w:rFonts w:ascii="Calibri" w:eastAsia="Calibri" w:hAnsi="Calibri"/>
                <w:bCs/>
                <w:kern w:val="2"/>
                <w:szCs w:val="24"/>
                <w:vertAlign w:val="superscript"/>
                <w:lang w:eastAsia="en-US"/>
                <w14:ligatures w14:val="standardContextual"/>
              </w:rPr>
            </w:pPr>
            <w:r w:rsidRPr="00F767EC">
              <w:rPr>
                <w:rFonts w:ascii="Calibri" w:eastAsia="Calibri" w:hAnsi="Calibri"/>
                <w:bCs/>
                <w:kern w:val="2"/>
                <w:szCs w:val="24"/>
                <w:vertAlign w:val="superscript"/>
                <w:lang w:eastAsia="en-US"/>
                <w14:ligatures w14:val="standardContextual"/>
              </w:rPr>
              <w:t>44.240,94</w:t>
            </w:r>
          </w:p>
        </w:tc>
        <w:tc>
          <w:tcPr>
            <w:tcW w:w="965" w:type="dxa"/>
            <w:noWrap/>
            <w:vAlign w:val="center"/>
            <w:hideMark/>
          </w:tcPr>
          <w:p w14:paraId="5D6E2BDA" w14:textId="77777777" w:rsidR="00EE14A4" w:rsidRPr="00F767EC" w:rsidRDefault="00EE14A4" w:rsidP="00EE14A4">
            <w:pPr>
              <w:jc w:val="right"/>
              <w:rPr>
                <w:rFonts w:ascii="Calibri" w:eastAsia="Calibri" w:hAnsi="Calibri"/>
                <w:bCs/>
                <w:kern w:val="2"/>
                <w:szCs w:val="24"/>
                <w:vertAlign w:val="superscript"/>
                <w:lang w:eastAsia="en-US"/>
                <w14:ligatures w14:val="standardContextual"/>
              </w:rPr>
            </w:pPr>
            <w:r w:rsidRPr="00F767EC">
              <w:rPr>
                <w:rFonts w:ascii="Calibri" w:eastAsia="Calibri" w:hAnsi="Calibri"/>
                <w:bCs/>
                <w:kern w:val="2"/>
                <w:szCs w:val="24"/>
                <w:vertAlign w:val="superscript"/>
                <w:lang w:eastAsia="en-US"/>
                <w14:ligatures w14:val="standardContextual"/>
              </w:rPr>
              <w:t>3.342,34</w:t>
            </w:r>
          </w:p>
        </w:tc>
        <w:tc>
          <w:tcPr>
            <w:tcW w:w="1173" w:type="dxa"/>
            <w:noWrap/>
            <w:vAlign w:val="center"/>
            <w:hideMark/>
          </w:tcPr>
          <w:p w14:paraId="66952F46" w14:textId="77777777" w:rsidR="00EE14A4" w:rsidRPr="00F767EC" w:rsidRDefault="00EE14A4" w:rsidP="00EE14A4">
            <w:pPr>
              <w:jc w:val="right"/>
              <w:rPr>
                <w:rFonts w:ascii="Calibri" w:eastAsia="Calibri" w:hAnsi="Calibri"/>
                <w:bCs/>
                <w:kern w:val="2"/>
                <w:szCs w:val="24"/>
                <w:vertAlign w:val="superscript"/>
                <w:lang w:eastAsia="en-US"/>
                <w14:ligatures w14:val="standardContextual"/>
              </w:rPr>
            </w:pPr>
            <w:r w:rsidRPr="00F767EC">
              <w:rPr>
                <w:rFonts w:ascii="Calibri" w:eastAsia="Calibri" w:hAnsi="Calibri"/>
                <w:bCs/>
                <w:kern w:val="2"/>
                <w:szCs w:val="24"/>
                <w:vertAlign w:val="superscript"/>
                <w:lang w:eastAsia="en-US"/>
                <w14:ligatures w14:val="standardContextual"/>
              </w:rPr>
              <w:t>286.270,84</w:t>
            </w:r>
          </w:p>
        </w:tc>
        <w:tc>
          <w:tcPr>
            <w:tcW w:w="1090" w:type="dxa"/>
            <w:noWrap/>
            <w:vAlign w:val="center"/>
            <w:hideMark/>
          </w:tcPr>
          <w:p w14:paraId="04436B8C" w14:textId="77777777" w:rsidR="00EE14A4" w:rsidRPr="00F767EC" w:rsidRDefault="00EE14A4" w:rsidP="00EE14A4">
            <w:pPr>
              <w:jc w:val="right"/>
              <w:rPr>
                <w:rFonts w:ascii="Calibri" w:eastAsia="Calibri" w:hAnsi="Calibri"/>
                <w:bCs/>
                <w:kern w:val="2"/>
                <w:szCs w:val="24"/>
                <w:vertAlign w:val="superscript"/>
                <w:lang w:eastAsia="en-US"/>
                <w14:ligatures w14:val="standardContextual"/>
              </w:rPr>
            </w:pPr>
            <w:r w:rsidRPr="00F767EC">
              <w:rPr>
                <w:rFonts w:ascii="Calibri" w:eastAsia="Calibri" w:hAnsi="Calibri"/>
                <w:bCs/>
                <w:kern w:val="2"/>
                <w:szCs w:val="24"/>
                <w:vertAlign w:val="superscript"/>
                <w:lang w:eastAsia="en-US"/>
                <w14:ligatures w14:val="standardContextual"/>
              </w:rPr>
              <w:t>56.406,32</w:t>
            </w:r>
          </w:p>
        </w:tc>
        <w:tc>
          <w:tcPr>
            <w:tcW w:w="1448" w:type="dxa"/>
            <w:noWrap/>
            <w:vAlign w:val="center"/>
            <w:hideMark/>
          </w:tcPr>
          <w:p w14:paraId="2981888B" w14:textId="77777777" w:rsidR="00EE14A4" w:rsidRPr="00F767EC" w:rsidRDefault="00EE14A4" w:rsidP="00EE14A4">
            <w:pPr>
              <w:jc w:val="right"/>
              <w:rPr>
                <w:rFonts w:ascii="Calibri" w:eastAsia="Calibri" w:hAnsi="Calibri"/>
                <w:bCs/>
                <w:kern w:val="2"/>
                <w:szCs w:val="24"/>
                <w:vertAlign w:val="superscript"/>
                <w:lang w:eastAsia="en-US"/>
                <w14:ligatures w14:val="standardContextual"/>
              </w:rPr>
            </w:pPr>
            <w:r w:rsidRPr="00F767EC">
              <w:rPr>
                <w:rFonts w:ascii="Calibri" w:eastAsia="Calibri" w:hAnsi="Calibri"/>
                <w:bCs/>
                <w:kern w:val="2"/>
                <w:szCs w:val="24"/>
                <w:vertAlign w:val="superscript"/>
                <w:lang w:eastAsia="en-US"/>
                <w14:ligatures w14:val="standardContextual"/>
              </w:rPr>
              <w:t>1.747.047,12</w:t>
            </w:r>
          </w:p>
        </w:tc>
      </w:tr>
      <w:tr w:rsidR="00EE14A4" w:rsidRPr="00F767EC" w14:paraId="07208AAD" w14:textId="77777777" w:rsidTr="00EE14A4">
        <w:trPr>
          <w:trHeight w:val="259"/>
          <w:jc w:val="center"/>
        </w:trPr>
        <w:tc>
          <w:tcPr>
            <w:tcW w:w="748" w:type="dxa"/>
            <w:noWrap/>
            <w:vAlign w:val="center"/>
            <w:hideMark/>
          </w:tcPr>
          <w:p w14:paraId="21748A66" w14:textId="77777777" w:rsidR="00EE14A4" w:rsidRPr="00F767EC" w:rsidRDefault="00EE14A4" w:rsidP="00EE1328">
            <w:pPr>
              <w:jc w:val="both"/>
              <w:rPr>
                <w:rFonts w:ascii="Calibri" w:eastAsia="Calibri" w:hAnsi="Calibri"/>
                <w:bCs/>
                <w:kern w:val="2"/>
                <w:szCs w:val="24"/>
                <w:vertAlign w:val="superscript"/>
                <w:lang w:eastAsia="en-US"/>
                <w14:ligatures w14:val="standardContextual"/>
              </w:rPr>
            </w:pPr>
            <w:r w:rsidRPr="00F767EC">
              <w:rPr>
                <w:rFonts w:ascii="Calibri" w:eastAsia="Calibri" w:hAnsi="Calibri"/>
                <w:bCs/>
                <w:kern w:val="2"/>
                <w:szCs w:val="24"/>
                <w:vertAlign w:val="superscript"/>
                <w:lang w:eastAsia="en-US"/>
                <w14:ligatures w14:val="standardContextual"/>
              </w:rPr>
              <w:t>30.09.</w:t>
            </w:r>
          </w:p>
        </w:tc>
        <w:tc>
          <w:tcPr>
            <w:tcW w:w="1166" w:type="dxa"/>
            <w:noWrap/>
            <w:vAlign w:val="center"/>
            <w:hideMark/>
          </w:tcPr>
          <w:p w14:paraId="0EEE214E" w14:textId="77777777" w:rsidR="00EE14A4" w:rsidRPr="00F767EC" w:rsidRDefault="00EE14A4" w:rsidP="00EE14A4">
            <w:pPr>
              <w:jc w:val="right"/>
              <w:rPr>
                <w:rFonts w:ascii="Calibri" w:eastAsia="Calibri" w:hAnsi="Calibri"/>
                <w:bCs/>
                <w:kern w:val="2"/>
                <w:szCs w:val="24"/>
                <w:vertAlign w:val="superscript"/>
                <w:lang w:eastAsia="en-US"/>
                <w14:ligatures w14:val="standardContextual"/>
              </w:rPr>
            </w:pPr>
            <w:r w:rsidRPr="00F767EC">
              <w:rPr>
                <w:rFonts w:ascii="Calibri" w:eastAsia="Calibri" w:hAnsi="Calibri"/>
                <w:bCs/>
                <w:kern w:val="2"/>
                <w:szCs w:val="24"/>
                <w:vertAlign w:val="superscript"/>
                <w:lang w:eastAsia="en-US"/>
                <w14:ligatures w14:val="standardContextual"/>
              </w:rPr>
              <w:t> </w:t>
            </w:r>
          </w:p>
        </w:tc>
        <w:tc>
          <w:tcPr>
            <w:tcW w:w="911" w:type="dxa"/>
            <w:noWrap/>
            <w:vAlign w:val="center"/>
            <w:hideMark/>
          </w:tcPr>
          <w:p w14:paraId="6080744B" w14:textId="77777777" w:rsidR="00EE14A4" w:rsidRPr="00F767EC" w:rsidRDefault="00EE14A4" w:rsidP="00EE14A4">
            <w:pPr>
              <w:jc w:val="right"/>
              <w:rPr>
                <w:rFonts w:ascii="Calibri" w:eastAsia="Calibri" w:hAnsi="Calibri"/>
                <w:bCs/>
                <w:kern w:val="2"/>
                <w:szCs w:val="24"/>
                <w:vertAlign w:val="superscript"/>
                <w:lang w:eastAsia="en-US"/>
                <w14:ligatures w14:val="standardContextual"/>
              </w:rPr>
            </w:pPr>
            <w:r w:rsidRPr="00F767EC">
              <w:rPr>
                <w:rFonts w:ascii="Calibri" w:eastAsia="Calibri" w:hAnsi="Calibri"/>
                <w:bCs/>
                <w:kern w:val="2"/>
                <w:szCs w:val="24"/>
                <w:vertAlign w:val="superscript"/>
                <w:lang w:eastAsia="en-US"/>
                <w14:ligatures w14:val="standardContextual"/>
              </w:rPr>
              <w:t> </w:t>
            </w:r>
          </w:p>
        </w:tc>
        <w:tc>
          <w:tcPr>
            <w:tcW w:w="1112" w:type="dxa"/>
            <w:noWrap/>
            <w:vAlign w:val="center"/>
            <w:hideMark/>
          </w:tcPr>
          <w:p w14:paraId="3AFA3B9C" w14:textId="77777777" w:rsidR="00EE14A4" w:rsidRPr="00F767EC" w:rsidRDefault="00EE14A4" w:rsidP="00EE14A4">
            <w:pPr>
              <w:jc w:val="right"/>
              <w:rPr>
                <w:rFonts w:ascii="Calibri" w:eastAsia="Calibri" w:hAnsi="Calibri"/>
                <w:bCs/>
                <w:kern w:val="2"/>
                <w:szCs w:val="24"/>
                <w:vertAlign w:val="superscript"/>
                <w:lang w:eastAsia="en-US"/>
                <w14:ligatures w14:val="standardContextual"/>
              </w:rPr>
            </w:pPr>
            <w:r w:rsidRPr="00F767EC">
              <w:rPr>
                <w:rFonts w:ascii="Calibri" w:eastAsia="Calibri" w:hAnsi="Calibri"/>
                <w:bCs/>
                <w:kern w:val="2"/>
                <w:szCs w:val="24"/>
                <w:vertAlign w:val="superscript"/>
                <w:lang w:eastAsia="en-US"/>
                <w14:ligatures w14:val="standardContextual"/>
              </w:rPr>
              <w:t>106.250,00</w:t>
            </w:r>
          </w:p>
        </w:tc>
        <w:tc>
          <w:tcPr>
            <w:tcW w:w="965" w:type="dxa"/>
            <w:noWrap/>
            <w:vAlign w:val="center"/>
            <w:hideMark/>
          </w:tcPr>
          <w:p w14:paraId="2CCDABC3" w14:textId="77777777" w:rsidR="00EE14A4" w:rsidRPr="00F767EC" w:rsidRDefault="00EE14A4" w:rsidP="00EE14A4">
            <w:pPr>
              <w:jc w:val="right"/>
              <w:rPr>
                <w:rFonts w:ascii="Calibri" w:eastAsia="Calibri" w:hAnsi="Calibri"/>
                <w:bCs/>
                <w:kern w:val="2"/>
                <w:szCs w:val="24"/>
                <w:vertAlign w:val="superscript"/>
                <w:lang w:eastAsia="en-US"/>
                <w14:ligatures w14:val="standardContextual"/>
              </w:rPr>
            </w:pPr>
            <w:r w:rsidRPr="00F767EC">
              <w:rPr>
                <w:rFonts w:ascii="Calibri" w:eastAsia="Calibri" w:hAnsi="Calibri"/>
                <w:bCs/>
                <w:kern w:val="2"/>
                <w:szCs w:val="24"/>
                <w:vertAlign w:val="superscript"/>
                <w:lang w:eastAsia="en-US"/>
                <w14:ligatures w14:val="standardContextual"/>
              </w:rPr>
              <w:t>10.019,38</w:t>
            </w:r>
          </w:p>
        </w:tc>
        <w:tc>
          <w:tcPr>
            <w:tcW w:w="1112" w:type="dxa"/>
            <w:noWrap/>
            <w:vAlign w:val="center"/>
            <w:hideMark/>
          </w:tcPr>
          <w:p w14:paraId="69431461" w14:textId="77777777" w:rsidR="00EE14A4" w:rsidRPr="00F767EC" w:rsidRDefault="00EE14A4" w:rsidP="00EE14A4">
            <w:pPr>
              <w:jc w:val="right"/>
              <w:rPr>
                <w:rFonts w:ascii="Calibri" w:eastAsia="Calibri" w:hAnsi="Calibri"/>
                <w:bCs/>
                <w:kern w:val="2"/>
                <w:szCs w:val="24"/>
                <w:vertAlign w:val="superscript"/>
                <w:lang w:eastAsia="en-US"/>
                <w14:ligatures w14:val="standardContextual"/>
              </w:rPr>
            </w:pPr>
            <w:r w:rsidRPr="00F767EC">
              <w:rPr>
                <w:rFonts w:ascii="Calibri" w:eastAsia="Calibri" w:hAnsi="Calibri"/>
                <w:bCs/>
                <w:kern w:val="2"/>
                <w:szCs w:val="24"/>
                <w:vertAlign w:val="superscript"/>
                <w:lang w:eastAsia="en-US"/>
                <w14:ligatures w14:val="standardContextual"/>
              </w:rPr>
              <w:t>44.240,94</w:t>
            </w:r>
          </w:p>
        </w:tc>
        <w:tc>
          <w:tcPr>
            <w:tcW w:w="965" w:type="dxa"/>
            <w:noWrap/>
            <w:vAlign w:val="center"/>
            <w:hideMark/>
          </w:tcPr>
          <w:p w14:paraId="4D71C473" w14:textId="77777777" w:rsidR="00EE14A4" w:rsidRPr="00F767EC" w:rsidRDefault="00EE14A4" w:rsidP="00EE14A4">
            <w:pPr>
              <w:jc w:val="right"/>
              <w:rPr>
                <w:rFonts w:ascii="Calibri" w:eastAsia="Calibri" w:hAnsi="Calibri"/>
                <w:bCs/>
                <w:kern w:val="2"/>
                <w:szCs w:val="24"/>
                <w:vertAlign w:val="superscript"/>
                <w:lang w:eastAsia="en-US"/>
                <w14:ligatures w14:val="standardContextual"/>
              </w:rPr>
            </w:pPr>
            <w:r w:rsidRPr="00F767EC">
              <w:rPr>
                <w:rFonts w:ascii="Calibri" w:eastAsia="Calibri" w:hAnsi="Calibri"/>
                <w:bCs/>
                <w:kern w:val="2"/>
                <w:szCs w:val="24"/>
                <w:vertAlign w:val="superscript"/>
                <w:lang w:eastAsia="en-US"/>
                <w14:ligatures w14:val="standardContextual"/>
              </w:rPr>
              <w:t>3.249,07</w:t>
            </w:r>
          </w:p>
        </w:tc>
        <w:tc>
          <w:tcPr>
            <w:tcW w:w="1173" w:type="dxa"/>
            <w:noWrap/>
            <w:vAlign w:val="center"/>
            <w:hideMark/>
          </w:tcPr>
          <w:p w14:paraId="208A493E" w14:textId="77777777" w:rsidR="00EE14A4" w:rsidRPr="00F767EC" w:rsidRDefault="00EE14A4" w:rsidP="00EE14A4">
            <w:pPr>
              <w:jc w:val="right"/>
              <w:rPr>
                <w:rFonts w:ascii="Calibri" w:eastAsia="Calibri" w:hAnsi="Calibri"/>
                <w:bCs/>
                <w:kern w:val="2"/>
                <w:szCs w:val="24"/>
                <w:vertAlign w:val="superscript"/>
                <w:lang w:eastAsia="en-US"/>
                <w14:ligatures w14:val="standardContextual"/>
              </w:rPr>
            </w:pPr>
            <w:r w:rsidRPr="00F767EC">
              <w:rPr>
                <w:rFonts w:ascii="Calibri" w:eastAsia="Calibri" w:hAnsi="Calibri"/>
                <w:bCs/>
                <w:kern w:val="2"/>
                <w:szCs w:val="24"/>
                <w:vertAlign w:val="superscript"/>
                <w:lang w:eastAsia="en-US"/>
                <w14:ligatures w14:val="standardContextual"/>
              </w:rPr>
              <w:t>286.270,84</w:t>
            </w:r>
          </w:p>
        </w:tc>
        <w:tc>
          <w:tcPr>
            <w:tcW w:w="1090" w:type="dxa"/>
            <w:noWrap/>
            <w:vAlign w:val="center"/>
            <w:hideMark/>
          </w:tcPr>
          <w:p w14:paraId="7428A4B7" w14:textId="77777777" w:rsidR="00EE14A4" w:rsidRPr="00F767EC" w:rsidRDefault="00EE14A4" w:rsidP="00EE14A4">
            <w:pPr>
              <w:jc w:val="right"/>
              <w:rPr>
                <w:rFonts w:ascii="Calibri" w:eastAsia="Calibri" w:hAnsi="Calibri"/>
                <w:bCs/>
                <w:kern w:val="2"/>
                <w:szCs w:val="24"/>
                <w:vertAlign w:val="superscript"/>
                <w:lang w:eastAsia="en-US"/>
                <w14:ligatures w14:val="standardContextual"/>
              </w:rPr>
            </w:pPr>
            <w:r w:rsidRPr="00F767EC">
              <w:rPr>
                <w:rFonts w:ascii="Calibri" w:eastAsia="Calibri" w:hAnsi="Calibri"/>
                <w:bCs/>
                <w:kern w:val="2"/>
                <w:szCs w:val="24"/>
                <w:vertAlign w:val="superscript"/>
                <w:lang w:eastAsia="en-US"/>
                <w14:ligatures w14:val="standardContextual"/>
              </w:rPr>
              <w:t>77.893,97</w:t>
            </w:r>
          </w:p>
        </w:tc>
        <w:tc>
          <w:tcPr>
            <w:tcW w:w="1448" w:type="dxa"/>
            <w:noWrap/>
            <w:vAlign w:val="center"/>
            <w:hideMark/>
          </w:tcPr>
          <w:p w14:paraId="5643EE79" w14:textId="77777777" w:rsidR="00EE14A4" w:rsidRPr="00F767EC" w:rsidRDefault="00EE14A4" w:rsidP="00EE14A4">
            <w:pPr>
              <w:jc w:val="right"/>
              <w:rPr>
                <w:rFonts w:ascii="Calibri" w:eastAsia="Calibri" w:hAnsi="Calibri"/>
                <w:bCs/>
                <w:kern w:val="2"/>
                <w:szCs w:val="24"/>
                <w:vertAlign w:val="superscript"/>
                <w:lang w:eastAsia="en-US"/>
                <w14:ligatures w14:val="standardContextual"/>
              </w:rPr>
            </w:pPr>
            <w:r w:rsidRPr="00F767EC">
              <w:rPr>
                <w:rFonts w:ascii="Calibri" w:eastAsia="Calibri" w:hAnsi="Calibri"/>
                <w:bCs/>
                <w:kern w:val="2"/>
                <w:szCs w:val="24"/>
                <w:vertAlign w:val="superscript"/>
                <w:lang w:eastAsia="en-US"/>
                <w14:ligatures w14:val="standardContextual"/>
              </w:rPr>
              <w:t xml:space="preserve">KAMATA </w:t>
            </w:r>
          </w:p>
        </w:tc>
      </w:tr>
      <w:tr w:rsidR="00EE14A4" w:rsidRPr="00F767EC" w14:paraId="3AC5DF53" w14:textId="77777777" w:rsidTr="00EE14A4">
        <w:trPr>
          <w:trHeight w:val="259"/>
          <w:jc w:val="center"/>
        </w:trPr>
        <w:tc>
          <w:tcPr>
            <w:tcW w:w="748" w:type="dxa"/>
            <w:noWrap/>
            <w:vAlign w:val="center"/>
            <w:hideMark/>
          </w:tcPr>
          <w:p w14:paraId="0674C5D9" w14:textId="77777777" w:rsidR="00EE14A4" w:rsidRPr="00F767EC" w:rsidRDefault="00EE14A4" w:rsidP="00EE1328">
            <w:pPr>
              <w:jc w:val="both"/>
              <w:rPr>
                <w:rFonts w:ascii="Calibri" w:eastAsia="Calibri" w:hAnsi="Calibri"/>
                <w:bCs/>
                <w:kern w:val="2"/>
                <w:szCs w:val="24"/>
                <w:vertAlign w:val="superscript"/>
                <w:lang w:eastAsia="en-US"/>
                <w14:ligatures w14:val="standardContextual"/>
              </w:rPr>
            </w:pPr>
            <w:r w:rsidRPr="00F767EC">
              <w:rPr>
                <w:rFonts w:ascii="Calibri" w:eastAsia="Calibri" w:hAnsi="Calibri"/>
                <w:bCs/>
                <w:kern w:val="2"/>
                <w:szCs w:val="24"/>
                <w:vertAlign w:val="superscript"/>
                <w:lang w:eastAsia="en-US"/>
                <w14:ligatures w14:val="standardContextual"/>
              </w:rPr>
              <w:t>31.12.</w:t>
            </w:r>
          </w:p>
        </w:tc>
        <w:tc>
          <w:tcPr>
            <w:tcW w:w="1166" w:type="dxa"/>
            <w:noWrap/>
            <w:vAlign w:val="center"/>
            <w:hideMark/>
          </w:tcPr>
          <w:p w14:paraId="48D6D5BF" w14:textId="77777777" w:rsidR="00EE14A4" w:rsidRPr="00F767EC" w:rsidRDefault="00EE14A4" w:rsidP="00EE14A4">
            <w:pPr>
              <w:jc w:val="right"/>
              <w:rPr>
                <w:rFonts w:ascii="Calibri" w:eastAsia="Calibri" w:hAnsi="Calibri"/>
                <w:bCs/>
                <w:kern w:val="2"/>
                <w:szCs w:val="24"/>
                <w:vertAlign w:val="superscript"/>
                <w:lang w:eastAsia="en-US"/>
                <w14:ligatures w14:val="standardContextual"/>
              </w:rPr>
            </w:pPr>
            <w:r w:rsidRPr="00F767EC">
              <w:rPr>
                <w:rFonts w:ascii="Calibri" w:eastAsia="Calibri" w:hAnsi="Calibri"/>
                <w:bCs/>
                <w:kern w:val="2"/>
                <w:szCs w:val="24"/>
                <w:vertAlign w:val="superscript"/>
                <w:lang w:eastAsia="en-US"/>
                <w14:ligatures w14:val="standardContextual"/>
              </w:rPr>
              <w:t> </w:t>
            </w:r>
          </w:p>
        </w:tc>
        <w:tc>
          <w:tcPr>
            <w:tcW w:w="911" w:type="dxa"/>
            <w:noWrap/>
            <w:vAlign w:val="center"/>
            <w:hideMark/>
          </w:tcPr>
          <w:p w14:paraId="74D2D7E6" w14:textId="77777777" w:rsidR="00EE14A4" w:rsidRPr="00F767EC" w:rsidRDefault="00EE14A4" w:rsidP="00EE14A4">
            <w:pPr>
              <w:jc w:val="right"/>
              <w:rPr>
                <w:rFonts w:ascii="Calibri" w:eastAsia="Calibri" w:hAnsi="Calibri"/>
                <w:bCs/>
                <w:kern w:val="2"/>
                <w:szCs w:val="24"/>
                <w:vertAlign w:val="superscript"/>
                <w:lang w:eastAsia="en-US"/>
                <w14:ligatures w14:val="standardContextual"/>
              </w:rPr>
            </w:pPr>
            <w:r w:rsidRPr="00F767EC">
              <w:rPr>
                <w:rFonts w:ascii="Calibri" w:eastAsia="Calibri" w:hAnsi="Calibri"/>
                <w:bCs/>
                <w:kern w:val="2"/>
                <w:szCs w:val="24"/>
                <w:vertAlign w:val="superscript"/>
                <w:lang w:eastAsia="en-US"/>
                <w14:ligatures w14:val="standardContextual"/>
              </w:rPr>
              <w:t> </w:t>
            </w:r>
          </w:p>
        </w:tc>
        <w:tc>
          <w:tcPr>
            <w:tcW w:w="1112" w:type="dxa"/>
            <w:noWrap/>
            <w:vAlign w:val="center"/>
            <w:hideMark/>
          </w:tcPr>
          <w:p w14:paraId="57B198C0" w14:textId="77777777" w:rsidR="00EE14A4" w:rsidRPr="00F767EC" w:rsidRDefault="00EE14A4" w:rsidP="00EE14A4">
            <w:pPr>
              <w:jc w:val="right"/>
              <w:rPr>
                <w:rFonts w:ascii="Calibri" w:eastAsia="Calibri" w:hAnsi="Calibri"/>
                <w:bCs/>
                <w:kern w:val="2"/>
                <w:szCs w:val="24"/>
                <w:vertAlign w:val="superscript"/>
                <w:lang w:eastAsia="en-US"/>
                <w14:ligatures w14:val="standardContextual"/>
              </w:rPr>
            </w:pPr>
            <w:r w:rsidRPr="00F767EC">
              <w:rPr>
                <w:rFonts w:ascii="Calibri" w:eastAsia="Calibri" w:hAnsi="Calibri"/>
                <w:bCs/>
                <w:kern w:val="2"/>
                <w:szCs w:val="24"/>
                <w:vertAlign w:val="superscript"/>
                <w:lang w:eastAsia="en-US"/>
                <w14:ligatures w14:val="standardContextual"/>
              </w:rPr>
              <w:t>106.250,00</w:t>
            </w:r>
          </w:p>
        </w:tc>
        <w:tc>
          <w:tcPr>
            <w:tcW w:w="965" w:type="dxa"/>
            <w:noWrap/>
            <w:vAlign w:val="center"/>
            <w:hideMark/>
          </w:tcPr>
          <w:p w14:paraId="533DE3E0" w14:textId="77777777" w:rsidR="00EE14A4" w:rsidRPr="00F767EC" w:rsidRDefault="00EE14A4" w:rsidP="00EE14A4">
            <w:pPr>
              <w:jc w:val="right"/>
              <w:rPr>
                <w:rFonts w:ascii="Calibri" w:eastAsia="Calibri" w:hAnsi="Calibri"/>
                <w:bCs/>
                <w:kern w:val="2"/>
                <w:szCs w:val="24"/>
                <w:vertAlign w:val="superscript"/>
                <w:lang w:eastAsia="en-US"/>
                <w14:ligatures w14:val="standardContextual"/>
              </w:rPr>
            </w:pPr>
            <w:r w:rsidRPr="00F767EC">
              <w:rPr>
                <w:rFonts w:ascii="Calibri" w:eastAsia="Calibri" w:hAnsi="Calibri"/>
                <w:bCs/>
                <w:kern w:val="2"/>
                <w:szCs w:val="24"/>
                <w:vertAlign w:val="superscript"/>
                <w:lang w:eastAsia="en-US"/>
                <w14:ligatures w14:val="standardContextual"/>
              </w:rPr>
              <w:t>9.462,74</w:t>
            </w:r>
          </w:p>
        </w:tc>
        <w:tc>
          <w:tcPr>
            <w:tcW w:w="1112" w:type="dxa"/>
            <w:noWrap/>
            <w:vAlign w:val="center"/>
            <w:hideMark/>
          </w:tcPr>
          <w:p w14:paraId="085BF852" w14:textId="77777777" w:rsidR="00EE14A4" w:rsidRPr="00F767EC" w:rsidRDefault="00EE14A4" w:rsidP="00EE14A4">
            <w:pPr>
              <w:jc w:val="right"/>
              <w:rPr>
                <w:rFonts w:ascii="Calibri" w:eastAsia="Calibri" w:hAnsi="Calibri"/>
                <w:bCs/>
                <w:kern w:val="2"/>
                <w:szCs w:val="24"/>
                <w:vertAlign w:val="superscript"/>
                <w:lang w:eastAsia="en-US"/>
                <w14:ligatures w14:val="standardContextual"/>
              </w:rPr>
            </w:pPr>
            <w:r w:rsidRPr="00F767EC">
              <w:rPr>
                <w:rFonts w:ascii="Calibri" w:eastAsia="Calibri" w:hAnsi="Calibri"/>
                <w:bCs/>
                <w:kern w:val="2"/>
                <w:szCs w:val="24"/>
                <w:vertAlign w:val="superscript"/>
                <w:lang w:eastAsia="en-US"/>
                <w14:ligatures w14:val="standardContextual"/>
              </w:rPr>
              <w:t>44.240,94</w:t>
            </w:r>
          </w:p>
        </w:tc>
        <w:tc>
          <w:tcPr>
            <w:tcW w:w="965" w:type="dxa"/>
            <w:noWrap/>
            <w:vAlign w:val="center"/>
            <w:hideMark/>
          </w:tcPr>
          <w:p w14:paraId="4B522380" w14:textId="77777777" w:rsidR="00EE14A4" w:rsidRPr="00F767EC" w:rsidRDefault="00EE14A4" w:rsidP="00EE14A4">
            <w:pPr>
              <w:jc w:val="right"/>
              <w:rPr>
                <w:rFonts w:ascii="Calibri" w:eastAsia="Calibri" w:hAnsi="Calibri"/>
                <w:bCs/>
                <w:kern w:val="2"/>
                <w:szCs w:val="24"/>
                <w:vertAlign w:val="superscript"/>
                <w:lang w:eastAsia="en-US"/>
                <w14:ligatures w14:val="standardContextual"/>
              </w:rPr>
            </w:pPr>
            <w:r w:rsidRPr="00F767EC">
              <w:rPr>
                <w:rFonts w:ascii="Calibri" w:eastAsia="Calibri" w:hAnsi="Calibri"/>
                <w:bCs/>
                <w:kern w:val="2"/>
                <w:szCs w:val="24"/>
                <w:vertAlign w:val="superscript"/>
                <w:lang w:eastAsia="en-US"/>
                <w14:ligatures w14:val="standardContextual"/>
              </w:rPr>
              <w:t>3.119,04</w:t>
            </w:r>
          </w:p>
        </w:tc>
        <w:tc>
          <w:tcPr>
            <w:tcW w:w="1173" w:type="dxa"/>
            <w:noWrap/>
            <w:vAlign w:val="center"/>
            <w:hideMark/>
          </w:tcPr>
          <w:p w14:paraId="2928CACE" w14:textId="77777777" w:rsidR="00EE14A4" w:rsidRPr="00F767EC" w:rsidRDefault="00EE14A4" w:rsidP="00EE14A4">
            <w:pPr>
              <w:jc w:val="right"/>
              <w:rPr>
                <w:rFonts w:ascii="Calibri" w:eastAsia="Calibri" w:hAnsi="Calibri"/>
                <w:bCs/>
                <w:kern w:val="2"/>
                <w:szCs w:val="24"/>
                <w:vertAlign w:val="superscript"/>
                <w:lang w:eastAsia="en-US"/>
                <w14:ligatures w14:val="standardContextual"/>
              </w:rPr>
            </w:pPr>
            <w:r w:rsidRPr="00F767EC">
              <w:rPr>
                <w:rFonts w:ascii="Calibri" w:eastAsia="Calibri" w:hAnsi="Calibri"/>
                <w:bCs/>
                <w:kern w:val="2"/>
                <w:szCs w:val="24"/>
                <w:vertAlign w:val="superscript"/>
                <w:lang w:eastAsia="en-US"/>
                <w14:ligatures w14:val="standardContextual"/>
              </w:rPr>
              <w:t>286.270,84</w:t>
            </w:r>
          </w:p>
        </w:tc>
        <w:tc>
          <w:tcPr>
            <w:tcW w:w="1090" w:type="dxa"/>
            <w:noWrap/>
            <w:vAlign w:val="center"/>
            <w:hideMark/>
          </w:tcPr>
          <w:p w14:paraId="1CF90A7E" w14:textId="77777777" w:rsidR="00EE14A4" w:rsidRPr="00F767EC" w:rsidRDefault="00EE14A4" w:rsidP="00EE14A4">
            <w:pPr>
              <w:jc w:val="right"/>
              <w:rPr>
                <w:rFonts w:ascii="Calibri" w:eastAsia="Calibri" w:hAnsi="Calibri"/>
                <w:bCs/>
                <w:kern w:val="2"/>
                <w:szCs w:val="24"/>
                <w:vertAlign w:val="superscript"/>
                <w:lang w:eastAsia="en-US"/>
                <w14:ligatures w14:val="standardContextual"/>
              </w:rPr>
            </w:pPr>
            <w:r w:rsidRPr="00F767EC">
              <w:rPr>
                <w:rFonts w:ascii="Calibri" w:eastAsia="Calibri" w:hAnsi="Calibri"/>
                <w:bCs/>
                <w:kern w:val="2"/>
                <w:szCs w:val="24"/>
                <w:vertAlign w:val="superscript"/>
                <w:lang w:eastAsia="en-US"/>
                <w14:ligatures w14:val="standardContextual"/>
              </w:rPr>
              <w:t>89.762,15</w:t>
            </w:r>
          </w:p>
        </w:tc>
        <w:tc>
          <w:tcPr>
            <w:tcW w:w="1448" w:type="dxa"/>
            <w:noWrap/>
            <w:vAlign w:val="center"/>
            <w:hideMark/>
          </w:tcPr>
          <w:p w14:paraId="19144C75" w14:textId="77777777" w:rsidR="00EE14A4" w:rsidRPr="00F767EC" w:rsidRDefault="00EE14A4" w:rsidP="00EE14A4">
            <w:pPr>
              <w:jc w:val="right"/>
              <w:rPr>
                <w:rFonts w:ascii="Calibri" w:eastAsia="Calibri" w:hAnsi="Calibri"/>
                <w:bCs/>
                <w:kern w:val="2"/>
                <w:szCs w:val="24"/>
                <w:vertAlign w:val="superscript"/>
                <w:lang w:eastAsia="en-US"/>
                <w14:ligatures w14:val="standardContextual"/>
              </w:rPr>
            </w:pPr>
            <w:r w:rsidRPr="00F767EC">
              <w:rPr>
                <w:rFonts w:ascii="Calibri" w:eastAsia="Calibri" w:hAnsi="Calibri"/>
                <w:bCs/>
                <w:kern w:val="2"/>
                <w:szCs w:val="24"/>
                <w:vertAlign w:val="superscript"/>
                <w:lang w:eastAsia="en-US"/>
                <w14:ligatures w14:val="standardContextual"/>
              </w:rPr>
              <w:t>335.375,86</w:t>
            </w:r>
          </w:p>
        </w:tc>
      </w:tr>
      <w:tr w:rsidR="00EE14A4" w:rsidRPr="00F767EC" w14:paraId="118B3D21" w14:textId="77777777" w:rsidTr="00EE14A4">
        <w:trPr>
          <w:trHeight w:val="259"/>
          <w:jc w:val="center"/>
        </w:trPr>
        <w:tc>
          <w:tcPr>
            <w:tcW w:w="748" w:type="dxa"/>
            <w:shd w:val="clear" w:color="auto" w:fill="F2F2F2" w:themeFill="background1" w:themeFillShade="F2"/>
            <w:noWrap/>
            <w:vAlign w:val="center"/>
            <w:hideMark/>
          </w:tcPr>
          <w:p w14:paraId="54153D2E" w14:textId="77777777" w:rsidR="00EE14A4" w:rsidRPr="00F767EC" w:rsidRDefault="00EE14A4" w:rsidP="00EE1328">
            <w:pPr>
              <w:jc w:val="both"/>
              <w:rPr>
                <w:rFonts w:ascii="Calibri" w:eastAsia="Calibri" w:hAnsi="Calibri"/>
                <w:b/>
                <w:bCs/>
                <w:kern w:val="2"/>
                <w:szCs w:val="24"/>
                <w:vertAlign w:val="superscript"/>
                <w:lang w:eastAsia="en-US"/>
                <w14:ligatures w14:val="standardContextual"/>
              </w:rPr>
            </w:pPr>
            <w:r w:rsidRPr="00F767EC">
              <w:rPr>
                <w:rFonts w:ascii="Calibri" w:eastAsia="Calibri" w:hAnsi="Calibri"/>
                <w:b/>
                <w:bCs/>
                <w:kern w:val="2"/>
                <w:szCs w:val="24"/>
                <w:vertAlign w:val="superscript"/>
                <w:lang w:eastAsia="en-US"/>
                <w14:ligatures w14:val="standardContextual"/>
              </w:rPr>
              <w:t>2030.</w:t>
            </w:r>
          </w:p>
        </w:tc>
        <w:tc>
          <w:tcPr>
            <w:tcW w:w="1166" w:type="dxa"/>
            <w:shd w:val="clear" w:color="auto" w:fill="F2F2F2" w:themeFill="background1" w:themeFillShade="F2"/>
            <w:noWrap/>
            <w:vAlign w:val="center"/>
            <w:hideMark/>
          </w:tcPr>
          <w:p w14:paraId="4DD8F93C" w14:textId="77777777" w:rsidR="00EE14A4" w:rsidRPr="00F767EC" w:rsidRDefault="00EE14A4" w:rsidP="00EE14A4">
            <w:pPr>
              <w:jc w:val="right"/>
              <w:rPr>
                <w:rFonts w:ascii="Calibri" w:eastAsia="Calibri" w:hAnsi="Calibri"/>
                <w:b/>
                <w:bCs/>
                <w:kern w:val="2"/>
                <w:szCs w:val="24"/>
                <w:vertAlign w:val="superscript"/>
                <w:lang w:eastAsia="en-US"/>
                <w14:ligatures w14:val="standardContextual"/>
              </w:rPr>
            </w:pPr>
            <w:r w:rsidRPr="00F767EC">
              <w:rPr>
                <w:rFonts w:ascii="Calibri" w:eastAsia="Calibri" w:hAnsi="Calibri"/>
                <w:b/>
                <w:bCs/>
                <w:kern w:val="2"/>
                <w:szCs w:val="24"/>
                <w:vertAlign w:val="superscript"/>
                <w:lang w:eastAsia="en-US"/>
                <w14:ligatures w14:val="standardContextual"/>
              </w:rPr>
              <w:t> </w:t>
            </w:r>
          </w:p>
        </w:tc>
        <w:tc>
          <w:tcPr>
            <w:tcW w:w="911" w:type="dxa"/>
            <w:shd w:val="clear" w:color="auto" w:fill="F2F2F2" w:themeFill="background1" w:themeFillShade="F2"/>
            <w:noWrap/>
            <w:vAlign w:val="center"/>
            <w:hideMark/>
          </w:tcPr>
          <w:p w14:paraId="17DE3F60" w14:textId="77777777" w:rsidR="00EE14A4" w:rsidRPr="00F767EC" w:rsidRDefault="00EE14A4" w:rsidP="00EE14A4">
            <w:pPr>
              <w:jc w:val="right"/>
              <w:rPr>
                <w:rFonts w:ascii="Calibri" w:eastAsia="Calibri" w:hAnsi="Calibri"/>
                <w:b/>
                <w:bCs/>
                <w:kern w:val="2"/>
                <w:szCs w:val="24"/>
                <w:vertAlign w:val="superscript"/>
                <w:lang w:eastAsia="en-US"/>
                <w14:ligatures w14:val="standardContextual"/>
              </w:rPr>
            </w:pPr>
            <w:r w:rsidRPr="00F767EC">
              <w:rPr>
                <w:rFonts w:ascii="Calibri" w:eastAsia="Calibri" w:hAnsi="Calibri"/>
                <w:b/>
                <w:bCs/>
                <w:kern w:val="2"/>
                <w:szCs w:val="24"/>
                <w:vertAlign w:val="superscript"/>
                <w:lang w:eastAsia="en-US"/>
                <w14:ligatures w14:val="standardContextual"/>
              </w:rPr>
              <w:t> </w:t>
            </w:r>
          </w:p>
        </w:tc>
        <w:tc>
          <w:tcPr>
            <w:tcW w:w="1112" w:type="dxa"/>
            <w:shd w:val="clear" w:color="auto" w:fill="F2F2F2" w:themeFill="background1" w:themeFillShade="F2"/>
            <w:noWrap/>
            <w:vAlign w:val="center"/>
            <w:hideMark/>
          </w:tcPr>
          <w:p w14:paraId="443211C7" w14:textId="77777777" w:rsidR="00EE14A4" w:rsidRPr="00F767EC" w:rsidRDefault="00EE14A4" w:rsidP="00EE14A4">
            <w:pPr>
              <w:jc w:val="right"/>
              <w:rPr>
                <w:rFonts w:ascii="Calibri" w:eastAsia="Calibri" w:hAnsi="Calibri"/>
                <w:b/>
                <w:bCs/>
                <w:kern w:val="2"/>
                <w:szCs w:val="24"/>
                <w:vertAlign w:val="superscript"/>
                <w:lang w:eastAsia="en-US"/>
                <w14:ligatures w14:val="standardContextual"/>
              </w:rPr>
            </w:pPr>
            <w:r w:rsidRPr="00F767EC">
              <w:rPr>
                <w:rFonts w:ascii="Calibri" w:eastAsia="Calibri" w:hAnsi="Calibri"/>
                <w:b/>
                <w:bCs/>
                <w:kern w:val="2"/>
                <w:szCs w:val="24"/>
                <w:vertAlign w:val="superscript"/>
                <w:lang w:eastAsia="en-US"/>
                <w14:ligatures w14:val="standardContextual"/>
              </w:rPr>
              <w:t>425.000,00</w:t>
            </w:r>
          </w:p>
        </w:tc>
        <w:tc>
          <w:tcPr>
            <w:tcW w:w="965" w:type="dxa"/>
            <w:shd w:val="clear" w:color="auto" w:fill="F2F2F2" w:themeFill="background1" w:themeFillShade="F2"/>
            <w:noWrap/>
            <w:vAlign w:val="center"/>
            <w:hideMark/>
          </w:tcPr>
          <w:p w14:paraId="4FE0D935" w14:textId="77777777" w:rsidR="00EE14A4" w:rsidRPr="00F767EC" w:rsidRDefault="00EE14A4" w:rsidP="00EE14A4">
            <w:pPr>
              <w:jc w:val="right"/>
              <w:rPr>
                <w:rFonts w:ascii="Calibri" w:eastAsia="Calibri" w:hAnsi="Calibri"/>
                <w:b/>
                <w:bCs/>
                <w:kern w:val="2"/>
                <w:szCs w:val="24"/>
                <w:vertAlign w:val="superscript"/>
                <w:lang w:eastAsia="en-US"/>
                <w14:ligatures w14:val="standardContextual"/>
              </w:rPr>
            </w:pPr>
            <w:r w:rsidRPr="00F767EC">
              <w:rPr>
                <w:rFonts w:ascii="Calibri" w:eastAsia="Calibri" w:hAnsi="Calibri"/>
                <w:b/>
                <w:bCs/>
                <w:kern w:val="2"/>
                <w:szCs w:val="24"/>
                <w:vertAlign w:val="superscript"/>
                <w:lang w:eastAsia="en-US"/>
                <w14:ligatures w14:val="standardContextual"/>
              </w:rPr>
              <w:t>40.833,80</w:t>
            </w:r>
          </w:p>
        </w:tc>
        <w:tc>
          <w:tcPr>
            <w:tcW w:w="1112" w:type="dxa"/>
            <w:shd w:val="clear" w:color="auto" w:fill="F2F2F2" w:themeFill="background1" w:themeFillShade="F2"/>
            <w:noWrap/>
            <w:vAlign w:val="center"/>
            <w:hideMark/>
          </w:tcPr>
          <w:p w14:paraId="7FF99EE4" w14:textId="77777777" w:rsidR="00EE14A4" w:rsidRPr="00F767EC" w:rsidRDefault="00EE14A4" w:rsidP="00EE14A4">
            <w:pPr>
              <w:jc w:val="right"/>
              <w:rPr>
                <w:rFonts w:ascii="Calibri" w:eastAsia="Calibri" w:hAnsi="Calibri"/>
                <w:b/>
                <w:bCs/>
                <w:kern w:val="2"/>
                <w:szCs w:val="24"/>
                <w:vertAlign w:val="superscript"/>
                <w:lang w:eastAsia="en-US"/>
                <w14:ligatures w14:val="standardContextual"/>
              </w:rPr>
            </w:pPr>
            <w:r w:rsidRPr="00F767EC">
              <w:rPr>
                <w:rFonts w:ascii="Calibri" w:eastAsia="Calibri" w:hAnsi="Calibri"/>
                <w:b/>
                <w:bCs/>
                <w:kern w:val="2"/>
                <w:szCs w:val="24"/>
                <w:vertAlign w:val="superscript"/>
                <w:lang w:eastAsia="en-US"/>
                <w14:ligatures w14:val="standardContextual"/>
              </w:rPr>
              <w:t>176.963,76</w:t>
            </w:r>
          </w:p>
        </w:tc>
        <w:tc>
          <w:tcPr>
            <w:tcW w:w="965" w:type="dxa"/>
            <w:shd w:val="clear" w:color="auto" w:fill="F2F2F2" w:themeFill="background1" w:themeFillShade="F2"/>
            <w:noWrap/>
            <w:vAlign w:val="center"/>
            <w:hideMark/>
          </w:tcPr>
          <w:p w14:paraId="26518C76" w14:textId="77777777" w:rsidR="00EE14A4" w:rsidRPr="00F767EC" w:rsidRDefault="00EE14A4" w:rsidP="00EE14A4">
            <w:pPr>
              <w:jc w:val="right"/>
              <w:rPr>
                <w:rFonts w:ascii="Calibri" w:eastAsia="Calibri" w:hAnsi="Calibri"/>
                <w:b/>
                <w:bCs/>
                <w:kern w:val="2"/>
                <w:szCs w:val="24"/>
                <w:vertAlign w:val="superscript"/>
                <w:lang w:eastAsia="en-US"/>
                <w14:ligatures w14:val="standardContextual"/>
              </w:rPr>
            </w:pPr>
            <w:r w:rsidRPr="00F767EC">
              <w:rPr>
                <w:rFonts w:ascii="Calibri" w:eastAsia="Calibri" w:hAnsi="Calibri"/>
                <w:b/>
                <w:bCs/>
                <w:kern w:val="2"/>
                <w:szCs w:val="24"/>
                <w:vertAlign w:val="superscript"/>
                <w:lang w:eastAsia="en-US"/>
                <w14:ligatures w14:val="standardContextual"/>
              </w:rPr>
              <w:t>13.143,23</w:t>
            </w:r>
          </w:p>
        </w:tc>
        <w:tc>
          <w:tcPr>
            <w:tcW w:w="1173" w:type="dxa"/>
            <w:shd w:val="clear" w:color="auto" w:fill="F2F2F2" w:themeFill="background1" w:themeFillShade="F2"/>
            <w:noWrap/>
            <w:vAlign w:val="center"/>
            <w:hideMark/>
          </w:tcPr>
          <w:p w14:paraId="2186599E" w14:textId="77777777" w:rsidR="00EE14A4" w:rsidRPr="00F767EC" w:rsidRDefault="00EE14A4" w:rsidP="00EE14A4">
            <w:pPr>
              <w:jc w:val="right"/>
              <w:rPr>
                <w:rFonts w:ascii="Calibri" w:eastAsia="Calibri" w:hAnsi="Calibri"/>
                <w:b/>
                <w:bCs/>
                <w:kern w:val="2"/>
                <w:szCs w:val="24"/>
                <w:vertAlign w:val="superscript"/>
                <w:lang w:eastAsia="en-US"/>
                <w14:ligatures w14:val="standardContextual"/>
              </w:rPr>
            </w:pPr>
            <w:r w:rsidRPr="00F767EC">
              <w:rPr>
                <w:rFonts w:ascii="Calibri" w:eastAsia="Calibri" w:hAnsi="Calibri"/>
                <w:b/>
                <w:bCs/>
                <w:kern w:val="2"/>
                <w:szCs w:val="24"/>
                <w:vertAlign w:val="superscript"/>
                <w:lang w:eastAsia="en-US"/>
                <w14:ligatures w14:val="standardContextual"/>
              </w:rPr>
              <w:t>1.145.083,36</w:t>
            </w:r>
          </w:p>
        </w:tc>
        <w:tc>
          <w:tcPr>
            <w:tcW w:w="1090" w:type="dxa"/>
            <w:shd w:val="clear" w:color="auto" w:fill="F2F2F2" w:themeFill="background1" w:themeFillShade="F2"/>
            <w:noWrap/>
            <w:vAlign w:val="center"/>
            <w:hideMark/>
          </w:tcPr>
          <w:p w14:paraId="3A28D891" w14:textId="77777777" w:rsidR="00EE14A4" w:rsidRPr="00F767EC" w:rsidRDefault="00EE14A4" w:rsidP="00EE14A4">
            <w:pPr>
              <w:jc w:val="right"/>
              <w:rPr>
                <w:rFonts w:ascii="Calibri" w:eastAsia="Calibri" w:hAnsi="Calibri"/>
                <w:b/>
                <w:bCs/>
                <w:kern w:val="2"/>
                <w:szCs w:val="24"/>
                <w:vertAlign w:val="superscript"/>
                <w:lang w:eastAsia="en-US"/>
                <w14:ligatures w14:val="standardContextual"/>
              </w:rPr>
            </w:pPr>
            <w:r w:rsidRPr="00F767EC">
              <w:rPr>
                <w:rFonts w:ascii="Calibri" w:eastAsia="Calibri" w:hAnsi="Calibri"/>
                <w:b/>
                <w:bCs/>
                <w:kern w:val="2"/>
                <w:szCs w:val="24"/>
                <w:vertAlign w:val="superscript"/>
                <w:lang w:eastAsia="en-US"/>
                <w14:ligatures w14:val="standardContextual"/>
              </w:rPr>
              <w:t>281.398,83</w:t>
            </w:r>
          </w:p>
        </w:tc>
        <w:tc>
          <w:tcPr>
            <w:tcW w:w="1448" w:type="dxa"/>
            <w:shd w:val="clear" w:color="auto" w:fill="F2F2F2" w:themeFill="background1" w:themeFillShade="F2"/>
            <w:noWrap/>
            <w:vAlign w:val="center"/>
            <w:hideMark/>
          </w:tcPr>
          <w:p w14:paraId="4C09082B" w14:textId="77777777" w:rsidR="00EE14A4" w:rsidRPr="00F767EC" w:rsidRDefault="00EE14A4" w:rsidP="00EE14A4">
            <w:pPr>
              <w:jc w:val="right"/>
              <w:rPr>
                <w:rFonts w:ascii="Calibri" w:eastAsia="Calibri" w:hAnsi="Calibri"/>
                <w:b/>
                <w:bCs/>
                <w:kern w:val="2"/>
                <w:szCs w:val="24"/>
                <w:vertAlign w:val="superscript"/>
                <w:lang w:eastAsia="en-US"/>
                <w14:ligatures w14:val="standardContextual"/>
              </w:rPr>
            </w:pPr>
            <w:r w:rsidRPr="00F767EC">
              <w:rPr>
                <w:rFonts w:ascii="Calibri" w:eastAsia="Calibri" w:hAnsi="Calibri"/>
                <w:b/>
                <w:bCs/>
                <w:kern w:val="2"/>
                <w:szCs w:val="24"/>
                <w:vertAlign w:val="superscript"/>
                <w:lang w:eastAsia="en-US"/>
                <w14:ligatures w14:val="standardContextual"/>
              </w:rPr>
              <w:t>2.082.422,98</w:t>
            </w:r>
          </w:p>
        </w:tc>
      </w:tr>
      <w:tr w:rsidR="00EE14A4" w:rsidRPr="00F767EC" w14:paraId="41E5DF55" w14:textId="77777777" w:rsidTr="00EE14A4">
        <w:trPr>
          <w:trHeight w:val="259"/>
          <w:jc w:val="center"/>
        </w:trPr>
        <w:tc>
          <w:tcPr>
            <w:tcW w:w="748" w:type="dxa"/>
            <w:noWrap/>
            <w:vAlign w:val="center"/>
            <w:hideMark/>
          </w:tcPr>
          <w:p w14:paraId="25B4D6DC" w14:textId="77777777" w:rsidR="00EE14A4" w:rsidRPr="00F767EC" w:rsidRDefault="00EE14A4" w:rsidP="00EE1328">
            <w:pPr>
              <w:jc w:val="both"/>
              <w:rPr>
                <w:rFonts w:ascii="Calibri" w:eastAsia="Calibri" w:hAnsi="Calibri"/>
                <w:bCs/>
                <w:kern w:val="2"/>
                <w:szCs w:val="24"/>
                <w:vertAlign w:val="superscript"/>
                <w:lang w:eastAsia="en-US"/>
                <w14:ligatures w14:val="standardContextual"/>
              </w:rPr>
            </w:pPr>
            <w:r w:rsidRPr="00F767EC">
              <w:rPr>
                <w:rFonts w:ascii="Calibri" w:eastAsia="Calibri" w:hAnsi="Calibri"/>
                <w:bCs/>
                <w:kern w:val="2"/>
                <w:szCs w:val="24"/>
                <w:vertAlign w:val="superscript"/>
                <w:lang w:eastAsia="en-US"/>
                <w14:ligatures w14:val="standardContextual"/>
              </w:rPr>
              <w:t>31.03.</w:t>
            </w:r>
          </w:p>
        </w:tc>
        <w:tc>
          <w:tcPr>
            <w:tcW w:w="1166" w:type="dxa"/>
            <w:noWrap/>
            <w:vAlign w:val="center"/>
            <w:hideMark/>
          </w:tcPr>
          <w:p w14:paraId="25A36E6B" w14:textId="77777777" w:rsidR="00EE14A4" w:rsidRPr="00F767EC" w:rsidRDefault="00EE14A4" w:rsidP="00EE14A4">
            <w:pPr>
              <w:jc w:val="right"/>
              <w:rPr>
                <w:rFonts w:ascii="Calibri" w:eastAsia="Calibri" w:hAnsi="Calibri"/>
                <w:bCs/>
                <w:kern w:val="2"/>
                <w:szCs w:val="24"/>
                <w:vertAlign w:val="superscript"/>
                <w:lang w:eastAsia="en-US"/>
                <w14:ligatures w14:val="standardContextual"/>
              </w:rPr>
            </w:pPr>
            <w:r w:rsidRPr="00F767EC">
              <w:rPr>
                <w:rFonts w:ascii="Calibri" w:eastAsia="Calibri" w:hAnsi="Calibri"/>
                <w:bCs/>
                <w:kern w:val="2"/>
                <w:szCs w:val="24"/>
                <w:vertAlign w:val="superscript"/>
                <w:lang w:eastAsia="en-US"/>
                <w14:ligatures w14:val="standardContextual"/>
              </w:rPr>
              <w:t> </w:t>
            </w:r>
          </w:p>
        </w:tc>
        <w:tc>
          <w:tcPr>
            <w:tcW w:w="911" w:type="dxa"/>
            <w:noWrap/>
            <w:vAlign w:val="center"/>
            <w:hideMark/>
          </w:tcPr>
          <w:p w14:paraId="09CFD711" w14:textId="77777777" w:rsidR="00EE14A4" w:rsidRPr="00F767EC" w:rsidRDefault="00EE14A4" w:rsidP="00EE14A4">
            <w:pPr>
              <w:jc w:val="right"/>
              <w:rPr>
                <w:rFonts w:ascii="Calibri" w:eastAsia="Calibri" w:hAnsi="Calibri"/>
                <w:bCs/>
                <w:kern w:val="2"/>
                <w:szCs w:val="24"/>
                <w:vertAlign w:val="superscript"/>
                <w:lang w:eastAsia="en-US"/>
                <w14:ligatures w14:val="standardContextual"/>
              </w:rPr>
            </w:pPr>
            <w:r w:rsidRPr="00F767EC">
              <w:rPr>
                <w:rFonts w:ascii="Calibri" w:eastAsia="Calibri" w:hAnsi="Calibri"/>
                <w:bCs/>
                <w:kern w:val="2"/>
                <w:szCs w:val="24"/>
                <w:vertAlign w:val="superscript"/>
                <w:lang w:eastAsia="en-US"/>
                <w14:ligatures w14:val="standardContextual"/>
              </w:rPr>
              <w:t> </w:t>
            </w:r>
          </w:p>
        </w:tc>
        <w:tc>
          <w:tcPr>
            <w:tcW w:w="1112" w:type="dxa"/>
            <w:noWrap/>
            <w:vAlign w:val="center"/>
            <w:hideMark/>
          </w:tcPr>
          <w:p w14:paraId="057A52A3" w14:textId="77777777" w:rsidR="00EE14A4" w:rsidRPr="00F767EC" w:rsidRDefault="00EE14A4" w:rsidP="00EE14A4">
            <w:pPr>
              <w:jc w:val="right"/>
              <w:rPr>
                <w:rFonts w:ascii="Calibri" w:eastAsia="Calibri" w:hAnsi="Calibri"/>
                <w:bCs/>
                <w:kern w:val="2"/>
                <w:szCs w:val="24"/>
                <w:vertAlign w:val="superscript"/>
                <w:lang w:eastAsia="en-US"/>
                <w14:ligatures w14:val="standardContextual"/>
              </w:rPr>
            </w:pPr>
            <w:r w:rsidRPr="00F767EC">
              <w:rPr>
                <w:rFonts w:ascii="Calibri" w:eastAsia="Calibri" w:hAnsi="Calibri"/>
                <w:bCs/>
                <w:kern w:val="2"/>
                <w:szCs w:val="24"/>
                <w:vertAlign w:val="superscript"/>
                <w:lang w:eastAsia="en-US"/>
                <w14:ligatures w14:val="standardContextual"/>
              </w:rPr>
              <w:t>106.250,00</w:t>
            </w:r>
          </w:p>
        </w:tc>
        <w:tc>
          <w:tcPr>
            <w:tcW w:w="965" w:type="dxa"/>
            <w:noWrap/>
            <w:vAlign w:val="center"/>
            <w:hideMark/>
          </w:tcPr>
          <w:p w14:paraId="40C0F82E" w14:textId="77777777" w:rsidR="00EE14A4" w:rsidRPr="00F767EC" w:rsidRDefault="00EE14A4" w:rsidP="00EE14A4">
            <w:pPr>
              <w:jc w:val="right"/>
              <w:rPr>
                <w:rFonts w:ascii="Calibri" w:eastAsia="Calibri" w:hAnsi="Calibri"/>
                <w:bCs/>
                <w:kern w:val="2"/>
                <w:szCs w:val="24"/>
                <w:vertAlign w:val="superscript"/>
                <w:lang w:eastAsia="en-US"/>
                <w14:ligatures w14:val="standardContextual"/>
              </w:rPr>
            </w:pPr>
            <w:r w:rsidRPr="00F767EC">
              <w:rPr>
                <w:rFonts w:ascii="Calibri" w:eastAsia="Calibri" w:hAnsi="Calibri"/>
                <w:bCs/>
                <w:kern w:val="2"/>
                <w:szCs w:val="24"/>
                <w:vertAlign w:val="superscript"/>
                <w:lang w:eastAsia="en-US"/>
                <w14:ligatures w14:val="standardContextual"/>
              </w:rPr>
              <w:t>8.712,50</w:t>
            </w:r>
          </w:p>
        </w:tc>
        <w:tc>
          <w:tcPr>
            <w:tcW w:w="1112" w:type="dxa"/>
            <w:noWrap/>
            <w:vAlign w:val="center"/>
            <w:hideMark/>
          </w:tcPr>
          <w:p w14:paraId="45FDC2B2" w14:textId="77777777" w:rsidR="00EE14A4" w:rsidRPr="00F767EC" w:rsidRDefault="00EE14A4" w:rsidP="00EE14A4">
            <w:pPr>
              <w:jc w:val="right"/>
              <w:rPr>
                <w:rFonts w:ascii="Calibri" w:eastAsia="Calibri" w:hAnsi="Calibri"/>
                <w:bCs/>
                <w:kern w:val="2"/>
                <w:szCs w:val="24"/>
                <w:vertAlign w:val="superscript"/>
                <w:lang w:eastAsia="en-US"/>
                <w14:ligatures w14:val="standardContextual"/>
              </w:rPr>
            </w:pPr>
            <w:r w:rsidRPr="00F767EC">
              <w:rPr>
                <w:rFonts w:ascii="Calibri" w:eastAsia="Calibri" w:hAnsi="Calibri"/>
                <w:bCs/>
                <w:kern w:val="2"/>
                <w:szCs w:val="24"/>
                <w:vertAlign w:val="superscript"/>
                <w:lang w:eastAsia="en-US"/>
                <w14:ligatures w14:val="standardContextual"/>
              </w:rPr>
              <w:t>44.240,94</w:t>
            </w:r>
          </w:p>
        </w:tc>
        <w:tc>
          <w:tcPr>
            <w:tcW w:w="965" w:type="dxa"/>
            <w:noWrap/>
            <w:vAlign w:val="center"/>
            <w:hideMark/>
          </w:tcPr>
          <w:p w14:paraId="3322F32B" w14:textId="77777777" w:rsidR="00EE14A4" w:rsidRPr="00F767EC" w:rsidRDefault="00EE14A4" w:rsidP="00EE14A4">
            <w:pPr>
              <w:jc w:val="right"/>
              <w:rPr>
                <w:rFonts w:ascii="Calibri" w:eastAsia="Calibri" w:hAnsi="Calibri"/>
                <w:bCs/>
                <w:kern w:val="2"/>
                <w:szCs w:val="24"/>
                <w:vertAlign w:val="superscript"/>
                <w:lang w:eastAsia="en-US"/>
                <w14:ligatures w14:val="standardContextual"/>
              </w:rPr>
            </w:pPr>
            <w:r w:rsidRPr="00F767EC">
              <w:rPr>
                <w:rFonts w:ascii="Calibri" w:eastAsia="Calibri" w:hAnsi="Calibri"/>
                <w:bCs/>
                <w:kern w:val="2"/>
                <w:szCs w:val="24"/>
                <w:vertAlign w:val="superscript"/>
                <w:lang w:eastAsia="en-US"/>
                <w14:ligatures w14:val="standardContextual"/>
              </w:rPr>
              <w:t>2.924,02</w:t>
            </w:r>
          </w:p>
        </w:tc>
        <w:tc>
          <w:tcPr>
            <w:tcW w:w="1173" w:type="dxa"/>
            <w:noWrap/>
            <w:vAlign w:val="center"/>
            <w:hideMark/>
          </w:tcPr>
          <w:p w14:paraId="5ED77D8E" w14:textId="77777777" w:rsidR="00EE14A4" w:rsidRPr="00F767EC" w:rsidRDefault="00EE14A4" w:rsidP="00EE14A4">
            <w:pPr>
              <w:jc w:val="right"/>
              <w:rPr>
                <w:rFonts w:ascii="Calibri" w:eastAsia="Calibri" w:hAnsi="Calibri"/>
                <w:bCs/>
                <w:kern w:val="2"/>
                <w:szCs w:val="24"/>
                <w:vertAlign w:val="superscript"/>
                <w:lang w:eastAsia="en-US"/>
                <w14:ligatures w14:val="standardContextual"/>
              </w:rPr>
            </w:pPr>
            <w:r w:rsidRPr="00F767EC">
              <w:rPr>
                <w:rFonts w:ascii="Calibri" w:eastAsia="Calibri" w:hAnsi="Calibri"/>
                <w:bCs/>
                <w:kern w:val="2"/>
                <w:szCs w:val="24"/>
                <w:vertAlign w:val="superscript"/>
                <w:lang w:eastAsia="en-US"/>
                <w14:ligatures w14:val="standardContextual"/>
              </w:rPr>
              <w:t>286.270,84</w:t>
            </w:r>
          </w:p>
        </w:tc>
        <w:tc>
          <w:tcPr>
            <w:tcW w:w="1090" w:type="dxa"/>
            <w:noWrap/>
            <w:vAlign w:val="center"/>
            <w:hideMark/>
          </w:tcPr>
          <w:p w14:paraId="0BF88EA0" w14:textId="77777777" w:rsidR="00EE14A4" w:rsidRPr="00F767EC" w:rsidRDefault="00EE14A4" w:rsidP="00EE14A4">
            <w:pPr>
              <w:jc w:val="right"/>
              <w:rPr>
                <w:rFonts w:ascii="Calibri" w:eastAsia="Calibri" w:hAnsi="Calibri"/>
                <w:bCs/>
                <w:kern w:val="2"/>
                <w:szCs w:val="24"/>
                <w:vertAlign w:val="superscript"/>
                <w:lang w:eastAsia="en-US"/>
                <w14:ligatures w14:val="standardContextual"/>
              </w:rPr>
            </w:pPr>
            <w:r w:rsidRPr="00F767EC">
              <w:rPr>
                <w:rFonts w:ascii="Calibri" w:eastAsia="Calibri" w:hAnsi="Calibri"/>
                <w:bCs/>
                <w:kern w:val="2"/>
                <w:szCs w:val="24"/>
                <w:vertAlign w:val="superscript"/>
                <w:lang w:eastAsia="en-US"/>
                <w14:ligatures w14:val="standardContextual"/>
              </w:rPr>
              <w:t>85.226,67</w:t>
            </w:r>
          </w:p>
        </w:tc>
        <w:tc>
          <w:tcPr>
            <w:tcW w:w="1448" w:type="dxa"/>
            <w:noWrap/>
            <w:vAlign w:val="center"/>
            <w:hideMark/>
          </w:tcPr>
          <w:p w14:paraId="59844207" w14:textId="77777777" w:rsidR="00EE14A4" w:rsidRPr="00F767EC" w:rsidRDefault="00EE14A4" w:rsidP="00EE14A4">
            <w:pPr>
              <w:jc w:val="right"/>
              <w:rPr>
                <w:rFonts w:ascii="Calibri" w:eastAsia="Calibri" w:hAnsi="Calibri"/>
                <w:bCs/>
                <w:kern w:val="2"/>
                <w:szCs w:val="24"/>
                <w:vertAlign w:val="superscript"/>
                <w:lang w:eastAsia="en-US"/>
                <w14:ligatures w14:val="standardContextual"/>
              </w:rPr>
            </w:pPr>
            <w:r w:rsidRPr="00F767EC">
              <w:rPr>
                <w:rFonts w:ascii="Calibri" w:eastAsia="Calibri" w:hAnsi="Calibri"/>
                <w:bCs/>
                <w:kern w:val="2"/>
                <w:szCs w:val="24"/>
                <w:vertAlign w:val="superscript"/>
                <w:lang w:eastAsia="en-US"/>
                <w14:ligatures w14:val="standardContextual"/>
              </w:rPr>
              <w:t>GLAVNICA</w:t>
            </w:r>
          </w:p>
        </w:tc>
      </w:tr>
      <w:tr w:rsidR="00EE14A4" w:rsidRPr="00F767EC" w14:paraId="21A1DEF7" w14:textId="77777777" w:rsidTr="00EE14A4">
        <w:trPr>
          <w:trHeight w:val="259"/>
          <w:jc w:val="center"/>
        </w:trPr>
        <w:tc>
          <w:tcPr>
            <w:tcW w:w="748" w:type="dxa"/>
            <w:noWrap/>
            <w:vAlign w:val="center"/>
            <w:hideMark/>
          </w:tcPr>
          <w:p w14:paraId="2AB5A316" w14:textId="77777777" w:rsidR="00EE14A4" w:rsidRPr="00F767EC" w:rsidRDefault="00EE14A4" w:rsidP="00EE1328">
            <w:pPr>
              <w:jc w:val="both"/>
              <w:rPr>
                <w:rFonts w:ascii="Calibri" w:eastAsia="Calibri" w:hAnsi="Calibri"/>
                <w:bCs/>
                <w:kern w:val="2"/>
                <w:szCs w:val="24"/>
                <w:vertAlign w:val="superscript"/>
                <w:lang w:eastAsia="en-US"/>
                <w14:ligatures w14:val="standardContextual"/>
              </w:rPr>
            </w:pPr>
            <w:r w:rsidRPr="00F767EC">
              <w:rPr>
                <w:rFonts w:ascii="Calibri" w:eastAsia="Calibri" w:hAnsi="Calibri"/>
                <w:bCs/>
                <w:kern w:val="2"/>
                <w:szCs w:val="24"/>
                <w:vertAlign w:val="superscript"/>
                <w:lang w:eastAsia="en-US"/>
                <w14:ligatures w14:val="standardContextual"/>
              </w:rPr>
              <w:t>30.06.</w:t>
            </w:r>
          </w:p>
        </w:tc>
        <w:tc>
          <w:tcPr>
            <w:tcW w:w="1166" w:type="dxa"/>
            <w:noWrap/>
            <w:vAlign w:val="center"/>
            <w:hideMark/>
          </w:tcPr>
          <w:p w14:paraId="153E495A" w14:textId="77777777" w:rsidR="00EE14A4" w:rsidRPr="00F767EC" w:rsidRDefault="00EE14A4" w:rsidP="00EE14A4">
            <w:pPr>
              <w:jc w:val="right"/>
              <w:rPr>
                <w:rFonts w:ascii="Calibri" w:eastAsia="Calibri" w:hAnsi="Calibri"/>
                <w:bCs/>
                <w:kern w:val="2"/>
                <w:szCs w:val="24"/>
                <w:vertAlign w:val="superscript"/>
                <w:lang w:eastAsia="en-US"/>
                <w14:ligatures w14:val="standardContextual"/>
              </w:rPr>
            </w:pPr>
            <w:r w:rsidRPr="00F767EC">
              <w:rPr>
                <w:rFonts w:ascii="Calibri" w:eastAsia="Calibri" w:hAnsi="Calibri"/>
                <w:bCs/>
                <w:kern w:val="2"/>
                <w:szCs w:val="24"/>
                <w:vertAlign w:val="superscript"/>
                <w:lang w:eastAsia="en-US"/>
                <w14:ligatures w14:val="standardContextual"/>
              </w:rPr>
              <w:t> </w:t>
            </w:r>
          </w:p>
        </w:tc>
        <w:tc>
          <w:tcPr>
            <w:tcW w:w="911" w:type="dxa"/>
            <w:noWrap/>
            <w:vAlign w:val="center"/>
            <w:hideMark/>
          </w:tcPr>
          <w:p w14:paraId="1190CAAE" w14:textId="77777777" w:rsidR="00EE14A4" w:rsidRPr="00F767EC" w:rsidRDefault="00EE14A4" w:rsidP="00EE14A4">
            <w:pPr>
              <w:jc w:val="right"/>
              <w:rPr>
                <w:rFonts w:ascii="Calibri" w:eastAsia="Calibri" w:hAnsi="Calibri"/>
                <w:bCs/>
                <w:kern w:val="2"/>
                <w:szCs w:val="24"/>
                <w:vertAlign w:val="superscript"/>
                <w:lang w:eastAsia="en-US"/>
                <w14:ligatures w14:val="standardContextual"/>
              </w:rPr>
            </w:pPr>
            <w:r w:rsidRPr="00F767EC">
              <w:rPr>
                <w:rFonts w:ascii="Calibri" w:eastAsia="Calibri" w:hAnsi="Calibri"/>
                <w:bCs/>
                <w:kern w:val="2"/>
                <w:szCs w:val="24"/>
                <w:vertAlign w:val="superscript"/>
                <w:lang w:eastAsia="en-US"/>
                <w14:ligatures w14:val="standardContextual"/>
              </w:rPr>
              <w:t> </w:t>
            </w:r>
          </w:p>
        </w:tc>
        <w:tc>
          <w:tcPr>
            <w:tcW w:w="1112" w:type="dxa"/>
            <w:noWrap/>
            <w:vAlign w:val="center"/>
            <w:hideMark/>
          </w:tcPr>
          <w:p w14:paraId="7ABC2589" w14:textId="77777777" w:rsidR="00EE14A4" w:rsidRPr="00F767EC" w:rsidRDefault="00EE14A4" w:rsidP="00EE14A4">
            <w:pPr>
              <w:jc w:val="right"/>
              <w:rPr>
                <w:rFonts w:ascii="Calibri" w:eastAsia="Calibri" w:hAnsi="Calibri"/>
                <w:bCs/>
                <w:kern w:val="2"/>
                <w:szCs w:val="24"/>
                <w:vertAlign w:val="superscript"/>
                <w:lang w:eastAsia="en-US"/>
                <w14:ligatures w14:val="standardContextual"/>
              </w:rPr>
            </w:pPr>
            <w:r w:rsidRPr="00F767EC">
              <w:rPr>
                <w:rFonts w:ascii="Calibri" w:eastAsia="Calibri" w:hAnsi="Calibri"/>
                <w:bCs/>
                <w:kern w:val="2"/>
                <w:szCs w:val="24"/>
                <w:vertAlign w:val="superscript"/>
                <w:lang w:eastAsia="en-US"/>
                <w14:ligatures w14:val="standardContextual"/>
              </w:rPr>
              <w:t>106.250,00</w:t>
            </w:r>
          </w:p>
        </w:tc>
        <w:tc>
          <w:tcPr>
            <w:tcW w:w="965" w:type="dxa"/>
            <w:noWrap/>
            <w:vAlign w:val="center"/>
            <w:hideMark/>
          </w:tcPr>
          <w:p w14:paraId="1EF8FF0B" w14:textId="77777777" w:rsidR="00EE14A4" w:rsidRPr="00F767EC" w:rsidRDefault="00EE14A4" w:rsidP="00EE14A4">
            <w:pPr>
              <w:jc w:val="right"/>
              <w:rPr>
                <w:rFonts w:ascii="Calibri" w:eastAsia="Calibri" w:hAnsi="Calibri"/>
                <w:bCs/>
                <w:kern w:val="2"/>
                <w:szCs w:val="24"/>
                <w:vertAlign w:val="superscript"/>
                <w:lang w:eastAsia="en-US"/>
                <w14:ligatures w14:val="standardContextual"/>
              </w:rPr>
            </w:pPr>
            <w:r w:rsidRPr="00F767EC">
              <w:rPr>
                <w:rFonts w:ascii="Calibri" w:eastAsia="Calibri" w:hAnsi="Calibri"/>
                <w:bCs/>
                <w:kern w:val="2"/>
                <w:szCs w:val="24"/>
                <w:vertAlign w:val="superscript"/>
                <w:lang w:eastAsia="en-US"/>
                <w14:ligatures w14:val="standardContextual"/>
              </w:rPr>
              <w:t>8.258,72</w:t>
            </w:r>
          </w:p>
        </w:tc>
        <w:tc>
          <w:tcPr>
            <w:tcW w:w="1112" w:type="dxa"/>
            <w:noWrap/>
            <w:vAlign w:val="center"/>
            <w:hideMark/>
          </w:tcPr>
          <w:p w14:paraId="515D0FA7" w14:textId="77777777" w:rsidR="00EE14A4" w:rsidRPr="00F767EC" w:rsidRDefault="00EE14A4" w:rsidP="00EE14A4">
            <w:pPr>
              <w:jc w:val="right"/>
              <w:rPr>
                <w:rFonts w:ascii="Calibri" w:eastAsia="Calibri" w:hAnsi="Calibri"/>
                <w:bCs/>
                <w:kern w:val="2"/>
                <w:szCs w:val="24"/>
                <w:vertAlign w:val="superscript"/>
                <w:lang w:eastAsia="en-US"/>
                <w14:ligatures w14:val="standardContextual"/>
              </w:rPr>
            </w:pPr>
            <w:r w:rsidRPr="00F767EC">
              <w:rPr>
                <w:rFonts w:ascii="Calibri" w:eastAsia="Calibri" w:hAnsi="Calibri"/>
                <w:bCs/>
                <w:kern w:val="2"/>
                <w:szCs w:val="24"/>
                <w:vertAlign w:val="superscript"/>
                <w:lang w:eastAsia="en-US"/>
                <w14:ligatures w14:val="standardContextual"/>
              </w:rPr>
              <w:t>44.240,94</w:t>
            </w:r>
          </w:p>
        </w:tc>
        <w:tc>
          <w:tcPr>
            <w:tcW w:w="965" w:type="dxa"/>
            <w:noWrap/>
            <w:vAlign w:val="center"/>
            <w:hideMark/>
          </w:tcPr>
          <w:p w14:paraId="7A2E5E85" w14:textId="77777777" w:rsidR="00EE14A4" w:rsidRPr="00F767EC" w:rsidRDefault="00EE14A4" w:rsidP="00EE14A4">
            <w:pPr>
              <w:jc w:val="right"/>
              <w:rPr>
                <w:rFonts w:ascii="Calibri" w:eastAsia="Calibri" w:hAnsi="Calibri"/>
                <w:bCs/>
                <w:kern w:val="2"/>
                <w:szCs w:val="24"/>
                <w:vertAlign w:val="superscript"/>
                <w:lang w:eastAsia="en-US"/>
                <w14:ligatures w14:val="standardContextual"/>
              </w:rPr>
            </w:pPr>
            <w:r w:rsidRPr="00F767EC">
              <w:rPr>
                <w:rFonts w:ascii="Calibri" w:eastAsia="Calibri" w:hAnsi="Calibri"/>
                <w:bCs/>
                <w:kern w:val="2"/>
                <w:szCs w:val="24"/>
                <w:vertAlign w:val="superscript"/>
                <w:lang w:eastAsia="en-US"/>
                <w14:ligatures w14:val="standardContextual"/>
              </w:rPr>
              <w:t>2.827,92</w:t>
            </w:r>
          </w:p>
        </w:tc>
        <w:tc>
          <w:tcPr>
            <w:tcW w:w="1173" w:type="dxa"/>
            <w:noWrap/>
            <w:vAlign w:val="center"/>
            <w:hideMark/>
          </w:tcPr>
          <w:p w14:paraId="5FED00E3" w14:textId="77777777" w:rsidR="00EE14A4" w:rsidRPr="00F767EC" w:rsidRDefault="00EE14A4" w:rsidP="00EE14A4">
            <w:pPr>
              <w:jc w:val="right"/>
              <w:rPr>
                <w:rFonts w:ascii="Calibri" w:eastAsia="Calibri" w:hAnsi="Calibri"/>
                <w:bCs/>
                <w:kern w:val="2"/>
                <w:szCs w:val="24"/>
                <w:vertAlign w:val="superscript"/>
                <w:lang w:eastAsia="en-US"/>
                <w14:ligatures w14:val="standardContextual"/>
              </w:rPr>
            </w:pPr>
            <w:r w:rsidRPr="00F767EC">
              <w:rPr>
                <w:rFonts w:ascii="Calibri" w:eastAsia="Calibri" w:hAnsi="Calibri"/>
                <w:bCs/>
                <w:kern w:val="2"/>
                <w:szCs w:val="24"/>
                <w:vertAlign w:val="superscript"/>
                <w:lang w:eastAsia="en-US"/>
                <w14:ligatures w14:val="standardContextual"/>
              </w:rPr>
              <w:t>286.270,84</w:t>
            </w:r>
          </w:p>
        </w:tc>
        <w:tc>
          <w:tcPr>
            <w:tcW w:w="1090" w:type="dxa"/>
            <w:noWrap/>
            <w:vAlign w:val="center"/>
            <w:hideMark/>
          </w:tcPr>
          <w:p w14:paraId="2247E5F3" w14:textId="77777777" w:rsidR="00EE14A4" w:rsidRPr="00F767EC" w:rsidRDefault="00EE14A4" w:rsidP="00EE14A4">
            <w:pPr>
              <w:jc w:val="right"/>
              <w:rPr>
                <w:rFonts w:ascii="Calibri" w:eastAsia="Calibri" w:hAnsi="Calibri"/>
                <w:bCs/>
                <w:kern w:val="2"/>
                <w:szCs w:val="24"/>
                <w:vertAlign w:val="superscript"/>
                <w:lang w:eastAsia="en-US"/>
                <w14:ligatures w14:val="standardContextual"/>
              </w:rPr>
            </w:pPr>
            <w:r w:rsidRPr="00F767EC">
              <w:rPr>
                <w:rFonts w:ascii="Calibri" w:eastAsia="Calibri" w:hAnsi="Calibri"/>
                <w:bCs/>
                <w:kern w:val="2"/>
                <w:szCs w:val="24"/>
                <w:vertAlign w:val="superscript"/>
                <w:lang w:eastAsia="en-US"/>
                <w14:ligatures w14:val="standardContextual"/>
              </w:rPr>
              <w:t>83.561,75</w:t>
            </w:r>
          </w:p>
        </w:tc>
        <w:tc>
          <w:tcPr>
            <w:tcW w:w="1448" w:type="dxa"/>
            <w:noWrap/>
            <w:vAlign w:val="center"/>
            <w:hideMark/>
          </w:tcPr>
          <w:p w14:paraId="3B4D5AD1" w14:textId="77777777" w:rsidR="00EE14A4" w:rsidRPr="00F767EC" w:rsidRDefault="00EE14A4" w:rsidP="00EE14A4">
            <w:pPr>
              <w:jc w:val="right"/>
              <w:rPr>
                <w:rFonts w:ascii="Calibri" w:eastAsia="Calibri" w:hAnsi="Calibri"/>
                <w:bCs/>
                <w:kern w:val="2"/>
                <w:szCs w:val="24"/>
                <w:vertAlign w:val="superscript"/>
                <w:lang w:eastAsia="en-US"/>
                <w14:ligatures w14:val="standardContextual"/>
              </w:rPr>
            </w:pPr>
            <w:r w:rsidRPr="00F767EC">
              <w:rPr>
                <w:rFonts w:ascii="Calibri" w:eastAsia="Calibri" w:hAnsi="Calibri"/>
                <w:bCs/>
                <w:kern w:val="2"/>
                <w:szCs w:val="24"/>
                <w:vertAlign w:val="superscript"/>
                <w:lang w:eastAsia="en-US"/>
                <w14:ligatures w14:val="standardContextual"/>
              </w:rPr>
              <w:t>1.747.047,12</w:t>
            </w:r>
          </w:p>
        </w:tc>
      </w:tr>
      <w:tr w:rsidR="00EE14A4" w:rsidRPr="00F767EC" w14:paraId="599A58C2" w14:textId="77777777" w:rsidTr="00EE14A4">
        <w:trPr>
          <w:trHeight w:val="259"/>
          <w:jc w:val="center"/>
        </w:trPr>
        <w:tc>
          <w:tcPr>
            <w:tcW w:w="748" w:type="dxa"/>
            <w:noWrap/>
            <w:vAlign w:val="center"/>
            <w:hideMark/>
          </w:tcPr>
          <w:p w14:paraId="59F377CE" w14:textId="77777777" w:rsidR="00EE14A4" w:rsidRPr="00F767EC" w:rsidRDefault="00EE14A4" w:rsidP="00EE1328">
            <w:pPr>
              <w:jc w:val="both"/>
              <w:rPr>
                <w:rFonts w:ascii="Calibri" w:eastAsia="Calibri" w:hAnsi="Calibri"/>
                <w:bCs/>
                <w:kern w:val="2"/>
                <w:szCs w:val="24"/>
                <w:vertAlign w:val="superscript"/>
                <w:lang w:eastAsia="en-US"/>
                <w14:ligatures w14:val="standardContextual"/>
              </w:rPr>
            </w:pPr>
            <w:r w:rsidRPr="00F767EC">
              <w:rPr>
                <w:rFonts w:ascii="Calibri" w:eastAsia="Calibri" w:hAnsi="Calibri"/>
                <w:bCs/>
                <w:kern w:val="2"/>
                <w:szCs w:val="24"/>
                <w:vertAlign w:val="superscript"/>
                <w:lang w:eastAsia="en-US"/>
                <w14:ligatures w14:val="standardContextual"/>
              </w:rPr>
              <w:t>30.09.</w:t>
            </w:r>
          </w:p>
        </w:tc>
        <w:tc>
          <w:tcPr>
            <w:tcW w:w="1166" w:type="dxa"/>
            <w:noWrap/>
            <w:vAlign w:val="center"/>
            <w:hideMark/>
          </w:tcPr>
          <w:p w14:paraId="6C47FE03" w14:textId="77777777" w:rsidR="00EE14A4" w:rsidRPr="00F767EC" w:rsidRDefault="00EE14A4" w:rsidP="00EE14A4">
            <w:pPr>
              <w:jc w:val="right"/>
              <w:rPr>
                <w:rFonts w:ascii="Calibri" w:eastAsia="Calibri" w:hAnsi="Calibri"/>
                <w:bCs/>
                <w:kern w:val="2"/>
                <w:szCs w:val="24"/>
                <w:vertAlign w:val="superscript"/>
                <w:lang w:eastAsia="en-US"/>
                <w14:ligatures w14:val="standardContextual"/>
              </w:rPr>
            </w:pPr>
            <w:r w:rsidRPr="00F767EC">
              <w:rPr>
                <w:rFonts w:ascii="Calibri" w:eastAsia="Calibri" w:hAnsi="Calibri"/>
                <w:bCs/>
                <w:kern w:val="2"/>
                <w:szCs w:val="24"/>
                <w:vertAlign w:val="superscript"/>
                <w:lang w:eastAsia="en-US"/>
                <w14:ligatures w14:val="standardContextual"/>
              </w:rPr>
              <w:t> </w:t>
            </w:r>
          </w:p>
        </w:tc>
        <w:tc>
          <w:tcPr>
            <w:tcW w:w="911" w:type="dxa"/>
            <w:noWrap/>
            <w:vAlign w:val="center"/>
            <w:hideMark/>
          </w:tcPr>
          <w:p w14:paraId="20E8B3AD" w14:textId="77777777" w:rsidR="00EE14A4" w:rsidRPr="00F767EC" w:rsidRDefault="00EE14A4" w:rsidP="00EE14A4">
            <w:pPr>
              <w:jc w:val="right"/>
              <w:rPr>
                <w:rFonts w:ascii="Calibri" w:eastAsia="Calibri" w:hAnsi="Calibri"/>
                <w:bCs/>
                <w:kern w:val="2"/>
                <w:szCs w:val="24"/>
                <w:vertAlign w:val="superscript"/>
                <w:lang w:eastAsia="en-US"/>
                <w14:ligatures w14:val="standardContextual"/>
              </w:rPr>
            </w:pPr>
            <w:r w:rsidRPr="00F767EC">
              <w:rPr>
                <w:rFonts w:ascii="Calibri" w:eastAsia="Calibri" w:hAnsi="Calibri"/>
                <w:bCs/>
                <w:kern w:val="2"/>
                <w:szCs w:val="24"/>
                <w:vertAlign w:val="superscript"/>
                <w:lang w:eastAsia="en-US"/>
                <w14:ligatures w14:val="standardContextual"/>
              </w:rPr>
              <w:t> </w:t>
            </w:r>
          </w:p>
        </w:tc>
        <w:tc>
          <w:tcPr>
            <w:tcW w:w="1112" w:type="dxa"/>
            <w:noWrap/>
            <w:vAlign w:val="center"/>
            <w:hideMark/>
          </w:tcPr>
          <w:p w14:paraId="1A41AD9F" w14:textId="77777777" w:rsidR="00EE14A4" w:rsidRPr="00F767EC" w:rsidRDefault="00EE14A4" w:rsidP="00EE14A4">
            <w:pPr>
              <w:jc w:val="right"/>
              <w:rPr>
                <w:rFonts w:ascii="Calibri" w:eastAsia="Calibri" w:hAnsi="Calibri"/>
                <w:bCs/>
                <w:kern w:val="2"/>
                <w:szCs w:val="24"/>
                <w:vertAlign w:val="superscript"/>
                <w:lang w:eastAsia="en-US"/>
                <w14:ligatures w14:val="standardContextual"/>
              </w:rPr>
            </w:pPr>
            <w:r w:rsidRPr="00F767EC">
              <w:rPr>
                <w:rFonts w:ascii="Calibri" w:eastAsia="Calibri" w:hAnsi="Calibri"/>
                <w:bCs/>
                <w:kern w:val="2"/>
                <w:szCs w:val="24"/>
                <w:vertAlign w:val="superscript"/>
                <w:lang w:eastAsia="en-US"/>
                <w14:ligatures w14:val="standardContextual"/>
              </w:rPr>
              <w:t>106.250,00</w:t>
            </w:r>
          </w:p>
        </w:tc>
        <w:tc>
          <w:tcPr>
            <w:tcW w:w="965" w:type="dxa"/>
            <w:noWrap/>
            <w:vAlign w:val="center"/>
            <w:hideMark/>
          </w:tcPr>
          <w:p w14:paraId="64AE61F5" w14:textId="77777777" w:rsidR="00EE14A4" w:rsidRPr="00F767EC" w:rsidRDefault="00EE14A4" w:rsidP="00EE14A4">
            <w:pPr>
              <w:jc w:val="right"/>
              <w:rPr>
                <w:rFonts w:ascii="Calibri" w:eastAsia="Calibri" w:hAnsi="Calibri"/>
                <w:bCs/>
                <w:kern w:val="2"/>
                <w:szCs w:val="24"/>
                <w:vertAlign w:val="superscript"/>
                <w:lang w:eastAsia="en-US"/>
                <w14:ligatures w14:val="standardContextual"/>
              </w:rPr>
            </w:pPr>
            <w:r w:rsidRPr="00F767EC">
              <w:rPr>
                <w:rFonts w:ascii="Calibri" w:eastAsia="Calibri" w:hAnsi="Calibri"/>
                <w:bCs/>
                <w:kern w:val="2"/>
                <w:szCs w:val="24"/>
                <w:vertAlign w:val="superscript"/>
                <w:lang w:eastAsia="en-US"/>
                <w14:ligatures w14:val="standardContextual"/>
              </w:rPr>
              <w:t>7.792,85</w:t>
            </w:r>
          </w:p>
        </w:tc>
        <w:tc>
          <w:tcPr>
            <w:tcW w:w="1112" w:type="dxa"/>
            <w:noWrap/>
            <w:vAlign w:val="center"/>
            <w:hideMark/>
          </w:tcPr>
          <w:p w14:paraId="10F0F2DC" w14:textId="77777777" w:rsidR="00EE14A4" w:rsidRPr="00F767EC" w:rsidRDefault="00EE14A4" w:rsidP="00EE14A4">
            <w:pPr>
              <w:jc w:val="right"/>
              <w:rPr>
                <w:rFonts w:ascii="Calibri" w:eastAsia="Calibri" w:hAnsi="Calibri"/>
                <w:bCs/>
                <w:kern w:val="2"/>
                <w:szCs w:val="24"/>
                <w:vertAlign w:val="superscript"/>
                <w:lang w:eastAsia="en-US"/>
                <w14:ligatures w14:val="standardContextual"/>
              </w:rPr>
            </w:pPr>
            <w:r w:rsidRPr="00F767EC">
              <w:rPr>
                <w:rFonts w:ascii="Calibri" w:eastAsia="Calibri" w:hAnsi="Calibri"/>
                <w:bCs/>
                <w:kern w:val="2"/>
                <w:szCs w:val="24"/>
                <w:vertAlign w:val="superscript"/>
                <w:lang w:eastAsia="en-US"/>
                <w14:ligatures w14:val="standardContextual"/>
              </w:rPr>
              <w:t>44.240,94</w:t>
            </w:r>
          </w:p>
        </w:tc>
        <w:tc>
          <w:tcPr>
            <w:tcW w:w="965" w:type="dxa"/>
            <w:noWrap/>
            <w:vAlign w:val="center"/>
            <w:hideMark/>
          </w:tcPr>
          <w:p w14:paraId="06A1A942" w14:textId="77777777" w:rsidR="00EE14A4" w:rsidRPr="00F767EC" w:rsidRDefault="00EE14A4" w:rsidP="00EE14A4">
            <w:pPr>
              <w:jc w:val="right"/>
              <w:rPr>
                <w:rFonts w:ascii="Calibri" w:eastAsia="Calibri" w:hAnsi="Calibri"/>
                <w:bCs/>
                <w:kern w:val="2"/>
                <w:szCs w:val="24"/>
                <w:vertAlign w:val="superscript"/>
                <w:lang w:eastAsia="en-US"/>
                <w14:ligatures w14:val="standardContextual"/>
              </w:rPr>
            </w:pPr>
            <w:r w:rsidRPr="00F767EC">
              <w:rPr>
                <w:rFonts w:ascii="Calibri" w:eastAsia="Calibri" w:hAnsi="Calibri"/>
                <w:bCs/>
                <w:kern w:val="2"/>
                <w:szCs w:val="24"/>
                <w:vertAlign w:val="superscript"/>
                <w:lang w:eastAsia="en-US"/>
                <w14:ligatures w14:val="standardContextual"/>
              </w:rPr>
              <w:t>2.728,99</w:t>
            </w:r>
          </w:p>
        </w:tc>
        <w:tc>
          <w:tcPr>
            <w:tcW w:w="1173" w:type="dxa"/>
            <w:noWrap/>
            <w:vAlign w:val="center"/>
            <w:hideMark/>
          </w:tcPr>
          <w:p w14:paraId="02E6F976" w14:textId="77777777" w:rsidR="00EE14A4" w:rsidRPr="00F767EC" w:rsidRDefault="00EE14A4" w:rsidP="00EE14A4">
            <w:pPr>
              <w:jc w:val="right"/>
              <w:rPr>
                <w:rFonts w:ascii="Calibri" w:eastAsia="Calibri" w:hAnsi="Calibri"/>
                <w:bCs/>
                <w:kern w:val="2"/>
                <w:szCs w:val="24"/>
                <w:vertAlign w:val="superscript"/>
                <w:lang w:eastAsia="en-US"/>
                <w14:ligatures w14:val="standardContextual"/>
              </w:rPr>
            </w:pPr>
            <w:r w:rsidRPr="00F767EC">
              <w:rPr>
                <w:rFonts w:ascii="Calibri" w:eastAsia="Calibri" w:hAnsi="Calibri"/>
                <w:bCs/>
                <w:kern w:val="2"/>
                <w:szCs w:val="24"/>
                <w:vertAlign w:val="superscript"/>
                <w:lang w:eastAsia="en-US"/>
                <w14:ligatures w14:val="standardContextual"/>
              </w:rPr>
              <w:t>286.270,84</w:t>
            </w:r>
          </w:p>
        </w:tc>
        <w:tc>
          <w:tcPr>
            <w:tcW w:w="1090" w:type="dxa"/>
            <w:noWrap/>
            <w:vAlign w:val="center"/>
            <w:hideMark/>
          </w:tcPr>
          <w:p w14:paraId="71FCC4FC" w14:textId="77777777" w:rsidR="00EE14A4" w:rsidRPr="00F767EC" w:rsidRDefault="00EE14A4" w:rsidP="00EE14A4">
            <w:pPr>
              <w:jc w:val="right"/>
              <w:rPr>
                <w:rFonts w:ascii="Calibri" w:eastAsia="Calibri" w:hAnsi="Calibri"/>
                <w:bCs/>
                <w:kern w:val="2"/>
                <w:szCs w:val="24"/>
                <w:vertAlign w:val="superscript"/>
                <w:lang w:eastAsia="en-US"/>
                <w14:ligatures w14:val="standardContextual"/>
              </w:rPr>
            </w:pPr>
            <w:r w:rsidRPr="00F767EC">
              <w:rPr>
                <w:rFonts w:ascii="Calibri" w:eastAsia="Calibri" w:hAnsi="Calibri"/>
                <w:bCs/>
                <w:kern w:val="2"/>
                <w:szCs w:val="24"/>
                <w:vertAlign w:val="superscript"/>
                <w:lang w:eastAsia="en-US"/>
                <w14:ligatures w14:val="standardContextual"/>
              </w:rPr>
              <w:t>81.839,41</w:t>
            </w:r>
          </w:p>
        </w:tc>
        <w:tc>
          <w:tcPr>
            <w:tcW w:w="1448" w:type="dxa"/>
            <w:noWrap/>
            <w:vAlign w:val="center"/>
            <w:hideMark/>
          </w:tcPr>
          <w:p w14:paraId="091DDC55" w14:textId="77777777" w:rsidR="00EE14A4" w:rsidRPr="00F767EC" w:rsidRDefault="00EE14A4" w:rsidP="00EE14A4">
            <w:pPr>
              <w:jc w:val="right"/>
              <w:rPr>
                <w:rFonts w:ascii="Calibri" w:eastAsia="Calibri" w:hAnsi="Calibri"/>
                <w:bCs/>
                <w:kern w:val="2"/>
                <w:szCs w:val="24"/>
                <w:vertAlign w:val="superscript"/>
                <w:lang w:eastAsia="en-US"/>
                <w14:ligatures w14:val="standardContextual"/>
              </w:rPr>
            </w:pPr>
            <w:r w:rsidRPr="00F767EC">
              <w:rPr>
                <w:rFonts w:ascii="Calibri" w:eastAsia="Calibri" w:hAnsi="Calibri"/>
                <w:bCs/>
                <w:kern w:val="2"/>
                <w:szCs w:val="24"/>
                <w:vertAlign w:val="superscript"/>
                <w:lang w:eastAsia="en-US"/>
                <w14:ligatures w14:val="standardContextual"/>
              </w:rPr>
              <w:t xml:space="preserve">KAMATA </w:t>
            </w:r>
          </w:p>
        </w:tc>
      </w:tr>
      <w:tr w:rsidR="00EE14A4" w:rsidRPr="00F767EC" w14:paraId="367D40F3" w14:textId="77777777" w:rsidTr="00EE14A4">
        <w:trPr>
          <w:trHeight w:val="259"/>
          <w:jc w:val="center"/>
        </w:trPr>
        <w:tc>
          <w:tcPr>
            <w:tcW w:w="748" w:type="dxa"/>
            <w:noWrap/>
            <w:vAlign w:val="center"/>
            <w:hideMark/>
          </w:tcPr>
          <w:p w14:paraId="114BE6F1" w14:textId="77777777" w:rsidR="00EE14A4" w:rsidRPr="00F767EC" w:rsidRDefault="00EE14A4" w:rsidP="00EE1328">
            <w:pPr>
              <w:jc w:val="both"/>
              <w:rPr>
                <w:rFonts w:ascii="Calibri" w:eastAsia="Calibri" w:hAnsi="Calibri"/>
                <w:bCs/>
                <w:kern w:val="2"/>
                <w:szCs w:val="24"/>
                <w:vertAlign w:val="superscript"/>
                <w:lang w:eastAsia="en-US"/>
                <w14:ligatures w14:val="standardContextual"/>
              </w:rPr>
            </w:pPr>
            <w:r w:rsidRPr="00F767EC">
              <w:rPr>
                <w:rFonts w:ascii="Calibri" w:eastAsia="Calibri" w:hAnsi="Calibri"/>
                <w:bCs/>
                <w:kern w:val="2"/>
                <w:szCs w:val="24"/>
                <w:vertAlign w:val="superscript"/>
                <w:lang w:eastAsia="en-US"/>
                <w14:ligatures w14:val="standardContextual"/>
              </w:rPr>
              <w:t>31.12.</w:t>
            </w:r>
          </w:p>
        </w:tc>
        <w:tc>
          <w:tcPr>
            <w:tcW w:w="1166" w:type="dxa"/>
            <w:noWrap/>
            <w:vAlign w:val="center"/>
            <w:hideMark/>
          </w:tcPr>
          <w:p w14:paraId="27E76493" w14:textId="77777777" w:rsidR="00EE14A4" w:rsidRPr="00F767EC" w:rsidRDefault="00EE14A4" w:rsidP="00EE14A4">
            <w:pPr>
              <w:jc w:val="right"/>
              <w:rPr>
                <w:rFonts w:ascii="Calibri" w:eastAsia="Calibri" w:hAnsi="Calibri"/>
                <w:bCs/>
                <w:kern w:val="2"/>
                <w:szCs w:val="24"/>
                <w:vertAlign w:val="superscript"/>
                <w:lang w:eastAsia="en-US"/>
                <w14:ligatures w14:val="standardContextual"/>
              </w:rPr>
            </w:pPr>
            <w:r w:rsidRPr="00F767EC">
              <w:rPr>
                <w:rFonts w:ascii="Calibri" w:eastAsia="Calibri" w:hAnsi="Calibri"/>
                <w:bCs/>
                <w:kern w:val="2"/>
                <w:szCs w:val="24"/>
                <w:vertAlign w:val="superscript"/>
                <w:lang w:eastAsia="en-US"/>
                <w14:ligatures w14:val="standardContextual"/>
              </w:rPr>
              <w:t> </w:t>
            </w:r>
          </w:p>
        </w:tc>
        <w:tc>
          <w:tcPr>
            <w:tcW w:w="911" w:type="dxa"/>
            <w:noWrap/>
            <w:vAlign w:val="center"/>
            <w:hideMark/>
          </w:tcPr>
          <w:p w14:paraId="730A17A4" w14:textId="77777777" w:rsidR="00EE14A4" w:rsidRPr="00F767EC" w:rsidRDefault="00EE14A4" w:rsidP="00EE14A4">
            <w:pPr>
              <w:jc w:val="right"/>
              <w:rPr>
                <w:rFonts w:ascii="Calibri" w:eastAsia="Calibri" w:hAnsi="Calibri"/>
                <w:bCs/>
                <w:kern w:val="2"/>
                <w:szCs w:val="24"/>
                <w:vertAlign w:val="superscript"/>
                <w:lang w:eastAsia="en-US"/>
                <w14:ligatures w14:val="standardContextual"/>
              </w:rPr>
            </w:pPr>
            <w:r w:rsidRPr="00F767EC">
              <w:rPr>
                <w:rFonts w:ascii="Calibri" w:eastAsia="Calibri" w:hAnsi="Calibri"/>
                <w:bCs/>
                <w:kern w:val="2"/>
                <w:szCs w:val="24"/>
                <w:vertAlign w:val="superscript"/>
                <w:lang w:eastAsia="en-US"/>
                <w14:ligatures w14:val="standardContextual"/>
              </w:rPr>
              <w:t> </w:t>
            </w:r>
          </w:p>
        </w:tc>
        <w:tc>
          <w:tcPr>
            <w:tcW w:w="1112" w:type="dxa"/>
            <w:noWrap/>
            <w:vAlign w:val="center"/>
            <w:hideMark/>
          </w:tcPr>
          <w:p w14:paraId="6539F047" w14:textId="77777777" w:rsidR="00EE14A4" w:rsidRPr="00F767EC" w:rsidRDefault="00EE14A4" w:rsidP="00EE14A4">
            <w:pPr>
              <w:jc w:val="right"/>
              <w:rPr>
                <w:rFonts w:ascii="Calibri" w:eastAsia="Calibri" w:hAnsi="Calibri"/>
                <w:bCs/>
                <w:kern w:val="2"/>
                <w:szCs w:val="24"/>
                <w:vertAlign w:val="superscript"/>
                <w:lang w:eastAsia="en-US"/>
                <w14:ligatures w14:val="standardContextual"/>
              </w:rPr>
            </w:pPr>
            <w:r w:rsidRPr="00F767EC">
              <w:rPr>
                <w:rFonts w:ascii="Calibri" w:eastAsia="Calibri" w:hAnsi="Calibri"/>
                <w:bCs/>
                <w:kern w:val="2"/>
                <w:szCs w:val="24"/>
                <w:vertAlign w:val="superscript"/>
                <w:lang w:eastAsia="en-US"/>
                <w14:ligatures w14:val="standardContextual"/>
              </w:rPr>
              <w:t>106.250,00</w:t>
            </w:r>
          </w:p>
        </w:tc>
        <w:tc>
          <w:tcPr>
            <w:tcW w:w="965" w:type="dxa"/>
            <w:noWrap/>
            <w:vAlign w:val="center"/>
            <w:hideMark/>
          </w:tcPr>
          <w:p w14:paraId="7AC3BDD0" w14:textId="77777777" w:rsidR="00EE14A4" w:rsidRPr="00F767EC" w:rsidRDefault="00EE14A4" w:rsidP="00EE14A4">
            <w:pPr>
              <w:jc w:val="right"/>
              <w:rPr>
                <w:rFonts w:ascii="Calibri" w:eastAsia="Calibri" w:hAnsi="Calibri"/>
                <w:bCs/>
                <w:kern w:val="2"/>
                <w:szCs w:val="24"/>
                <w:vertAlign w:val="superscript"/>
                <w:lang w:eastAsia="en-US"/>
                <w14:ligatures w14:val="standardContextual"/>
              </w:rPr>
            </w:pPr>
            <w:r w:rsidRPr="00F767EC">
              <w:rPr>
                <w:rFonts w:ascii="Calibri" w:eastAsia="Calibri" w:hAnsi="Calibri"/>
                <w:bCs/>
                <w:kern w:val="2"/>
                <w:szCs w:val="24"/>
                <w:vertAlign w:val="superscript"/>
                <w:lang w:eastAsia="en-US"/>
                <w14:ligatures w14:val="standardContextual"/>
              </w:rPr>
              <w:t>7.236,22</w:t>
            </w:r>
          </w:p>
        </w:tc>
        <w:tc>
          <w:tcPr>
            <w:tcW w:w="1112" w:type="dxa"/>
            <w:noWrap/>
            <w:vAlign w:val="center"/>
            <w:hideMark/>
          </w:tcPr>
          <w:p w14:paraId="4255D597" w14:textId="77777777" w:rsidR="00EE14A4" w:rsidRPr="00F767EC" w:rsidRDefault="00EE14A4" w:rsidP="00EE14A4">
            <w:pPr>
              <w:jc w:val="right"/>
              <w:rPr>
                <w:rFonts w:ascii="Calibri" w:eastAsia="Calibri" w:hAnsi="Calibri"/>
                <w:bCs/>
                <w:kern w:val="2"/>
                <w:szCs w:val="24"/>
                <w:vertAlign w:val="superscript"/>
                <w:lang w:eastAsia="en-US"/>
                <w14:ligatures w14:val="standardContextual"/>
              </w:rPr>
            </w:pPr>
            <w:r w:rsidRPr="00F767EC">
              <w:rPr>
                <w:rFonts w:ascii="Calibri" w:eastAsia="Calibri" w:hAnsi="Calibri"/>
                <w:bCs/>
                <w:kern w:val="2"/>
                <w:szCs w:val="24"/>
                <w:vertAlign w:val="superscript"/>
                <w:lang w:eastAsia="en-US"/>
                <w14:ligatures w14:val="standardContextual"/>
              </w:rPr>
              <w:t>44.240,94</w:t>
            </w:r>
          </w:p>
        </w:tc>
        <w:tc>
          <w:tcPr>
            <w:tcW w:w="965" w:type="dxa"/>
            <w:noWrap/>
            <w:vAlign w:val="center"/>
            <w:hideMark/>
          </w:tcPr>
          <w:p w14:paraId="71EFD399" w14:textId="77777777" w:rsidR="00EE14A4" w:rsidRPr="00F767EC" w:rsidRDefault="00EE14A4" w:rsidP="00EE14A4">
            <w:pPr>
              <w:jc w:val="right"/>
              <w:rPr>
                <w:rFonts w:ascii="Calibri" w:eastAsia="Calibri" w:hAnsi="Calibri"/>
                <w:bCs/>
                <w:kern w:val="2"/>
                <w:szCs w:val="24"/>
                <w:vertAlign w:val="superscript"/>
                <w:lang w:eastAsia="en-US"/>
                <w14:ligatures w14:val="standardContextual"/>
              </w:rPr>
            </w:pPr>
            <w:r w:rsidRPr="00F767EC">
              <w:rPr>
                <w:rFonts w:ascii="Calibri" w:eastAsia="Calibri" w:hAnsi="Calibri"/>
                <w:bCs/>
                <w:kern w:val="2"/>
                <w:szCs w:val="24"/>
                <w:vertAlign w:val="superscript"/>
                <w:lang w:eastAsia="en-US"/>
                <w14:ligatures w14:val="standardContextual"/>
              </w:rPr>
              <w:t>2.598,97</w:t>
            </w:r>
          </w:p>
        </w:tc>
        <w:tc>
          <w:tcPr>
            <w:tcW w:w="1173" w:type="dxa"/>
            <w:noWrap/>
            <w:vAlign w:val="center"/>
            <w:hideMark/>
          </w:tcPr>
          <w:p w14:paraId="18959B4E" w14:textId="77777777" w:rsidR="00EE14A4" w:rsidRPr="00F767EC" w:rsidRDefault="00EE14A4" w:rsidP="00EE14A4">
            <w:pPr>
              <w:jc w:val="right"/>
              <w:rPr>
                <w:rFonts w:ascii="Calibri" w:eastAsia="Calibri" w:hAnsi="Calibri"/>
                <w:bCs/>
                <w:kern w:val="2"/>
                <w:szCs w:val="24"/>
                <w:vertAlign w:val="superscript"/>
                <w:lang w:eastAsia="en-US"/>
                <w14:ligatures w14:val="standardContextual"/>
              </w:rPr>
            </w:pPr>
            <w:r w:rsidRPr="00F767EC">
              <w:rPr>
                <w:rFonts w:ascii="Calibri" w:eastAsia="Calibri" w:hAnsi="Calibri"/>
                <w:bCs/>
                <w:kern w:val="2"/>
                <w:szCs w:val="24"/>
                <w:vertAlign w:val="superscript"/>
                <w:lang w:eastAsia="en-US"/>
                <w14:ligatures w14:val="standardContextual"/>
              </w:rPr>
              <w:t>286.270,84</w:t>
            </w:r>
          </w:p>
        </w:tc>
        <w:tc>
          <w:tcPr>
            <w:tcW w:w="1090" w:type="dxa"/>
            <w:noWrap/>
            <w:vAlign w:val="center"/>
            <w:hideMark/>
          </w:tcPr>
          <w:p w14:paraId="3E73C997" w14:textId="77777777" w:rsidR="00EE14A4" w:rsidRPr="00F767EC" w:rsidRDefault="00EE14A4" w:rsidP="00EE14A4">
            <w:pPr>
              <w:jc w:val="right"/>
              <w:rPr>
                <w:rFonts w:ascii="Calibri" w:eastAsia="Calibri" w:hAnsi="Calibri"/>
                <w:bCs/>
                <w:kern w:val="2"/>
                <w:szCs w:val="24"/>
                <w:vertAlign w:val="superscript"/>
                <w:lang w:eastAsia="en-US"/>
                <w14:ligatures w14:val="standardContextual"/>
              </w:rPr>
            </w:pPr>
            <w:r w:rsidRPr="00F767EC">
              <w:rPr>
                <w:rFonts w:ascii="Calibri" w:eastAsia="Calibri" w:hAnsi="Calibri"/>
                <w:bCs/>
                <w:kern w:val="2"/>
                <w:szCs w:val="24"/>
                <w:vertAlign w:val="superscript"/>
                <w:lang w:eastAsia="en-US"/>
                <w14:ligatures w14:val="standardContextual"/>
              </w:rPr>
              <w:t>79.198,51</w:t>
            </w:r>
          </w:p>
        </w:tc>
        <w:tc>
          <w:tcPr>
            <w:tcW w:w="1448" w:type="dxa"/>
            <w:noWrap/>
            <w:vAlign w:val="center"/>
            <w:hideMark/>
          </w:tcPr>
          <w:p w14:paraId="7B097FEA" w14:textId="77777777" w:rsidR="00EE14A4" w:rsidRPr="00F767EC" w:rsidRDefault="00EE14A4" w:rsidP="00EE14A4">
            <w:pPr>
              <w:jc w:val="right"/>
              <w:rPr>
                <w:rFonts w:ascii="Calibri" w:eastAsia="Calibri" w:hAnsi="Calibri"/>
                <w:bCs/>
                <w:kern w:val="2"/>
                <w:szCs w:val="24"/>
                <w:vertAlign w:val="superscript"/>
                <w:lang w:eastAsia="en-US"/>
                <w14:ligatures w14:val="standardContextual"/>
              </w:rPr>
            </w:pPr>
            <w:r w:rsidRPr="00F767EC">
              <w:rPr>
                <w:rFonts w:ascii="Calibri" w:eastAsia="Calibri" w:hAnsi="Calibri"/>
                <w:bCs/>
                <w:kern w:val="2"/>
                <w:szCs w:val="24"/>
                <w:vertAlign w:val="superscript"/>
                <w:lang w:eastAsia="en-US"/>
                <w14:ligatures w14:val="standardContextual"/>
              </w:rPr>
              <w:t>372.906,53</w:t>
            </w:r>
          </w:p>
        </w:tc>
      </w:tr>
      <w:tr w:rsidR="00EE14A4" w:rsidRPr="00F767EC" w14:paraId="7B11E87B" w14:textId="77777777" w:rsidTr="00EE14A4">
        <w:trPr>
          <w:trHeight w:val="259"/>
          <w:jc w:val="center"/>
        </w:trPr>
        <w:tc>
          <w:tcPr>
            <w:tcW w:w="748" w:type="dxa"/>
            <w:shd w:val="clear" w:color="auto" w:fill="F2F2F2" w:themeFill="background1" w:themeFillShade="F2"/>
            <w:noWrap/>
            <w:vAlign w:val="center"/>
            <w:hideMark/>
          </w:tcPr>
          <w:p w14:paraId="7E317760" w14:textId="77777777" w:rsidR="00EE14A4" w:rsidRPr="00F767EC" w:rsidRDefault="00EE14A4" w:rsidP="00EE1328">
            <w:pPr>
              <w:jc w:val="both"/>
              <w:rPr>
                <w:rFonts w:ascii="Calibri" w:eastAsia="Calibri" w:hAnsi="Calibri"/>
                <w:b/>
                <w:bCs/>
                <w:kern w:val="2"/>
                <w:szCs w:val="24"/>
                <w:vertAlign w:val="superscript"/>
                <w:lang w:eastAsia="en-US"/>
                <w14:ligatures w14:val="standardContextual"/>
              </w:rPr>
            </w:pPr>
            <w:r w:rsidRPr="00F767EC">
              <w:rPr>
                <w:rFonts w:ascii="Calibri" w:eastAsia="Calibri" w:hAnsi="Calibri"/>
                <w:b/>
                <w:bCs/>
                <w:kern w:val="2"/>
                <w:szCs w:val="24"/>
                <w:vertAlign w:val="superscript"/>
                <w:lang w:eastAsia="en-US"/>
                <w14:ligatures w14:val="standardContextual"/>
              </w:rPr>
              <w:t>2031.</w:t>
            </w:r>
          </w:p>
        </w:tc>
        <w:tc>
          <w:tcPr>
            <w:tcW w:w="1166" w:type="dxa"/>
            <w:shd w:val="clear" w:color="auto" w:fill="F2F2F2" w:themeFill="background1" w:themeFillShade="F2"/>
            <w:noWrap/>
            <w:vAlign w:val="center"/>
            <w:hideMark/>
          </w:tcPr>
          <w:p w14:paraId="4ABD9A8E" w14:textId="77777777" w:rsidR="00EE14A4" w:rsidRPr="00F767EC" w:rsidRDefault="00EE14A4" w:rsidP="00EE14A4">
            <w:pPr>
              <w:jc w:val="right"/>
              <w:rPr>
                <w:rFonts w:ascii="Calibri" w:eastAsia="Calibri" w:hAnsi="Calibri"/>
                <w:b/>
                <w:bCs/>
                <w:kern w:val="2"/>
                <w:szCs w:val="24"/>
                <w:vertAlign w:val="superscript"/>
                <w:lang w:eastAsia="en-US"/>
                <w14:ligatures w14:val="standardContextual"/>
              </w:rPr>
            </w:pPr>
            <w:r w:rsidRPr="00F767EC">
              <w:rPr>
                <w:rFonts w:ascii="Calibri" w:eastAsia="Calibri" w:hAnsi="Calibri"/>
                <w:b/>
                <w:bCs/>
                <w:kern w:val="2"/>
                <w:szCs w:val="24"/>
                <w:vertAlign w:val="superscript"/>
                <w:lang w:eastAsia="en-US"/>
                <w14:ligatures w14:val="standardContextual"/>
              </w:rPr>
              <w:t> </w:t>
            </w:r>
          </w:p>
        </w:tc>
        <w:tc>
          <w:tcPr>
            <w:tcW w:w="911" w:type="dxa"/>
            <w:shd w:val="clear" w:color="auto" w:fill="F2F2F2" w:themeFill="background1" w:themeFillShade="F2"/>
            <w:noWrap/>
            <w:vAlign w:val="center"/>
            <w:hideMark/>
          </w:tcPr>
          <w:p w14:paraId="66DF1D04" w14:textId="77777777" w:rsidR="00EE14A4" w:rsidRPr="00F767EC" w:rsidRDefault="00EE14A4" w:rsidP="00EE14A4">
            <w:pPr>
              <w:jc w:val="right"/>
              <w:rPr>
                <w:rFonts w:ascii="Calibri" w:eastAsia="Calibri" w:hAnsi="Calibri"/>
                <w:b/>
                <w:bCs/>
                <w:kern w:val="2"/>
                <w:szCs w:val="24"/>
                <w:vertAlign w:val="superscript"/>
                <w:lang w:eastAsia="en-US"/>
                <w14:ligatures w14:val="standardContextual"/>
              </w:rPr>
            </w:pPr>
            <w:r w:rsidRPr="00F767EC">
              <w:rPr>
                <w:rFonts w:ascii="Calibri" w:eastAsia="Calibri" w:hAnsi="Calibri"/>
                <w:b/>
                <w:bCs/>
                <w:kern w:val="2"/>
                <w:szCs w:val="24"/>
                <w:vertAlign w:val="superscript"/>
                <w:lang w:eastAsia="en-US"/>
                <w14:ligatures w14:val="standardContextual"/>
              </w:rPr>
              <w:t> </w:t>
            </w:r>
          </w:p>
        </w:tc>
        <w:tc>
          <w:tcPr>
            <w:tcW w:w="1112" w:type="dxa"/>
            <w:shd w:val="clear" w:color="auto" w:fill="F2F2F2" w:themeFill="background1" w:themeFillShade="F2"/>
            <w:noWrap/>
            <w:vAlign w:val="center"/>
            <w:hideMark/>
          </w:tcPr>
          <w:p w14:paraId="1868FDB8" w14:textId="77777777" w:rsidR="00EE14A4" w:rsidRPr="00F767EC" w:rsidRDefault="00EE14A4" w:rsidP="00EE14A4">
            <w:pPr>
              <w:jc w:val="right"/>
              <w:rPr>
                <w:rFonts w:ascii="Calibri" w:eastAsia="Calibri" w:hAnsi="Calibri"/>
                <w:b/>
                <w:bCs/>
                <w:kern w:val="2"/>
                <w:szCs w:val="24"/>
                <w:vertAlign w:val="superscript"/>
                <w:lang w:eastAsia="en-US"/>
                <w14:ligatures w14:val="standardContextual"/>
              </w:rPr>
            </w:pPr>
            <w:r w:rsidRPr="00F767EC">
              <w:rPr>
                <w:rFonts w:ascii="Calibri" w:eastAsia="Calibri" w:hAnsi="Calibri"/>
                <w:b/>
                <w:bCs/>
                <w:kern w:val="2"/>
                <w:szCs w:val="24"/>
                <w:vertAlign w:val="superscript"/>
                <w:lang w:eastAsia="en-US"/>
                <w14:ligatures w14:val="standardContextual"/>
              </w:rPr>
              <w:t>425.000,00</w:t>
            </w:r>
          </w:p>
        </w:tc>
        <w:tc>
          <w:tcPr>
            <w:tcW w:w="965" w:type="dxa"/>
            <w:shd w:val="clear" w:color="auto" w:fill="F2F2F2" w:themeFill="background1" w:themeFillShade="F2"/>
            <w:noWrap/>
            <w:vAlign w:val="center"/>
            <w:hideMark/>
          </w:tcPr>
          <w:p w14:paraId="0EDA3877" w14:textId="77777777" w:rsidR="00EE14A4" w:rsidRPr="00F767EC" w:rsidRDefault="00EE14A4" w:rsidP="00EE14A4">
            <w:pPr>
              <w:jc w:val="right"/>
              <w:rPr>
                <w:rFonts w:ascii="Calibri" w:eastAsia="Calibri" w:hAnsi="Calibri"/>
                <w:b/>
                <w:bCs/>
                <w:kern w:val="2"/>
                <w:szCs w:val="24"/>
                <w:vertAlign w:val="superscript"/>
                <w:lang w:eastAsia="en-US"/>
                <w14:ligatures w14:val="standardContextual"/>
              </w:rPr>
            </w:pPr>
            <w:r w:rsidRPr="00F767EC">
              <w:rPr>
                <w:rFonts w:ascii="Calibri" w:eastAsia="Calibri" w:hAnsi="Calibri"/>
                <w:b/>
                <w:bCs/>
                <w:kern w:val="2"/>
                <w:szCs w:val="24"/>
                <w:vertAlign w:val="superscript"/>
                <w:lang w:eastAsia="en-US"/>
                <w14:ligatures w14:val="standardContextual"/>
              </w:rPr>
              <w:t>32.000,29</w:t>
            </w:r>
          </w:p>
        </w:tc>
        <w:tc>
          <w:tcPr>
            <w:tcW w:w="1112" w:type="dxa"/>
            <w:shd w:val="clear" w:color="auto" w:fill="F2F2F2" w:themeFill="background1" w:themeFillShade="F2"/>
            <w:noWrap/>
            <w:vAlign w:val="center"/>
            <w:hideMark/>
          </w:tcPr>
          <w:p w14:paraId="64B4DEAE" w14:textId="77777777" w:rsidR="00EE14A4" w:rsidRPr="00F767EC" w:rsidRDefault="00EE14A4" w:rsidP="00EE14A4">
            <w:pPr>
              <w:jc w:val="right"/>
              <w:rPr>
                <w:rFonts w:ascii="Calibri" w:eastAsia="Calibri" w:hAnsi="Calibri"/>
                <w:b/>
                <w:bCs/>
                <w:kern w:val="2"/>
                <w:szCs w:val="24"/>
                <w:vertAlign w:val="superscript"/>
                <w:lang w:eastAsia="en-US"/>
                <w14:ligatures w14:val="standardContextual"/>
              </w:rPr>
            </w:pPr>
            <w:r w:rsidRPr="00F767EC">
              <w:rPr>
                <w:rFonts w:ascii="Calibri" w:eastAsia="Calibri" w:hAnsi="Calibri"/>
                <w:b/>
                <w:bCs/>
                <w:kern w:val="2"/>
                <w:szCs w:val="24"/>
                <w:vertAlign w:val="superscript"/>
                <w:lang w:eastAsia="en-US"/>
                <w14:ligatures w14:val="standardContextual"/>
              </w:rPr>
              <w:t>176.963,76</w:t>
            </w:r>
          </w:p>
        </w:tc>
        <w:tc>
          <w:tcPr>
            <w:tcW w:w="965" w:type="dxa"/>
            <w:shd w:val="clear" w:color="auto" w:fill="F2F2F2" w:themeFill="background1" w:themeFillShade="F2"/>
            <w:noWrap/>
            <w:vAlign w:val="center"/>
            <w:hideMark/>
          </w:tcPr>
          <w:p w14:paraId="09CFB4EC" w14:textId="77777777" w:rsidR="00EE14A4" w:rsidRPr="00F767EC" w:rsidRDefault="00EE14A4" w:rsidP="00EE14A4">
            <w:pPr>
              <w:jc w:val="right"/>
              <w:rPr>
                <w:rFonts w:ascii="Calibri" w:eastAsia="Calibri" w:hAnsi="Calibri"/>
                <w:b/>
                <w:bCs/>
                <w:kern w:val="2"/>
                <w:szCs w:val="24"/>
                <w:vertAlign w:val="superscript"/>
                <w:lang w:eastAsia="en-US"/>
                <w14:ligatures w14:val="standardContextual"/>
              </w:rPr>
            </w:pPr>
            <w:r w:rsidRPr="00F767EC">
              <w:rPr>
                <w:rFonts w:ascii="Calibri" w:eastAsia="Calibri" w:hAnsi="Calibri"/>
                <w:b/>
                <w:bCs/>
                <w:kern w:val="2"/>
                <w:szCs w:val="24"/>
                <w:vertAlign w:val="superscript"/>
                <w:lang w:eastAsia="en-US"/>
                <w14:ligatures w14:val="standardContextual"/>
              </w:rPr>
              <w:t>11.079,90</w:t>
            </w:r>
          </w:p>
        </w:tc>
        <w:tc>
          <w:tcPr>
            <w:tcW w:w="1173" w:type="dxa"/>
            <w:shd w:val="clear" w:color="auto" w:fill="F2F2F2" w:themeFill="background1" w:themeFillShade="F2"/>
            <w:noWrap/>
            <w:vAlign w:val="center"/>
            <w:hideMark/>
          </w:tcPr>
          <w:p w14:paraId="005C70F2" w14:textId="77777777" w:rsidR="00EE14A4" w:rsidRPr="00F767EC" w:rsidRDefault="00EE14A4" w:rsidP="00EE14A4">
            <w:pPr>
              <w:jc w:val="right"/>
              <w:rPr>
                <w:rFonts w:ascii="Calibri" w:eastAsia="Calibri" w:hAnsi="Calibri"/>
                <w:b/>
                <w:bCs/>
                <w:kern w:val="2"/>
                <w:szCs w:val="24"/>
                <w:vertAlign w:val="superscript"/>
                <w:lang w:eastAsia="en-US"/>
                <w14:ligatures w14:val="standardContextual"/>
              </w:rPr>
            </w:pPr>
            <w:r w:rsidRPr="00F767EC">
              <w:rPr>
                <w:rFonts w:ascii="Calibri" w:eastAsia="Calibri" w:hAnsi="Calibri"/>
                <w:b/>
                <w:bCs/>
                <w:kern w:val="2"/>
                <w:szCs w:val="24"/>
                <w:vertAlign w:val="superscript"/>
                <w:lang w:eastAsia="en-US"/>
                <w14:ligatures w14:val="standardContextual"/>
              </w:rPr>
              <w:t>1.145.083,36</w:t>
            </w:r>
          </w:p>
        </w:tc>
        <w:tc>
          <w:tcPr>
            <w:tcW w:w="1090" w:type="dxa"/>
            <w:shd w:val="clear" w:color="auto" w:fill="F2F2F2" w:themeFill="background1" w:themeFillShade="F2"/>
            <w:noWrap/>
            <w:vAlign w:val="center"/>
            <w:hideMark/>
          </w:tcPr>
          <w:p w14:paraId="756591A8" w14:textId="77777777" w:rsidR="00EE14A4" w:rsidRPr="00F767EC" w:rsidRDefault="00EE14A4" w:rsidP="00EE14A4">
            <w:pPr>
              <w:jc w:val="right"/>
              <w:rPr>
                <w:rFonts w:ascii="Calibri" w:eastAsia="Calibri" w:hAnsi="Calibri"/>
                <w:b/>
                <w:bCs/>
                <w:kern w:val="2"/>
                <w:szCs w:val="24"/>
                <w:vertAlign w:val="superscript"/>
                <w:lang w:eastAsia="en-US"/>
                <w14:ligatures w14:val="standardContextual"/>
              </w:rPr>
            </w:pPr>
            <w:r w:rsidRPr="00F767EC">
              <w:rPr>
                <w:rFonts w:ascii="Calibri" w:eastAsia="Calibri" w:hAnsi="Calibri"/>
                <w:b/>
                <w:bCs/>
                <w:kern w:val="2"/>
                <w:szCs w:val="24"/>
                <w:vertAlign w:val="superscript"/>
                <w:lang w:eastAsia="en-US"/>
                <w14:ligatures w14:val="standardContextual"/>
              </w:rPr>
              <w:t>329.826,34</w:t>
            </w:r>
          </w:p>
        </w:tc>
        <w:tc>
          <w:tcPr>
            <w:tcW w:w="1448" w:type="dxa"/>
            <w:shd w:val="clear" w:color="auto" w:fill="F2F2F2" w:themeFill="background1" w:themeFillShade="F2"/>
            <w:noWrap/>
            <w:vAlign w:val="center"/>
            <w:hideMark/>
          </w:tcPr>
          <w:p w14:paraId="5491DE81" w14:textId="77777777" w:rsidR="00EE14A4" w:rsidRPr="00F767EC" w:rsidRDefault="00EE14A4" w:rsidP="00EE14A4">
            <w:pPr>
              <w:jc w:val="right"/>
              <w:rPr>
                <w:rFonts w:ascii="Calibri" w:eastAsia="Calibri" w:hAnsi="Calibri"/>
                <w:b/>
                <w:bCs/>
                <w:kern w:val="2"/>
                <w:szCs w:val="24"/>
                <w:vertAlign w:val="superscript"/>
                <w:lang w:eastAsia="en-US"/>
                <w14:ligatures w14:val="standardContextual"/>
              </w:rPr>
            </w:pPr>
            <w:r w:rsidRPr="00F767EC">
              <w:rPr>
                <w:rFonts w:ascii="Calibri" w:eastAsia="Calibri" w:hAnsi="Calibri"/>
                <w:b/>
                <w:bCs/>
                <w:kern w:val="2"/>
                <w:szCs w:val="24"/>
                <w:vertAlign w:val="superscript"/>
                <w:lang w:eastAsia="en-US"/>
                <w14:ligatures w14:val="standardContextual"/>
              </w:rPr>
              <w:t>2.119.953,65</w:t>
            </w:r>
          </w:p>
        </w:tc>
      </w:tr>
      <w:tr w:rsidR="00EE14A4" w:rsidRPr="00F767EC" w14:paraId="4049E7BF" w14:textId="77777777" w:rsidTr="00EE14A4">
        <w:trPr>
          <w:trHeight w:val="259"/>
          <w:jc w:val="center"/>
        </w:trPr>
        <w:tc>
          <w:tcPr>
            <w:tcW w:w="748" w:type="dxa"/>
            <w:noWrap/>
            <w:vAlign w:val="center"/>
            <w:hideMark/>
          </w:tcPr>
          <w:p w14:paraId="7910ACEB" w14:textId="77777777" w:rsidR="00EE14A4" w:rsidRPr="00F767EC" w:rsidRDefault="00EE14A4" w:rsidP="00EE1328">
            <w:pPr>
              <w:jc w:val="both"/>
              <w:rPr>
                <w:rFonts w:ascii="Calibri" w:eastAsia="Calibri" w:hAnsi="Calibri"/>
                <w:bCs/>
                <w:kern w:val="2"/>
                <w:szCs w:val="24"/>
                <w:vertAlign w:val="superscript"/>
                <w:lang w:eastAsia="en-US"/>
                <w14:ligatures w14:val="standardContextual"/>
              </w:rPr>
            </w:pPr>
            <w:r w:rsidRPr="00F767EC">
              <w:rPr>
                <w:rFonts w:ascii="Calibri" w:eastAsia="Calibri" w:hAnsi="Calibri"/>
                <w:bCs/>
                <w:kern w:val="2"/>
                <w:szCs w:val="24"/>
                <w:vertAlign w:val="superscript"/>
                <w:lang w:eastAsia="en-US"/>
                <w14:ligatures w14:val="standardContextual"/>
              </w:rPr>
              <w:t>31.03.</w:t>
            </w:r>
          </w:p>
        </w:tc>
        <w:tc>
          <w:tcPr>
            <w:tcW w:w="1166" w:type="dxa"/>
            <w:noWrap/>
            <w:vAlign w:val="center"/>
            <w:hideMark/>
          </w:tcPr>
          <w:p w14:paraId="0FC6A57D" w14:textId="77777777" w:rsidR="00EE14A4" w:rsidRPr="00F767EC" w:rsidRDefault="00EE14A4" w:rsidP="00EE14A4">
            <w:pPr>
              <w:jc w:val="right"/>
              <w:rPr>
                <w:rFonts w:ascii="Calibri" w:eastAsia="Calibri" w:hAnsi="Calibri"/>
                <w:bCs/>
                <w:kern w:val="2"/>
                <w:szCs w:val="24"/>
                <w:vertAlign w:val="superscript"/>
                <w:lang w:eastAsia="en-US"/>
                <w14:ligatures w14:val="standardContextual"/>
              </w:rPr>
            </w:pPr>
            <w:r w:rsidRPr="00F767EC">
              <w:rPr>
                <w:rFonts w:ascii="Calibri" w:eastAsia="Calibri" w:hAnsi="Calibri"/>
                <w:bCs/>
                <w:kern w:val="2"/>
                <w:szCs w:val="24"/>
                <w:vertAlign w:val="superscript"/>
                <w:lang w:eastAsia="en-US"/>
                <w14:ligatures w14:val="standardContextual"/>
              </w:rPr>
              <w:t> </w:t>
            </w:r>
          </w:p>
        </w:tc>
        <w:tc>
          <w:tcPr>
            <w:tcW w:w="911" w:type="dxa"/>
            <w:noWrap/>
            <w:vAlign w:val="center"/>
            <w:hideMark/>
          </w:tcPr>
          <w:p w14:paraId="52C77876" w14:textId="77777777" w:rsidR="00EE14A4" w:rsidRPr="00F767EC" w:rsidRDefault="00EE14A4" w:rsidP="00EE14A4">
            <w:pPr>
              <w:jc w:val="right"/>
              <w:rPr>
                <w:rFonts w:ascii="Calibri" w:eastAsia="Calibri" w:hAnsi="Calibri"/>
                <w:bCs/>
                <w:kern w:val="2"/>
                <w:szCs w:val="24"/>
                <w:vertAlign w:val="superscript"/>
                <w:lang w:eastAsia="en-US"/>
                <w14:ligatures w14:val="standardContextual"/>
              </w:rPr>
            </w:pPr>
            <w:r w:rsidRPr="00F767EC">
              <w:rPr>
                <w:rFonts w:ascii="Calibri" w:eastAsia="Calibri" w:hAnsi="Calibri"/>
                <w:bCs/>
                <w:kern w:val="2"/>
                <w:szCs w:val="24"/>
                <w:vertAlign w:val="superscript"/>
                <w:lang w:eastAsia="en-US"/>
                <w14:ligatures w14:val="standardContextual"/>
              </w:rPr>
              <w:t> </w:t>
            </w:r>
          </w:p>
        </w:tc>
        <w:tc>
          <w:tcPr>
            <w:tcW w:w="1112" w:type="dxa"/>
            <w:noWrap/>
            <w:vAlign w:val="center"/>
            <w:hideMark/>
          </w:tcPr>
          <w:p w14:paraId="49652EB8" w14:textId="77777777" w:rsidR="00EE14A4" w:rsidRPr="00F767EC" w:rsidRDefault="00EE14A4" w:rsidP="00EE14A4">
            <w:pPr>
              <w:jc w:val="right"/>
              <w:rPr>
                <w:rFonts w:ascii="Calibri" w:eastAsia="Calibri" w:hAnsi="Calibri"/>
                <w:bCs/>
                <w:kern w:val="2"/>
                <w:szCs w:val="24"/>
                <w:vertAlign w:val="superscript"/>
                <w:lang w:eastAsia="en-US"/>
                <w14:ligatures w14:val="standardContextual"/>
              </w:rPr>
            </w:pPr>
            <w:r w:rsidRPr="00F767EC">
              <w:rPr>
                <w:rFonts w:ascii="Calibri" w:eastAsia="Calibri" w:hAnsi="Calibri"/>
                <w:bCs/>
                <w:kern w:val="2"/>
                <w:szCs w:val="24"/>
                <w:vertAlign w:val="superscript"/>
                <w:lang w:eastAsia="en-US"/>
                <w14:ligatures w14:val="standardContextual"/>
              </w:rPr>
              <w:t>106.250,00</w:t>
            </w:r>
          </w:p>
        </w:tc>
        <w:tc>
          <w:tcPr>
            <w:tcW w:w="965" w:type="dxa"/>
            <w:noWrap/>
            <w:vAlign w:val="center"/>
            <w:hideMark/>
          </w:tcPr>
          <w:p w14:paraId="49BE193E" w14:textId="77777777" w:rsidR="00EE14A4" w:rsidRPr="00F767EC" w:rsidRDefault="00EE14A4" w:rsidP="00EE14A4">
            <w:pPr>
              <w:jc w:val="right"/>
              <w:rPr>
                <w:rFonts w:ascii="Calibri" w:eastAsia="Calibri" w:hAnsi="Calibri"/>
                <w:bCs/>
                <w:kern w:val="2"/>
                <w:szCs w:val="24"/>
                <w:vertAlign w:val="superscript"/>
                <w:lang w:eastAsia="en-US"/>
                <w14:ligatures w14:val="standardContextual"/>
              </w:rPr>
            </w:pPr>
            <w:r w:rsidRPr="00F767EC">
              <w:rPr>
                <w:rFonts w:ascii="Calibri" w:eastAsia="Calibri" w:hAnsi="Calibri"/>
                <w:bCs/>
                <w:kern w:val="2"/>
                <w:szCs w:val="24"/>
                <w:vertAlign w:val="superscript"/>
                <w:lang w:eastAsia="en-US"/>
                <w14:ligatures w14:val="standardContextual"/>
              </w:rPr>
              <w:t>6.606,98</w:t>
            </w:r>
          </w:p>
        </w:tc>
        <w:tc>
          <w:tcPr>
            <w:tcW w:w="1112" w:type="dxa"/>
            <w:noWrap/>
            <w:vAlign w:val="center"/>
            <w:hideMark/>
          </w:tcPr>
          <w:p w14:paraId="1CDB358B" w14:textId="77777777" w:rsidR="00EE14A4" w:rsidRPr="00F767EC" w:rsidRDefault="00EE14A4" w:rsidP="00EE14A4">
            <w:pPr>
              <w:jc w:val="right"/>
              <w:rPr>
                <w:rFonts w:ascii="Calibri" w:eastAsia="Calibri" w:hAnsi="Calibri"/>
                <w:bCs/>
                <w:kern w:val="2"/>
                <w:szCs w:val="24"/>
                <w:vertAlign w:val="superscript"/>
                <w:lang w:eastAsia="en-US"/>
                <w14:ligatures w14:val="standardContextual"/>
              </w:rPr>
            </w:pPr>
            <w:r w:rsidRPr="00F767EC">
              <w:rPr>
                <w:rFonts w:ascii="Calibri" w:eastAsia="Calibri" w:hAnsi="Calibri"/>
                <w:bCs/>
                <w:kern w:val="2"/>
                <w:szCs w:val="24"/>
                <w:vertAlign w:val="superscript"/>
                <w:lang w:eastAsia="en-US"/>
                <w14:ligatures w14:val="standardContextual"/>
              </w:rPr>
              <w:t>44.240,94</w:t>
            </w:r>
          </w:p>
        </w:tc>
        <w:tc>
          <w:tcPr>
            <w:tcW w:w="965" w:type="dxa"/>
            <w:noWrap/>
            <w:vAlign w:val="center"/>
            <w:hideMark/>
          </w:tcPr>
          <w:p w14:paraId="20A1DD0E" w14:textId="77777777" w:rsidR="00EE14A4" w:rsidRPr="00F767EC" w:rsidRDefault="00EE14A4" w:rsidP="00EE14A4">
            <w:pPr>
              <w:jc w:val="right"/>
              <w:rPr>
                <w:rFonts w:ascii="Calibri" w:eastAsia="Calibri" w:hAnsi="Calibri"/>
                <w:bCs/>
                <w:kern w:val="2"/>
                <w:szCs w:val="24"/>
                <w:vertAlign w:val="superscript"/>
                <w:lang w:eastAsia="en-US"/>
                <w14:ligatures w14:val="standardContextual"/>
              </w:rPr>
            </w:pPr>
            <w:r w:rsidRPr="00F767EC">
              <w:rPr>
                <w:rFonts w:ascii="Calibri" w:eastAsia="Calibri" w:hAnsi="Calibri"/>
                <w:bCs/>
                <w:kern w:val="2"/>
                <w:szCs w:val="24"/>
                <w:vertAlign w:val="superscript"/>
                <w:lang w:eastAsia="en-US"/>
                <w14:ligatures w14:val="standardContextual"/>
              </w:rPr>
              <w:t>2.442,10</w:t>
            </w:r>
          </w:p>
        </w:tc>
        <w:tc>
          <w:tcPr>
            <w:tcW w:w="1173" w:type="dxa"/>
            <w:noWrap/>
            <w:vAlign w:val="center"/>
            <w:hideMark/>
          </w:tcPr>
          <w:p w14:paraId="7CAA2777" w14:textId="77777777" w:rsidR="00EE14A4" w:rsidRPr="00F767EC" w:rsidRDefault="00EE14A4" w:rsidP="00EE14A4">
            <w:pPr>
              <w:jc w:val="right"/>
              <w:rPr>
                <w:rFonts w:ascii="Calibri" w:eastAsia="Calibri" w:hAnsi="Calibri"/>
                <w:bCs/>
                <w:kern w:val="2"/>
                <w:szCs w:val="24"/>
                <w:vertAlign w:val="superscript"/>
                <w:lang w:eastAsia="en-US"/>
                <w14:ligatures w14:val="standardContextual"/>
              </w:rPr>
            </w:pPr>
            <w:r w:rsidRPr="00F767EC">
              <w:rPr>
                <w:rFonts w:ascii="Calibri" w:eastAsia="Calibri" w:hAnsi="Calibri"/>
                <w:bCs/>
                <w:kern w:val="2"/>
                <w:szCs w:val="24"/>
                <w:vertAlign w:val="superscript"/>
                <w:lang w:eastAsia="en-US"/>
                <w14:ligatures w14:val="standardContextual"/>
              </w:rPr>
              <w:t>286.270,84</w:t>
            </w:r>
          </w:p>
        </w:tc>
        <w:tc>
          <w:tcPr>
            <w:tcW w:w="1090" w:type="dxa"/>
            <w:noWrap/>
            <w:vAlign w:val="center"/>
            <w:hideMark/>
          </w:tcPr>
          <w:p w14:paraId="26B90814" w14:textId="77777777" w:rsidR="00EE14A4" w:rsidRPr="00F767EC" w:rsidRDefault="00EE14A4" w:rsidP="00EE14A4">
            <w:pPr>
              <w:jc w:val="right"/>
              <w:rPr>
                <w:rFonts w:ascii="Calibri" w:eastAsia="Calibri" w:hAnsi="Calibri"/>
                <w:bCs/>
                <w:kern w:val="2"/>
                <w:szCs w:val="24"/>
                <w:vertAlign w:val="superscript"/>
                <w:lang w:eastAsia="en-US"/>
                <w14:ligatures w14:val="standardContextual"/>
              </w:rPr>
            </w:pPr>
            <w:r w:rsidRPr="00F767EC">
              <w:rPr>
                <w:rFonts w:ascii="Calibri" w:eastAsia="Calibri" w:hAnsi="Calibri"/>
                <w:bCs/>
                <w:kern w:val="2"/>
                <w:szCs w:val="24"/>
                <w:vertAlign w:val="superscript"/>
                <w:lang w:eastAsia="en-US"/>
                <w14:ligatures w14:val="standardContextual"/>
              </w:rPr>
              <w:t>75.518,25</w:t>
            </w:r>
          </w:p>
        </w:tc>
        <w:tc>
          <w:tcPr>
            <w:tcW w:w="1448" w:type="dxa"/>
            <w:noWrap/>
            <w:vAlign w:val="center"/>
            <w:hideMark/>
          </w:tcPr>
          <w:p w14:paraId="2377A6E2" w14:textId="77777777" w:rsidR="00EE14A4" w:rsidRPr="00F767EC" w:rsidRDefault="00EE14A4" w:rsidP="00EE14A4">
            <w:pPr>
              <w:jc w:val="right"/>
              <w:rPr>
                <w:rFonts w:ascii="Calibri" w:eastAsia="Calibri" w:hAnsi="Calibri"/>
                <w:bCs/>
                <w:kern w:val="2"/>
                <w:szCs w:val="24"/>
                <w:vertAlign w:val="superscript"/>
                <w:lang w:eastAsia="en-US"/>
                <w14:ligatures w14:val="standardContextual"/>
              </w:rPr>
            </w:pPr>
            <w:r w:rsidRPr="00F767EC">
              <w:rPr>
                <w:rFonts w:ascii="Calibri" w:eastAsia="Calibri" w:hAnsi="Calibri"/>
                <w:bCs/>
                <w:kern w:val="2"/>
                <w:szCs w:val="24"/>
                <w:vertAlign w:val="superscript"/>
                <w:lang w:eastAsia="en-US"/>
                <w14:ligatures w14:val="standardContextual"/>
              </w:rPr>
              <w:t>GLAVNICA</w:t>
            </w:r>
          </w:p>
        </w:tc>
      </w:tr>
      <w:tr w:rsidR="00EE14A4" w:rsidRPr="00F767EC" w14:paraId="42506BFA" w14:textId="77777777" w:rsidTr="00EE14A4">
        <w:trPr>
          <w:trHeight w:val="259"/>
          <w:jc w:val="center"/>
        </w:trPr>
        <w:tc>
          <w:tcPr>
            <w:tcW w:w="748" w:type="dxa"/>
            <w:noWrap/>
            <w:vAlign w:val="center"/>
            <w:hideMark/>
          </w:tcPr>
          <w:p w14:paraId="6E4C5457" w14:textId="77777777" w:rsidR="00EE14A4" w:rsidRPr="00F767EC" w:rsidRDefault="00EE14A4" w:rsidP="00EE1328">
            <w:pPr>
              <w:jc w:val="both"/>
              <w:rPr>
                <w:rFonts w:ascii="Calibri" w:eastAsia="Calibri" w:hAnsi="Calibri"/>
                <w:bCs/>
                <w:kern w:val="2"/>
                <w:szCs w:val="24"/>
                <w:vertAlign w:val="superscript"/>
                <w:lang w:eastAsia="en-US"/>
                <w14:ligatures w14:val="standardContextual"/>
              </w:rPr>
            </w:pPr>
            <w:r w:rsidRPr="00F767EC">
              <w:rPr>
                <w:rFonts w:ascii="Calibri" w:eastAsia="Calibri" w:hAnsi="Calibri"/>
                <w:bCs/>
                <w:kern w:val="2"/>
                <w:szCs w:val="24"/>
                <w:vertAlign w:val="superscript"/>
                <w:lang w:eastAsia="en-US"/>
                <w14:ligatures w14:val="standardContextual"/>
              </w:rPr>
              <w:t>30.06.</w:t>
            </w:r>
          </w:p>
        </w:tc>
        <w:tc>
          <w:tcPr>
            <w:tcW w:w="1166" w:type="dxa"/>
            <w:noWrap/>
            <w:vAlign w:val="center"/>
            <w:hideMark/>
          </w:tcPr>
          <w:p w14:paraId="014C722A" w14:textId="77777777" w:rsidR="00EE14A4" w:rsidRPr="00F767EC" w:rsidRDefault="00EE14A4" w:rsidP="00EE14A4">
            <w:pPr>
              <w:jc w:val="right"/>
              <w:rPr>
                <w:rFonts w:ascii="Calibri" w:eastAsia="Calibri" w:hAnsi="Calibri"/>
                <w:bCs/>
                <w:kern w:val="2"/>
                <w:szCs w:val="24"/>
                <w:vertAlign w:val="superscript"/>
                <w:lang w:eastAsia="en-US"/>
                <w14:ligatures w14:val="standardContextual"/>
              </w:rPr>
            </w:pPr>
            <w:r w:rsidRPr="00F767EC">
              <w:rPr>
                <w:rFonts w:ascii="Calibri" w:eastAsia="Calibri" w:hAnsi="Calibri"/>
                <w:bCs/>
                <w:kern w:val="2"/>
                <w:szCs w:val="24"/>
                <w:vertAlign w:val="superscript"/>
                <w:lang w:eastAsia="en-US"/>
                <w14:ligatures w14:val="standardContextual"/>
              </w:rPr>
              <w:t> </w:t>
            </w:r>
          </w:p>
        </w:tc>
        <w:tc>
          <w:tcPr>
            <w:tcW w:w="911" w:type="dxa"/>
            <w:noWrap/>
            <w:vAlign w:val="center"/>
            <w:hideMark/>
          </w:tcPr>
          <w:p w14:paraId="6CC45FBD" w14:textId="77777777" w:rsidR="00EE14A4" w:rsidRPr="00F767EC" w:rsidRDefault="00EE14A4" w:rsidP="00EE14A4">
            <w:pPr>
              <w:jc w:val="right"/>
              <w:rPr>
                <w:rFonts w:ascii="Calibri" w:eastAsia="Calibri" w:hAnsi="Calibri"/>
                <w:bCs/>
                <w:kern w:val="2"/>
                <w:szCs w:val="24"/>
                <w:vertAlign w:val="superscript"/>
                <w:lang w:eastAsia="en-US"/>
                <w14:ligatures w14:val="standardContextual"/>
              </w:rPr>
            </w:pPr>
            <w:r w:rsidRPr="00F767EC">
              <w:rPr>
                <w:rFonts w:ascii="Calibri" w:eastAsia="Calibri" w:hAnsi="Calibri"/>
                <w:bCs/>
                <w:kern w:val="2"/>
                <w:szCs w:val="24"/>
                <w:vertAlign w:val="superscript"/>
                <w:lang w:eastAsia="en-US"/>
                <w14:ligatures w14:val="standardContextual"/>
              </w:rPr>
              <w:t> </w:t>
            </w:r>
          </w:p>
        </w:tc>
        <w:tc>
          <w:tcPr>
            <w:tcW w:w="1112" w:type="dxa"/>
            <w:noWrap/>
            <w:vAlign w:val="center"/>
            <w:hideMark/>
          </w:tcPr>
          <w:p w14:paraId="4499D57D" w14:textId="77777777" w:rsidR="00EE14A4" w:rsidRPr="00F767EC" w:rsidRDefault="00EE14A4" w:rsidP="00EE14A4">
            <w:pPr>
              <w:jc w:val="right"/>
              <w:rPr>
                <w:rFonts w:ascii="Calibri" w:eastAsia="Calibri" w:hAnsi="Calibri"/>
                <w:bCs/>
                <w:kern w:val="2"/>
                <w:szCs w:val="24"/>
                <w:vertAlign w:val="superscript"/>
                <w:lang w:eastAsia="en-US"/>
                <w14:ligatures w14:val="standardContextual"/>
              </w:rPr>
            </w:pPr>
            <w:r w:rsidRPr="00F767EC">
              <w:rPr>
                <w:rFonts w:ascii="Calibri" w:eastAsia="Calibri" w:hAnsi="Calibri"/>
                <w:bCs/>
                <w:kern w:val="2"/>
                <w:szCs w:val="24"/>
                <w:vertAlign w:val="superscript"/>
                <w:lang w:eastAsia="en-US"/>
                <w14:ligatures w14:val="standardContextual"/>
              </w:rPr>
              <w:t>106.250,00</w:t>
            </w:r>
          </w:p>
        </w:tc>
        <w:tc>
          <w:tcPr>
            <w:tcW w:w="965" w:type="dxa"/>
            <w:noWrap/>
            <w:vAlign w:val="center"/>
            <w:hideMark/>
          </w:tcPr>
          <w:p w14:paraId="5C9FFD24" w14:textId="77777777" w:rsidR="00EE14A4" w:rsidRPr="00F767EC" w:rsidRDefault="00EE14A4" w:rsidP="00EE14A4">
            <w:pPr>
              <w:jc w:val="right"/>
              <w:rPr>
                <w:rFonts w:ascii="Calibri" w:eastAsia="Calibri" w:hAnsi="Calibri"/>
                <w:bCs/>
                <w:kern w:val="2"/>
                <w:szCs w:val="24"/>
                <w:vertAlign w:val="superscript"/>
                <w:lang w:eastAsia="en-US"/>
                <w14:ligatures w14:val="standardContextual"/>
              </w:rPr>
            </w:pPr>
            <w:r w:rsidRPr="00F767EC">
              <w:rPr>
                <w:rFonts w:ascii="Calibri" w:eastAsia="Calibri" w:hAnsi="Calibri"/>
                <w:bCs/>
                <w:kern w:val="2"/>
                <w:szCs w:val="24"/>
                <w:vertAlign w:val="superscript"/>
                <w:lang w:eastAsia="en-US"/>
                <w14:ligatures w14:val="standardContextual"/>
              </w:rPr>
              <w:t>6.056,40</w:t>
            </w:r>
          </w:p>
        </w:tc>
        <w:tc>
          <w:tcPr>
            <w:tcW w:w="1112" w:type="dxa"/>
            <w:noWrap/>
            <w:vAlign w:val="center"/>
            <w:hideMark/>
          </w:tcPr>
          <w:p w14:paraId="00BF3B07" w14:textId="77777777" w:rsidR="00EE14A4" w:rsidRPr="00F767EC" w:rsidRDefault="00EE14A4" w:rsidP="00EE14A4">
            <w:pPr>
              <w:jc w:val="right"/>
              <w:rPr>
                <w:rFonts w:ascii="Calibri" w:eastAsia="Calibri" w:hAnsi="Calibri"/>
                <w:bCs/>
                <w:kern w:val="2"/>
                <w:szCs w:val="24"/>
                <w:vertAlign w:val="superscript"/>
                <w:lang w:eastAsia="en-US"/>
                <w14:ligatures w14:val="standardContextual"/>
              </w:rPr>
            </w:pPr>
            <w:r w:rsidRPr="00F767EC">
              <w:rPr>
                <w:rFonts w:ascii="Calibri" w:eastAsia="Calibri" w:hAnsi="Calibri"/>
                <w:bCs/>
                <w:kern w:val="2"/>
                <w:szCs w:val="24"/>
                <w:vertAlign w:val="superscript"/>
                <w:lang w:eastAsia="en-US"/>
                <w14:ligatures w14:val="standardContextual"/>
              </w:rPr>
              <w:t>44.240,94</w:t>
            </w:r>
          </w:p>
        </w:tc>
        <w:tc>
          <w:tcPr>
            <w:tcW w:w="965" w:type="dxa"/>
            <w:noWrap/>
            <w:vAlign w:val="center"/>
            <w:hideMark/>
          </w:tcPr>
          <w:p w14:paraId="43483311" w14:textId="77777777" w:rsidR="00EE14A4" w:rsidRPr="00F767EC" w:rsidRDefault="00EE14A4" w:rsidP="00EE14A4">
            <w:pPr>
              <w:jc w:val="right"/>
              <w:rPr>
                <w:rFonts w:ascii="Calibri" w:eastAsia="Calibri" w:hAnsi="Calibri"/>
                <w:bCs/>
                <w:kern w:val="2"/>
                <w:szCs w:val="24"/>
                <w:vertAlign w:val="superscript"/>
                <w:lang w:eastAsia="en-US"/>
                <w14:ligatures w14:val="standardContextual"/>
              </w:rPr>
            </w:pPr>
            <w:r w:rsidRPr="00F767EC">
              <w:rPr>
                <w:rFonts w:ascii="Calibri" w:eastAsia="Calibri" w:hAnsi="Calibri"/>
                <w:bCs/>
                <w:kern w:val="2"/>
                <w:szCs w:val="24"/>
                <w:vertAlign w:val="superscript"/>
                <w:lang w:eastAsia="en-US"/>
                <w14:ligatures w14:val="standardContextual"/>
              </w:rPr>
              <w:t>2.313,50</w:t>
            </w:r>
          </w:p>
        </w:tc>
        <w:tc>
          <w:tcPr>
            <w:tcW w:w="1173" w:type="dxa"/>
            <w:noWrap/>
            <w:vAlign w:val="center"/>
            <w:hideMark/>
          </w:tcPr>
          <w:p w14:paraId="43DBDD82" w14:textId="77777777" w:rsidR="00EE14A4" w:rsidRPr="00F767EC" w:rsidRDefault="00EE14A4" w:rsidP="00EE14A4">
            <w:pPr>
              <w:jc w:val="right"/>
              <w:rPr>
                <w:rFonts w:ascii="Calibri" w:eastAsia="Calibri" w:hAnsi="Calibri"/>
                <w:bCs/>
                <w:kern w:val="2"/>
                <w:szCs w:val="24"/>
                <w:vertAlign w:val="superscript"/>
                <w:lang w:eastAsia="en-US"/>
                <w14:ligatures w14:val="standardContextual"/>
              </w:rPr>
            </w:pPr>
            <w:r w:rsidRPr="00F767EC">
              <w:rPr>
                <w:rFonts w:ascii="Calibri" w:eastAsia="Calibri" w:hAnsi="Calibri"/>
                <w:bCs/>
                <w:kern w:val="2"/>
                <w:szCs w:val="24"/>
                <w:vertAlign w:val="superscript"/>
                <w:lang w:eastAsia="en-US"/>
                <w14:ligatures w14:val="standardContextual"/>
              </w:rPr>
              <w:t>286.270,84</w:t>
            </w:r>
          </w:p>
        </w:tc>
        <w:tc>
          <w:tcPr>
            <w:tcW w:w="1090" w:type="dxa"/>
            <w:noWrap/>
            <w:vAlign w:val="center"/>
            <w:hideMark/>
          </w:tcPr>
          <w:p w14:paraId="64CD8A5C" w14:textId="77777777" w:rsidR="00EE14A4" w:rsidRPr="00F767EC" w:rsidRDefault="00EE14A4" w:rsidP="00EE14A4">
            <w:pPr>
              <w:jc w:val="right"/>
              <w:rPr>
                <w:rFonts w:ascii="Calibri" w:eastAsia="Calibri" w:hAnsi="Calibri"/>
                <w:bCs/>
                <w:kern w:val="2"/>
                <w:szCs w:val="24"/>
                <w:vertAlign w:val="superscript"/>
                <w:lang w:eastAsia="en-US"/>
                <w14:ligatures w14:val="standardContextual"/>
              </w:rPr>
            </w:pPr>
            <w:r w:rsidRPr="00F767EC">
              <w:rPr>
                <w:rFonts w:ascii="Calibri" w:eastAsia="Calibri" w:hAnsi="Calibri"/>
                <w:bCs/>
                <w:kern w:val="2"/>
                <w:szCs w:val="24"/>
                <w:vertAlign w:val="superscript"/>
                <w:lang w:eastAsia="en-US"/>
                <w14:ligatures w14:val="standardContextual"/>
              </w:rPr>
              <w:t>72.913,18</w:t>
            </w:r>
          </w:p>
        </w:tc>
        <w:tc>
          <w:tcPr>
            <w:tcW w:w="1448" w:type="dxa"/>
            <w:noWrap/>
            <w:vAlign w:val="center"/>
            <w:hideMark/>
          </w:tcPr>
          <w:p w14:paraId="3C41C5DC" w14:textId="77777777" w:rsidR="00EE14A4" w:rsidRPr="00F767EC" w:rsidRDefault="00EE14A4" w:rsidP="00EE14A4">
            <w:pPr>
              <w:jc w:val="right"/>
              <w:rPr>
                <w:rFonts w:ascii="Calibri" w:eastAsia="Calibri" w:hAnsi="Calibri"/>
                <w:bCs/>
                <w:kern w:val="2"/>
                <w:szCs w:val="24"/>
                <w:vertAlign w:val="superscript"/>
                <w:lang w:eastAsia="en-US"/>
                <w14:ligatures w14:val="standardContextual"/>
              </w:rPr>
            </w:pPr>
            <w:r w:rsidRPr="00F767EC">
              <w:rPr>
                <w:rFonts w:ascii="Calibri" w:eastAsia="Calibri" w:hAnsi="Calibri"/>
                <w:bCs/>
                <w:kern w:val="2"/>
                <w:szCs w:val="24"/>
                <w:vertAlign w:val="superscript"/>
                <w:lang w:eastAsia="en-US"/>
                <w14:ligatures w14:val="standardContextual"/>
              </w:rPr>
              <w:t>1.747.047,12</w:t>
            </w:r>
          </w:p>
        </w:tc>
      </w:tr>
      <w:tr w:rsidR="00EE14A4" w:rsidRPr="00F767EC" w14:paraId="024C3490" w14:textId="77777777" w:rsidTr="00EE14A4">
        <w:trPr>
          <w:trHeight w:val="259"/>
          <w:jc w:val="center"/>
        </w:trPr>
        <w:tc>
          <w:tcPr>
            <w:tcW w:w="748" w:type="dxa"/>
            <w:noWrap/>
            <w:vAlign w:val="center"/>
            <w:hideMark/>
          </w:tcPr>
          <w:p w14:paraId="224B349B" w14:textId="77777777" w:rsidR="00EE14A4" w:rsidRPr="00F767EC" w:rsidRDefault="00EE14A4" w:rsidP="00EE1328">
            <w:pPr>
              <w:jc w:val="both"/>
              <w:rPr>
                <w:rFonts w:ascii="Calibri" w:eastAsia="Calibri" w:hAnsi="Calibri"/>
                <w:bCs/>
                <w:kern w:val="2"/>
                <w:szCs w:val="24"/>
                <w:vertAlign w:val="superscript"/>
                <w:lang w:eastAsia="en-US"/>
                <w14:ligatures w14:val="standardContextual"/>
              </w:rPr>
            </w:pPr>
            <w:r w:rsidRPr="00F767EC">
              <w:rPr>
                <w:rFonts w:ascii="Calibri" w:eastAsia="Calibri" w:hAnsi="Calibri"/>
                <w:bCs/>
                <w:kern w:val="2"/>
                <w:szCs w:val="24"/>
                <w:vertAlign w:val="superscript"/>
                <w:lang w:eastAsia="en-US"/>
                <w14:ligatures w14:val="standardContextual"/>
              </w:rPr>
              <w:t>30.09.</w:t>
            </w:r>
          </w:p>
        </w:tc>
        <w:tc>
          <w:tcPr>
            <w:tcW w:w="1166" w:type="dxa"/>
            <w:noWrap/>
            <w:vAlign w:val="center"/>
            <w:hideMark/>
          </w:tcPr>
          <w:p w14:paraId="3A2DEF88" w14:textId="77777777" w:rsidR="00EE14A4" w:rsidRPr="00F767EC" w:rsidRDefault="00EE14A4" w:rsidP="00EE14A4">
            <w:pPr>
              <w:jc w:val="right"/>
              <w:rPr>
                <w:rFonts w:ascii="Calibri" w:eastAsia="Calibri" w:hAnsi="Calibri"/>
                <w:bCs/>
                <w:kern w:val="2"/>
                <w:szCs w:val="24"/>
                <w:vertAlign w:val="superscript"/>
                <w:lang w:eastAsia="en-US"/>
                <w14:ligatures w14:val="standardContextual"/>
              </w:rPr>
            </w:pPr>
            <w:r w:rsidRPr="00F767EC">
              <w:rPr>
                <w:rFonts w:ascii="Calibri" w:eastAsia="Calibri" w:hAnsi="Calibri"/>
                <w:bCs/>
                <w:kern w:val="2"/>
                <w:szCs w:val="24"/>
                <w:vertAlign w:val="superscript"/>
                <w:lang w:eastAsia="en-US"/>
                <w14:ligatures w14:val="standardContextual"/>
              </w:rPr>
              <w:t> </w:t>
            </w:r>
          </w:p>
        </w:tc>
        <w:tc>
          <w:tcPr>
            <w:tcW w:w="911" w:type="dxa"/>
            <w:noWrap/>
            <w:vAlign w:val="center"/>
            <w:hideMark/>
          </w:tcPr>
          <w:p w14:paraId="0F4B0A5A" w14:textId="77777777" w:rsidR="00EE14A4" w:rsidRPr="00F767EC" w:rsidRDefault="00EE14A4" w:rsidP="00EE14A4">
            <w:pPr>
              <w:jc w:val="right"/>
              <w:rPr>
                <w:rFonts w:ascii="Calibri" w:eastAsia="Calibri" w:hAnsi="Calibri"/>
                <w:bCs/>
                <w:kern w:val="2"/>
                <w:szCs w:val="24"/>
                <w:vertAlign w:val="superscript"/>
                <w:lang w:eastAsia="en-US"/>
                <w14:ligatures w14:val="standardContextual"/>
              </w:rPr>
            </w:pPr>
            <w:r w:rsidRPr="00F767EC">
              <w:rPr>
                <w:rFonts w:ascii="Calibri" w:eastAsia="Calibri" w:hAnsi="Calibri"/>
                <w:bCs/>
                <w:kern w:val="2"/>
                <w:szCs w:val="24"/>
                <w:vertAlign w:val="superscript"/>
                <w:lang w:eastAsia="en-US"/>
                <w14:ligatures w14:val="standardContextual"/>
              </w:rPr>
              <w:t> </w:t>
            </w:r>
          </w:p>
        </w:tc>
        <w:tc>
          <w:tcPr>
            <w:tcW w:w="1112" w:type="dxa"/>
            <w:noWrap/>
            <w:vAlign w:val="center"/>
            <w:hideMark/>
          </w:tcPr>
          <w:p w14:paraId="4CD8DF48" w14:textId="77777777" w:rsidR="00EE14A4" w:rsidRPr="00F767EC" w:rsidRDefault="00EE14A4" w:rsidP="00EE14A4">
            <w:pPr>
              <w:jc w:val="right"/>
              <w:rPr>
                <w:rFonts w:ascii="Calibri" w:eastAsia="Calibri" w:hAnsi="Calibri"/>
                <w:bCs/>
                <w:kern w:val="2"/>
                <w:szCs w:val="24"/>
                <w:vertAlign w:val="superscript"/>
                <w:lang w:eastAsia="en-US"/>
                <w14:ligatures w14:val="standardContextual"/>
              </w:rPr>
            </w:pPr>
            <w:r w:rsidRPr="00F767EC">
              <w:rPr>
                <w:rFonts w:ascii="Calibri" w:eastAsia="Calibri" w:hAnsi="Calibri"/>
                <w:bCs/>
                <w:kern w:val="2"/>
                <w:szCs w:val="24"/>
                <w:vertAlign w:val="superscript"/>
                <w:lang w:eastAsia="en-US"/>
                <w14:ligatures w14:val="standardContextual"/>
              </w:rPr>
              <w:t>106.250,00</w:t>
            </w:r>
          </w:p>
        </w:tc>
        <w:tc>
          <w:tcPr>
            <w:tcW w:w="965" w:type="dxa"/>
            <w:noWrap/>
            <w:vAlign w:val="center"/>
            <w:hideMark/>
          </w:tcPr>
          <w:p w14:paraId="36FABD06" w14:textId="77777777" w:rsidR="00EE14A4" w:rsidRPr="00F767EC" w:rsidRDefault="00EE14A4" w:rsidP="00EE14A4">
            <w:pPr>
              <w:jc w:val="right"/>
              <w:rPr>
                <w:rFonts w:ascii="Calibri" w:eastAsia="Calibri" w:hAnsi="Calibri"/>
                <w:bCs/>
                <w:kern w:val="2"/>
                <w:szCs w:val="24"/>
                <w:vertAlign w:val="superscript"/>
                <w:lang w:eastAsia="en-US"/>
                <w14:ligatures w14:val="standardContextual"/>
              </w:rPr>
            </w:pPr>
            <w:r w:rsidRPr="00F767EC">
              <w:rPr>
                <w:rFonts w:ascii="Calibri" w:eastAsia="Calibri" w:hAnsi="Calibri"/>
                <w:bCs/>
                <w:kern w:val="2"/>
                <w:szCs w:val="24"/>
                <w:vertAlign w:val="superscript"/>
                <w:lang w:eastAsia="en-US"/>
                <w14:ligatures w14:val="standardContextual"/>
              </w:rPr>
              <w:t>5.566,32</w:t>
            </w:r>
          </w:p>
        </w:tc>
        <w:tc>
          <w:tcPr>
            <w:tcW w:w="1112" w:type="dxa"/>
            <w:noWrap/>
            <w:vAlign w:val="center"/>
            <w:hideMark/>
          </w:tcPr>
          <w:p w14:paraId="4C327049" w14:textId="77777777" w:rsidR="00EE14A4" w:rsidRPr="00F767EC" w:rsidRDefault="00EE14A4" w:rsidP="00EE14A4">
            <w:pPr>
              <w:jc w:val="right"/>
              <w:rPr>
                <w:rFonts w:ascii="Calibri" w:eastAsia="Calibri" w:hAnsi="Calibri"/>
                <w:bCs/>
                <w:kern w:val="2"/>
                <w:szCs w:val="24"/>
                <w:vertAlign w:val="superscript"/>
                <w:lang w:eastAsia="en-US"/>
                <w14:ligatures w14:val="standardContextual"/>
              </w:rPr>
            </w:pPr>
            <w:r w:rsidRPr="00F767EC">
              <w:rPr>
                <w:rFonts w:ascii="Calibri" w:eastAsia="Calibri" w:hAnsi="Calibri"/>
                <w:bCs/>
                <w:kern w:val="2"/>
                <w:szCs w:val="24"/>
                <w:vertAlign w:val="superscript"/>
                <w:lang w:eastAsia="en-US"/>
                <w14:ligatures w14:val="standardContextual"/>
              </w:rPr>
              <w:t>44.240,94</w:t>
            </w:r>
          </w:p>
        </w:tc>
        <w:tc>
          <w:tcPr>
            <w:tcW w:w="965" w:type="dxa"/>
            <w:noWrap/>
            <w:vAlign w:val="center"/>
            <w:hideMark/>
          </w:tcPr>
          <w:p w14:paraId="460A89F2" w14:textId="77777777" w:rsidR="00EE14A4" w:rsidRPr="00F767EC" w:rsidRDefault="00EE14A4" w:rsidP="00EE14A4">
            <w:pPr>
              <w:jc w:val="right"/>
              <w:rPr>
                <w:rFonts w:ascii="Calibri" w:eastAsia="Calibri" w:hAnsi="Calibri"/>
                <w:bCs/>
                <w:kern w:val="2"/>
                <w:szCs w:val="24"/>
                <w:vertAlign w:val="superscript"/>
                <w:lang w:eastAsia="en-US"/>
                <w14:ligatures w14:val="standardContextual"/>
              </w:rPr>
            </w:pPr>
            <w:r w:rsidRPr="00F767EC">
              <w:rPr>
                <w:rFonts w:ascii="Calibri" w:eastAsia="Calibri" w:hAnsi="Calibri"/>
                <w:bCs/>
                <w:kern w:val="2"/>
                <w:szCs w:val="24"/>
                <w:vertAlign w:val="superscript"/>
                <w:lang w:eastAsia="en-US"/>
                <w14:ligatures w14:val="standardContextual"/>
              </w:rPr>
              <w:t>2.208,91</w:t>
            </w:r>
          </w:p>
        </w:tc>
        <w:tc>
          <w:tcPr>
            <w:tcW w:w="1173" w:type="dxa"/>
            <w:noWrap/>
            <w:vAlign w:val="center"/>
            <w:hideMark/>
          </w:tcPr>
          <w:p w14:paraId="1D5AD232" w14:textId="77777777" w:rsidR="00EE14A4" w:rsidRPr="00F767EC" w:rsidRDefault="00EE14A4" w:rsidP="00EE14A4">
            <w:pPr>
              <w:jc w:val="right"/>
              <w:rPr>
                <w:rFonts w:ascii="Calibri" w:eastAsia="Calibri" w:hAnsi="Calibri"/>
                <w:bCs/>
                <w:kern w:val="2"/>
                <w:szCs w:val="24"/>
                <w:vertAlign w:val="superscript"/>
                <w:lang w:eastAsia="en-US"/>
                <w14:ligatures w14:val="standardContextual"/>
              </w:rPr>
            </w:pPr>
            <w:r w:rsidRPr="00F767EC">
              <w:rPr>
                <w:rFonts w:ascii="Calibri" w:eastAsia="Calibri" w:hAnsi="Calibri"/>
                <w:bCs/>
                <w:kern w:val="2"/>
                <w:szCs w:val="24"/>
                <w:vertAlign w:val="superscript"/>
                <w:lang w:eastAsia="en-US"/>
                <w14:ligatures w14:val="standardContextual"/>
              </w:rPr>
              <w:t>286.270,84</w:t>
            </w:r>
          </w:p>
        </w:tc>
        <w:tc>
          <w:tcPr>
            <w:tcW w:w="1090" w:type="dxa"/>
            <w:noWrap/>
            <w:vAlign w:val="center"/>
            <w:hideMark/>
          </w:tcPr>
          <w:p w14:paraId="403E945E" w14:textId="77777777" w:rsidR="00EE14A4" w:rsidRPr="00F767EC" w:rsidRDefault="00EE14A4" w:rsidP="00EE14A4">
            <w:pPr>
              <w:jc w:val="right"/>
              <w:rPr>
                <w:rFonts w:ascii="Calibri" w:eastAsia="Calibri" w:hAnsi="Calibri"/>
                <w:bCs/>
                <w:kern w:val="2"/>
                <w:szCs w:val="24"/>
                <w:vertAlign w:val="superscript"/>
                <w:lang w:eastAsia="en-US"/>
                <w14:ligatures w14:val="standardContextual"/>
              </w:rPr>
            </w:pPr>
            <w:r w:rsidRPr="00F767EC">
              <w:rPr>
                <w:rFonts w:ascii="Calibri" w:eastAsia="Calibri" w:hAnsi="Calibri"/>
                <w:bCs/>
                <w:kern w:val="2"/>
                <w:szCs w:val="24"/>
                <w:vertAlign w:val="superscript"/>
                <w:lang w:eastAsia="en-US"/>
                <w14:ligatures w14:val="standardContextual"/>
              </w:rPr>
              <w:t>71.081,04</w:t>
            </w:r>
          </w:p>
        </w:tc>
        <w:tc>
          <w:tcPr>
            <w:tcW w:w="1448" w:type="dxa"/>
            <w:noWrap/>
            <w:vAlign w:val="center"/>
            <w:hideMark/>
          </w:tcPr>
          <w:p w14:paraId="3BCEA993" w14:textId="77777777" w:rsidR="00EE14A4" w:rsidRPr="00F767EC" w:rsidRDefault="00EE14A4" w:rsidP="00EE14A4">
            <w:pPr>
              <w:jc w:val="right"/>
              <w:rPr>
                <w:rFonts w:ascii="Calibri" w:eastAsia="Calibri" w:hAnsi="Calibri"/>
                <w:bCs/>
                <w:kern w:val="2"/>
                <w:szCs w:val="24"/>
                <w:vertAlign w:val="superscript"/>
                <w:lang w:eastAsia="en-US"/>
                <w14:ligatures w14:val="standardContextual"/>
              </w:rPr>
            </w:pPr>
            <w:r w:rsidRPr="00F767EC">
              <w:rPr>
                <w:rFonts w:ascii="Calibri" w:eastAsia="Calibri" w:hAnsi="Calibri"/>
                <w:bCs/>
                <w:kern w:val="2"/>
                <w:szCs w:val="24"/>
                <w:vertAlign w:val="superscript"/>
                <w:lang w:eastAsia="en-US"/>
                <w14:ligatures w14:val="standardContextual"/>
              </w:rPr>
              <w:t xml:space="preserve">KAMATA </w:t>
            </w:r>
          </w:p>
        </w:tc>
      </w:tr>
      <w:tr w:rsidR="00EE14A4" w:rsidRPr="00F767EC" w14:paraId="5F95515E" w14:textId="77777777" w:rsidTr="00EE14A4">
        <w:trPr>
          <w:trHeight w:val="259"/>
          <w:jc w:val="center"/>
        </w:trPr>
        <w:tc>
          <w:tcPr>
            <w:tcW w:w="748" w:type="dxa"/>
            <w:noWrap/>
            <w:vAlign w:val="center"/>
            <w:hideMark/>
          </w:tcPr>
          <w:p w14:paraId="408928B7" w14:textId="77777777" w:rsidR="00EE14A4" w:rsidRPr="00F767EC" w:rsidRDefault="00EE14A4" w:rsidP="00EE1328">
            <w:pPr>
              <w:jc w:val="both"/>
              <w:rPr>
                <w:rFonts w:ascii="Calibri" w:eastAsia="Calibri" w:hAnsi="Calibri"/>
                <w:bCs/>
                <w:kern w:val="2"/>
                <w:szCs w:val="24"/>
                <w:vertAlign w:val="superscript"/>
                <w:lang w:eastAsia="en-US"/>
                <w14:ligatures w14:val="standardContextual"/>
              </w:rPr>
            </w:pPr>
            <w:r w:rsidRPr="00F767EC">
              <w:rPr>
                <w:rFonts w:ascii="Calibri" w:eastAsia="Calibri" w:hAnsi="Calibri"/>
                <w:bCs/>
                <w:kern w:val="2"/>
                <w:szCs w:val="24"/>
                <w:vertAlign w:val="superscript"/>
                <w:lang w:eastAsia="en-US"/>
                <w14:ligatures w14:val="standardContextual"/>
              </w:rPr>
              <w:t>31.12.</w:t>
            </w:r>
          </w:p>
        </w:tc>
        <w:tc>
          <w:tcPr>
            <w:tcW w:w="1166" w:type="dxa"/>
            <w:noWrap/>
            <w:vAlign w:val="center"/>
            <w:hideMark/>
          </w:tcPr>
          <w:p w14:paraId="68EBDB5B" w14:textId="77777777" w:rsidR="00EE14A4" w:rsidRPr="00F767EC" w:rsidRDefault="00EE14A4" w:rsidP="00EE14A4">
            <w:pPr>
              <w:jc w:val="right"/>
              <w:rPr>
                <w:rFonts w:ascii="Calibri" w:eastAsia="Calibri" w:hAnsi="Calibri"/>
                <w:bCs/>
                <w:kern w:val="2"/>
                <w:szCs w:val="24"/>
                <w:vertAlign w:val="superscript"/>
                <w:lang w:eastAsia="en-US"/>
                <w14:ligatures w14:val="standardContextual"/>
              </w:rPr>
            </w:pPr>
            <w:r w:rsidRPr="00F767EC">
              <w:rPr>
                <w:rFonts w:ascii="Calibri" w:eastAsia="Calibri" w:hAnsi="Calibri"/>
                <w:bCs/>
                <w:kern w:val="2"/>
                <w:szCs w:val="24"/>
                <w:vertAlign w:val="superscript"/>
                <w:lang w:eastAsia="en-US"/>
                <w14:ligatures w14:val="standardContextual"/>
              </w:rPr>
              <w:t> </w:t>
            </w:r>
          </w:p>
        </w:tc>
        <w:tc>
          <w:tcPr>
            <w:tcW w:w="911" w:type="dxa"/>
            <w:noWrap/>
            <w:vAlign w:val="center"/>
            <w:hideMark/>
          </w:tcPr>
          <w:p w14:paraId="3B4B31F6" w14:textId="77777777" w:rsidR="00EE14A4" w:rsidRPr="00F767EC" w:rsidRDefault="00EE14A4" w:rsidP="00EE14A4">
            <w:pPr>
              <w:jc w:val="right"/>
              <w:rPr>
                <w:rFonts w:ascii="Calibri" w:eastAsia="Calibri" w:hAnsi="Calibri"/>
                <w:bCs/>
                <w:kern w:val="2"/>
                <w:szCs w:val="24"/>
                <w:vertAlign w:val="superscript"/>
                <w:lang w:eastAsia="en-US"/>
                <w14:ligatures w14:val="standardContextual"/>
              </w:rPr>
            </w:pPr>
            <w:r w:rsidRPr="00F767EC">
              <w:rPr>
                <w:rFonts w:ascii="Calibri" w:eastAsia="Calibri" w:hAnsi="Calibri"/>
                <w:bCs/>
                <w:kern w:val="2"/>
                <w:szCs w:val="24"/>
                <w:vertAlign w:val="superscript"/>
                <w:lang w:eastAsia="en-US"/>
                <w14:ligatures w14:val="standardContextual"/>
              </w:rPr>
              <w:t> </w:t>
            </w:r>
          </w:p>
        </w:tc>
        <w:tc>
          <w:tcPr>
            <w:tcW w:w="1112" w:type="dxa"/>
            <w:noWrap/>
            <w:vAlign w:val="center"/>
            <w:hideMark/>
          </w:tcPr>
          <w:p w14:paraId="4EC88687" w14:textId="77777777" w:rsidR="00EE14A4" w:rsidRPr="00F767EC" w:rsidRDefault="00EE14A4" w:rsidP="00EE14A4">
            <w:pPr>
              <w:jc w:val="right"/>
              <w:rPr>
                <w:rFonts w:ascii="Calibri" w:eastAsia="Calibri" w:hAnsi="Calibri"/>
                <w:bCs/>
                <w:kern w:val="2"/>
                <w:szCs w:val="24"/>
                <w:vertAlign w:val="superscript"/>
                <w:lang w:eastAsia="en-US"/>
                <w14:ligatures w14:val="standardContextual"/>
              </w:rPr>
            </w:pPr>
            <w:r w:rsidRPr="00F767EC">
              <w:rPr>
                <w:rFonts w:ascii="Calibri" w:eastAsia="Calibri" w:hAnsi="Calibri"/>
                <w:bCs/>
                <w:kern w:val="2"/>
                <w:szCs w:val="24"/>
                <w:vertAlign w:val="superscript"/>
                <w:lang w:eastAsia="en-US"/>
                <w14:ligatures w14:val="standardContextual"/>
              </w:rPr>
              <w:t>106.250,00</w:t>
            </w:r>
          </w:p>
        </w:tc>
        <w:tc>
          <w:tcPr>
            <w:tcW w:w="965" w:type="dxa"/>
            <w:noWrap/>
            <w:vAlign w:val="center"/>
            <w:hideMark/>
          </w:tcPr>
          <w:p w14:paraId="7DDDD2EA" w14:textId="77777777" w:rsidR="00EE14A4" w:rsidRPr="00F767EC" w:rsidRDefault="00EE14A4" w:rsidP="00EE14A4">
            <w:pPr>
              <w:jc w:val="right"/>
              <w:rPr>
                <w:rFonts w:ascii="Calibri" w:eastAsia="Calibri" w:hAnsi="Calibri"/>
                <w:bCs/>
                <w:kern w:val="2"/>
                <w:szCs w:val="24"/>
                <w:vertAlign w:val="superscript"/>
                <w:lang w:eastAsia="en-US"/>
                <w14:ligatures w14:val="standardContextual"/>
              </w:rPr>
            </w:pPr>
            <w:r w:rsidRPr="00F767EC">
              <w:rPr>
                <w:rFonts w:ascii="Calibri" w:eastAsia="Calibri" w:hAnsi="Calibri"/>
                <w:bCs/>
                <w:kern w:val="2"/>
                <w:szCs w:val="24"/>
                <w:vertAlign w:val="superscript"/>
                <w:lang w:eastAsia="en-US"/>
                <w14:ligatures w14:val="standardContextual"/>
              </w:rPr>
              <w:t>5.009,69</w:t>
            </w:r>
          </w:p>
        </w:tc>
        <w:tc>
          <w:tcPr>
            <w:tcW w:w="1112" w:type="dxa"/>
            <w:noWrap/>
            <w:vAlign w:val="center"/>
            <w:hideMark/>
          </w:tcPr>
          <w:p w14:paraId="41F14E19" w14:textId="77777777" w:rsidR="00EE14A4" w:rsidRPr="00F767EC" w:rsidRDefault="00EE14A4" w:rsidP="00EE14A4">
            <w:pPr>
              <w:jc w:val="right"/>
              <w:rPr>
                <w:rFonts w:ascii="Calibri" w:eastAsia="Calibri" w:hAnsi="Calibri"/>
                <w:bCs/>
                <w:kern w:val="2"/>
                <w:szCs w:val="24"/>
                <w:vertAlign w:val="superscript"/>
                <w:lang w:eastAsia="en-US"/>
                <w14:ligatures w14:val="standardContextual"/>
              </w:rPr>
            </w:pPr>
            <w:r w:rsidRPr="00F767EC">
              <w:rPr>
                <w:rFonts w:ascii="Calibri" w:eastAsia="Calibri" w:hAnsi="Calibri"/>
                <w:bCs/>
                <w:kern w:val="2"/>
                <w:szCs w:val="24"/>
                <w:vertAlign w:val="superscript"/>
                <w:lang w:eastAsia="en-US"/>
                <w14:ligatures w14:val="standardContextual"/>
              </w:rPr>
              <w:t>44.240,94</w:t>
            </w:r>
          </w:p>
        </w:tc>
        <w:tc>
          <w:tcPr>
            <w:tcW w:w="965" w:type="dxa"/>
            <w:noWrap/>
            <w:vAlign w:val="center"/>
            <w:hideMark/>
          </w:tcPr>
          <w:p w14:paraId="614DEEEB" w14:textId="77777777" w:rsidR="00EE14A4" w:rsidRPr="00F767EC" w:rsidRDefault="00EE14A4" w:rsidP="00EE14A4">
            <w:pPr>
              <w:jc w:val="right"/>
              <w:rPr>
                <w:rFonts w:ascii="Calibri" w:eastAsia="Calibri" w:hAnsi="Calibri"/>
                <w:bCs/>
                <w:kern w:val="2"/>
                <w:szCs w:val="24"/>
                <w:vertAlign w:val="superscript"/>
                <w:lang w:eastAsia="en-US"/>
                <w14:ligatures w14:val="standardContextual"/>
              </w:rPr>
            </w:pPr>
            <w:r w:rsidRPr="00F767EC">
              <w:rPr>
                <w:rFonts w:ascii="Calibri" w:eastAsia="Calibri" w:hAnsi="Calibri"/>
                <w:bCs/>
                <w:kern w:val="2"/>
                <w:szCs w:val="24"/>
                <w:vertAlign w:val="superscript"/>
                <w:lang w:eastAsia="en-US"/>
                <w14:ligatures w14:val="standardContextual"/>
              </w:rPr>
              <w:t>2.078,89</w:t>
            </w:r>
          </w:p>
        </w:tc>
        <w:tc>
          <w:tcPr>
            <w:tcW w:w="1173" w:type="dxa"/>
            <w:noWrap/>
            <w:vAlign w:val="center"/>
            <w:hideMark/>
          </w:tcPr>
          <w:p w14:paraId="05D3A569" w14:textId="77777777" w:rsidR="00EE14A4" w:rsidRPr="00F767EC" w:rsidRDefault="00EE14A4" w:rsidP="00EE14A4">
            <w:pPr>
              <w:jc w:val="right"/>
              <w:rPr>
                <w:rFonts w:ascii="Calibri" w:eastAsia="Calibri" w:hAnsi="Calibri"/>
                <w:bCs/>
                <w:kern w:val="2"/>
                <w:szCs w:val="24"/>
                <w:vertAlign w:val="superscript"/>
                <w:lang w:eastAsia="en-US"/>
                <w14:ligatures w14:val="standardContextual"/>
              </w:rPr>
            </w:pPr>
            <w:r w:rsidRPr="00F767EC">
              <w:rPr>
                <w:rFonts w:ascii="Calibri" w:eastAsia="Calibri" w:hAnsi="Calibri"/>
                <w:bCs/>
                <w:kern w:val="2"/>
                <w:szCs w:val="24"/>
                <w:vertAlign w:val="superscript"/>
                <w:lang w:eastAsia="en-US"/>
                <w14:ligatures w14:val="standardContextual"/>
              </w:rPr>
              <w:t>286.270,84</w:t>
            </w:r>
          </w:p>
        </w:tc>
        <w:tc>
          <w:tcPr>
            <w:tcW w:w="1090" w:type="dxa"/>
            <w:noWrap/>
            <w:vAlign w:val="center"/>
            <w:hideMark/>
          </w:tcPr>
          <w:p w14:paraId="237D602C" w14:textId="77777777" w:rsidR="00EE14A4" w:rsidRPr="00F767EC" w:rsidRDefault="00EE14A4" w:rsidP="00EE14A4">
            <w:pPr>
              <w:jc w:val="right"/>
              <w:rPr>
                <w:rFonts w:ascii="Calibri" w:eastAsia="Calibri" w:hAnsi="Calibri"/>
                <w:bCs/>
                <w:kern w:val="2"/>
                <w:szCs w:val="24"/>
                <w:vertAlign w:val="superscript"/>
                <w:lang w:eastAsia="en-US"/>
                <w14:ligatures w14:val="standardContextual"/>
              </w:rPr>
            </w:pPr>
            <w:r w:rsidRPr="00F767EC">
              <w:rPr>
                <w:rFonts w:ascii="Calibri" w:eastAsia="Calibri" w:hAnsi="Calibri"/>
                <w:bCs/>
                <w:kern w:val="2"/>
                <w:szCs w:val="24"/>
                <w:vertAlign w:val="superscript"/>
                <w:lang w:eastAsia="en-US"/>
                <w14:ligatures w14:val="standardContextual"/>
              </w:rPr>
              <w:t>68.447,36</w:t>
            </w:r>
          </w:p>
        </w:tc>
        <w:tc>
          <w:tcPr>
            <w:tcW w:w="1448" w:type="dxa"/>
            <w:noWrap/>
            <w:vAlign w:val="center"/>
            <w:hideMark/>
          </w:tcPr>
          <w:p w14:paraId="1BDF4636" w14:textId="77777777" w:rsidR="00EE14A4" w:rsidRPr="00F767EC" w:rsidRDefault="00EE14A4" w:rsidP="00EE14A4">
            <w:pPr>
              <w:jc w:val="right"/>
              <w:rPr>
                <w:rFonts w:ascii="Calibri" w:eastAsia="Calibri" w:hAnsi="Calibri"/>
                <w:bCs/>
                <w:kern w:val="2"/>
                <w:szCs w:val="24"/>
                <w:vertAlign w:val="superscript"/>
                <w:lang w:eastAsia="en-US"/>
                <w14:ligatures w14:val="standardContextual"/>
              </w:rPr>
            </w:pPr>
            <w:r w:rsidRPr="00F767EC">
              <w:rPr>
                <w:rFonts w:ascii="Calibri" w:eastAsia="Calibri" w:hAnsi="Calibri"/>
                <w:bCs/>
                <w:kern w:val="2"/>
                <w:szCs w:val="24"/>
                <w:vertAlign w:val="superscript"/>
                <w:lang w:eastAsia="en-US"/>
                <w14:ligatures w14:val="standardContextual"/>
              </w:rPr>
              <w:t>320.242,62</w:t>
            </w:r>
          </w:p>
        </w:tc>
      </w:tr>
      <w:tr w:rsidR="00EE14A4" w:rsidRPr="00F767EC" w14:paraId="73302C8F" w14:textId="77777777" w:rsidTr="00EE14A4">
        <w:trPr>
          <w:trHeight w:val="259"/>
          <w:jc w:val="center"/>
        </w:trPr>
        <w:tc>
          <w:tcPr>
            <w:tcW w:w="748" w:type="dxa"/>
            <w:shd w:val="clear" w:color="auto" w:fill="F2F2F2" w:themeFill="background1" w:themeFillShade="F2"/>
            <w:noWrap/>
            <w:vAlign w:val="center"/>
            <w:hideMark/>
          </w:tcPr>
          <w:p w14:paraId="7E5F757C" w14:textId="77777777" w:rsidR="00EE14A4" w:rsidRPr="00F767EC" w:rsidRDefault="00EE14A4" w:rsidP="00EE1328">
            <w:pPr>
              <w:jc w:val="both"/>
              <w:rPr>
                <w:rFonts w:ascii="Calibri" w:eastAsia="Calibri" w:hAnsi="Calibri"/>
                <w:b/>
                <w:bCs/>
                <w:kern w:val="2"/>
                <w:szCs w:val="24"/>
                <w:vertAlign w:val="superscript"/>
                <w:lang w:eastAsia="en-US"/>
                <w14:ligatures w14:val="standardContextual"/>
              </w:rPr>
            </w:pPr>
            <w:r w:rsidRPr="00F767EC">
              <w:rPr>
                <w:rFonts w:ascii="Calibri" w:eastAsia="Calibri" w:hAnsi="Calibri"/>
                <w:b/>
                <w:bCs/>
                <w:kern w:val="2"/>
                <w:szCs w:val="24"/>
                <w:vertAlign w:val="superscript"/>
                <w:lang w:eastAsia="en-US"/>
                <w14:ligatures w14:val="standardContextual"/>
              </w:rPr>
              <w:lastRenderedPageBreak/>
              <w:t>2032.</w:t>
            </w:r>
          </w:p>
        </w:tc>
        <w:tc>
          <w:tcPr>
            <w:tcW w:w="1166" w:type="dxa"/>
            <w:shd w:val="clear" w:color="auto" w:fill="F2F2F2" w:themeFill="background1" w:themeFillShade="F2"/>
            <w:noWrap/>
            <w:vAlign w:val="center"/>
            <w:hideMark/>
          </w:tcPr>
          <w:p w14:paraId="2F2B1D4B" w14:textId="77777777" w:rsidR="00EE14A4" w:rsidRPr="00F767EC" w:rsidRDefault="00EE14A4" w:rsidP="00EE14A4">
            <w:pPr>
              <w:jc w:val="right"/>
              <w:rPr>
                <w:rFonts w:ascii="Calibri" w:eastAsia="Calibri" w:hAnsi="Calibri"/>
                <w:b/>
                <w:bCs/>
                <w:kern w:val="2"/>
                <w:szCs w:val="24"/>
                <w:vertAlign w:val="superscript"/>
                <w:lang w:eastAsia="en-US"/>
                <w14:ligatures w14:val="standardContextual"/>
              </w:rPr>
            </w:pPr>
            <w:r w:rsidRPr="00F767EC">
              <w:rPr>
                <w:rFonts w:ascii="Calibri" w:eastAsia="Calibri" w:hAnsi="Calibri"/>
                <w:b/>
                <w:bCs/>
                <w:kern w:val="2"/>
                <w:szCs w:val="24"/>
                <w:vertAlign w:val="superscript"/>
                <w:lang w:eastAsia="en-US"/>
                <w14:ligatures w14:val="standardContextual"/>
              </w:rPr>
              <w:t> </w:t>
            </w:r>
          </w:p>
        </w:tc>
        <w:tc>
          <w:tcPr>
            <w:tcW w:w="911" w:type="dxa"/>
            <w:shd w:val="clear" w:color="auto" w:fill="F2F2F2" w:themeFill="background1" w:themeFillShade="F2"/>
            <w:noWrap/>
            <w:vAlign w:val="center"/>
            <w:hideMark/>
          </w:tcPr>
          <w:p w14:paraId="240F9AD8" w14:textId="77777777" w:rsidR="00EE14A4" w:rsidRPr="00F767EC" w:rsidRDefault="00EE14A4" w:rsidP="00EE14A4">
            <w:pPr>
              <w:jc w:val="right"/>
              <w:rPr>
                <w:rFonts w:ascii="Calibri" w:eastAsia="Calibri" w:hAnsi="Calibri"/>
                <w:b/>
                <w:bCs/>
                <w:kern w:val="2"/>
                <w:szCs w:val="24"/>
                <w:vertAlign w:val="superscript"/>
                <w:lang w:eastAsia="en-US"/>
                <w14:ligatures w14:val="standardContextual"/>
              </w:rPr>
            </w:pPr>
            <w:r w:rsidRPr="00F767EC">
              <w:rPr>
                <w:rFonts w:ascii="Calibri" w:eastAsia="Calibri" w:hAnsi="Calibri"/>
                <w:b/>
                <w:bCs/>
                <w:kern w:val="2"/>
                <w:szCs w:val="24"/>
                <w:vertAlign w:val="superscript"/>
                <w:lang w:eastAsia="en-US"/>
                <w14:ligatures w14:val="standardContextual"/>
              </w:rPr>
              <w:t> </w:t>
            </w:r>
          </w:p>
        </w:tc>
        <w:tc>
          <w:tcPr>
            <w:tcW w:w="1112" w:type="dxa"/>
            <w:shd w:val="clear" w:color="auto" w:fill="F2F2F2" w:themeFill="background1" w:themeFillShade="F2"/>
            <w:noWrap/>
            <w:vAlign w:val="center"/>
            <w:hideMark/>
          </w:tcPr>
          <w:p w14:paraId="05B406B9" w14:textId="77777777" w:rsidR="00EE14A4" w:rsidRPr="00F767EC" w:rsidRDefault="00EE14A4" w:rsidP="00EE14A4">
            <w:pPr>
              <w:jc w:val="right"/>
              <w:rPr>
                <w:rFonts w:ascii="Calibri" w:eastAsia="Calibri" w:hAnsi="Calibri"/>
                <w:b/>
                <w:bCs/>
                <w:kern w:val="2"/>
                <w:szCs w:val="24"/>
                <w:vertAlign w:val="superscript"/>
                <w:lang w:eastAsia="en-US"/>
                <w14:ligatures w14:val="standardContextual"/>
              </w:rPr>
            </w:pPr>
            <w:r w:rsidRPr="00F767EC">
              <w:rPr>
                <w:rFonts w:ascii="Calibri" w:eastAsia="Calibri" w:hAnsi="Calibri"/>
                <w:b/>
                <w:bCs/>
                <w:kern w:val="2"/>
                <w:szCs w:val="24"/>
                <w:vertAlign w:val="superscript"/>
                <w:lang w:eastAsia="en-US"/>
                <w14:ligatures w14:val="standardContextual"/>
              </w:rPr>
              <w:t>425.000,00</w:t>
            </w:r>
          </w:p>
        </w:tc>
        <w:tc>
          <w:tcPr>
            <w:tcW w:w="965" w:type="dxa"/>
            <w:shd w:val="clear" w:color="auto" w:fill="F2F2F2" w:themeFill="background1" w:themeFillShade="F2"/>
            <w:noWrap/>
            <w:vAlign w:val="center"/>
            <w:hideMark/>
          </w:tcPr>
          <w:p w14:paraId="667287CC" w14:textId="77777777" w:rsidR="00EE14A4" w:rsidRPr="00F767EC" w:rsidRDefault="00EE14A4" w:rsidP="00EE14A4">
            <w:pPr>
              <w:jc w:val="right"/>
              <w:rPr>
                <w:rFonts w:ascii="Calibri" w:eastAsia="Calibri" w:hAnsi="Calibri"/>
                <w:b/>
                <w:bCs/>
                <w:kern w:val="2"/>
                <w:szCs w:val="24"/>
                <w:vertAlign w:val="superscript"/>
                <w:lang w:eastAsia="en-US"/>
                <w14:ligatures w14:val="standardContextual"/>
              </w:rPr>
            </w:pPr>
            <w:r w:rsidRPr="00F767EC">
              <w:rPr>
                <w:rFonts w:ascii="Calibri" w:eastAsia="Calibri" w:hAnsi="Calibri"/>
                <w:b/>
                <w:bCs/>
                <w:kern w:val="2"/>
                <w:szCs w:val="24"/>
                <w:vertAlign w:val="superscript"/>
                <w:lang w:eastAsia="en-US"/>
                <w14:ligatures w14:val="standardContextual"/>
              </w:rPr>
              <w:t>23.239,39</w:t>
            </w:r>
          </w:p>
        </w:tc>
        <w:tc>
          <w:tcPr>
            <w:tcW w:w="1112" w:type="dxa"/>
            <w:shd w:val="clear" w:color="auto" w:fill="F2F2F2" w:themeFill="background1" w:themeFillShade="F2"/>
            <w:noWrap/>
            <w:vAlign w:val="center"/>
            <w:hideMark/>
          </w:tcPr>
          <w:p w14:paraId="52D09DD6" w14:textId="77777777" w:rsidR="00EE14A4" w:rsidRPr="00F767EC" w:rsidRDefault="00EE14A4" w:rsidP="00EE14A4">
            <w:pPr>
              <w:jc w:val="right"/>
              <w:rPr>
                <w:rFonts w:ascii="Calibri" w:eastAsia="Calibri" w:hAnsi="Calibri"/>
                <w:b/>
                <w:bCs/>
                <w:kern w:val="2"/>
                <w:szCs w:val="24"/>
                <w:vertAlign w:val="superscript"/>
                <w:lang w:eastAsia="en-US"/>
                <w14:ligatures w14:val="standardContextual"/>
              </w:rPr>
            </w:pPr>
            <w:r w:rsidRPr="00F767EC">
              <w:rPr>
                <w:rFonts w:ascii="Calibri" w:eastAsia="Calibri" w:hAnsi="Calibri"/>
                <w:b/>
                <w:bCs/>
                <w:kern w:val="2"/>
                <w:szCs w:val="24"/>
                <w:vertAlign w:val="superscript"/>
                <w:lang w:eastAsia="en-US"/>
                <w14:ligatures w14:val="standardContextual"/>
              </w:rPr>
              <w:t>176.963,76</w:t>
            </w:r>
          </w:p>
        </w:tc>
        <w:tc>
          <w:tcPr>
            <w:tcW w:w="965" w:type="dxa"/>
            <w:shd w:val="clear" w:color="auto" w:fill="F2F2F2" w:themeFill="background1" w:themeFillShade="F2"/>
            <w:noWrap/>
            <w:vAlign w:val="center"/>
            <w:hideMark/>
          </w:tcPr>
          <w:p w14:paraId="2843F6D5" w14:textId="77777777" w:rsidR="00EE14A4" w:rsidRPr="00F767EC" w:rsidRDefault="00EE14A4" w:rsidP="00EE14A4">
            <w:pPr>
              <w:jc w:val="right"/>
              <w:rPr>
                <w:rFonts w:ascii="Calibri" w:eastAsia="Calibri" w:hAnsi="Calibri"/>
                <w:b/>
                <w:bCs/>
                <w:kern w:val="2"/>
                <w:szCs w:val="24"/>
                <w:vertAlign w:val="superscript"/>
                <w:lang w:eastAsia="en-US"/>
                <w14:ligatures w14:val="standardContextual"/>
              </w:rPr>
            </w:pPr>
            <w:r w:rsidRPr="00F767EC">
              <w:rPr>
                <w:rFonts w:ascii="Calibri" w:eastAsia="Calibri" w:hAnsi="Calibri"/>
                <w:b/>
                <w:bCs/>
                <w:kern w:val="2"/>
                <w:szCs w:val="24"/>
                <w:vertAlign w:val="superscript"/>
                <w:lang w:eastAsia="en-US"/>
                <w14:ligatures w14:val="standardContextual"/>
              </w:rPr>
              <w:t>9.043,40</w:t>
            </w:r>
          </w:p>
        </w:tc>
        <w:tc>
          <w:tcPr>
            <w:tcW w:w="1173" w:type="dxa"/>
            <w:shd w:val="clear" w:color="auto" w:fill="F2F2F2" w:themeFill="background1" w:themeFillShade="F2"/>
            <w:noWrap/>
            <w:vAlign w:val="center"/>
            <w:hideMark/>
          </w:tcPr>
          <w:p w14:paraId="526105EC" w14:textId="77777777" w:rsidR="00EE14A4" w:rsidRPr="00F767EC" w:rsidRDefault="00EE14A4" w:rsidP="00EE14A4">
            <w:pPr>
              <w:jc w:val="right"/>
              <w:rPr>
                <w:rFonts w:ascii="Calibri" w:eastAsia="Calibri" w:hAnsi="Calibri"/>
                <w:b/>
                <w:bCs/>
                <w:kern w:val="2"/>
                <w:szCs w:val="24"/>
                <w:vertAlign w:val="superscript"/>
                <w:lang w:eastAsia="en-US"/>
                <w14:ligatures w14:val="standardContextual"/>
              </w:rPr>
            </w:pPr>
            <w:r w:rsidRPr="00F767EC">
              <w:rPr>
                <w:rFonts w:ascii="Calibri" w:eastAsia="Calibri" w:hAnsi="Calibri"/>
                <w:b/>
                <w:bCs/>
                <w:kern w:val="2"/>
                <w:szCs w:val="24"/>
                <w:vertAlign w:val="superscript"/>
                <w:lang w:eastAsia="en-US"/>
                <w14:ligatures w14:val="standardContextual"/>
              </w:rPr>
              <w:t>1.145.083,36</w:t>
            </w:r>
          </w:p>
        </w:tc>
        <w:tc>
          <w:tcPr>
            <w:tcW w:w="1090" w:type="dxa"/>
            <w:shd w:val="clear" w:color="auto" w:fill="F2F2F2" w:themeFill="background1" w:themeFillShade="F2"/>
            <w:noWrap/>
            <w:vAlign w:val="center"/>
            <w:hideMark/>
          </w:tcPr>
          <w:p w14:paraId="6F2CFF94" w14:textId="77777777" w:rsidR="00EE14A4" w:rsidRPr="00F767EC" w:rsidRDefault="00EE14A4" w:rsidP="00EE14A4">
            <w:pPr>
              <w:jc w:val="right"/>
              <w:rPr>
                <w:rFonts w:ascii="Calibri" w:eastAsia="Calibri" w:hAnsi="Calibri"/>
                <w:b/>
                <w:bCs/>
                <w:kern w:val="2"/>
                <w:szCs w:val="24"/>
                <w:vertAlign w:val="superscript"/>
                <w:lang w:eastAsia="en-US"/>
                <w14:ligatures w14:val="standardContextual"/>
              </w:rPr>
            </w:pPr>
            <w:r w:rsidRPr="00F767EC">
              <w:rPr>
                <w:rFonts w:ascii="Calibri" w:eastAsia="Calibri" w:hAnsi="Calibri"/>
                <w:b/>
                <w:bCs/>
                <w:kern w:val="2"/>
                <w:szCs w:val="24"/>
                <w:vertAlign w:val="superscript"/>
                <w:lang w:eastAsia="en-US"/>
                <w14:ligatures w14:val="standardContextual"/>
              </w:rPr>
              <w:t>287.959,83</w:t>
            </w:r>
          </w:p>
        </w:tc>
        <w:tc>
          <w:tcPr>
            <w:tcW w:w="1448" w:type="dxa"/>
            <w:shd w:val="clear" w:color="auto" w:fill="F2F2F2" w:themeFill="background1" w:themeFillShade="F2"/>
            <w:noWrap/>
            <w:vAlign w:val="center"/>
            <w:hideMark/>
          </w:tcPr>
          <w:p w14:paraId="2C55D098" w14:textId="77777777" w:rsidR="00EE14A4" w:rsidRPr="00F767EC" w:rsidRDefault="00EE14A4" w:rsidP="00EE14A4">
            <w:pPr>
              <w:jc w:val="right"/>
              <w:rPr>
                <w:rFonts w:ascii="Calibri" w:eastAsia="Calibri" w:hAnsi="Calibri"/>
                <w:b/>
                <w:bCs/>
                <w:kern w:val="2"/>
                <w:szCs w:val="24"/>
                <w:vertAlign w:val="superscript"/>
                <w:lang w:eastAsia="en-US"/>
                <w14:ligatures w14:val="standardContextual"/>
              </w:rPr>
            </w:pPr>
            <w:r w:rsidRPr="00F767EC">
              <w:rPr>
                <w:rFonts w:ascii="Calibri" w:eastAsia="Calibri" w:hAnsi="Calibri"/>
                <w:b/>
                <w:bCs/>
                <w:kern w:val="2"/>
                <w:szCs w:val="24"/>
                <w:vertAlign w:val="superscript"/>
                <w:lang w:eastAsia="en-US"/>
                <w14:ligatures w14:val="standardContextual"/>
              </w:rPr>
              <w:t>2.067.289,74</w:t>
            </w:r>
          </w:p>
        </w:tc>
      </w:tr>
      <w:tr w:rsidR="00EE14A4" w:rsidRPr="00F767EC" w14:paraId="503CA182" w14:textId="77777777" w:rsidTr="00EE14A4">
        <w:trPr>
          <w:trHeight w:val="259"/>
          <w:jc w:val="center"/>
        </w:trPr>
        <w:tc>
          <w:tcPr>
            <w:tcW w:w="748" w:type="dxa"/>
            <w:noWrap/>
            <w:vAlign w:val="center"/>
            <w:hideMark/>
          </w:tcPr>
          <w:p w14:paraId="1A2A65E2" w14:textId="77777777" w:rsidR="00EE14A4" w:rsidRPr="00F767EC" w:rsidRDefault="00EE14A4" w:rsidP="00EE1328">
            <w:pPr>
              <w:jc w:val="both"/>
              <w:rPr>
                <w:rFonts w:ascii="Calibri" w:eastAsia="Calibri" w:hAnsi="Calibri"/>
                <w:bCs/>
                <w:kern w:val="2"/>
                <w:szCs w:val="24"/>
                <w:vertAlign w:val="superscript"/>
                <w:lang w:eastAsia="en-US"/>
                <w14:ligatures w14:val="standardContextual"/>
              </w:rPr>
            </w:pPr>
            <w:r w:rsidRPr="00F767EC">
              <w:rPr>
                <w:rFonts w:ascii="Calibri" w:eastAsia="Calibri" w:hAnsi="Calibri"/>
                <w:bCs/>
                <w:kern w:val="2"/>
                <w:szCs w:val="24"/>
                <w:vertAlign w:val="superscript"/>
                <w:lang w:eastAsia="en-US"/>
                <w14:ligatures w14:val="standardContextual"/>
              </w:rPr>
              <w:t>31.03.</w:t>
            </w:r>
          </w:p>
        </w:tc>
        <w:tc>
          <w:tcPr>
            <w:tcW w:w="1166" w:type="dxa"/>
            <w:noWrap/>
            <w:vAlign w:val="center"/>
            <w:hideMark/>
          </w:tcPr>
          <w:p w14:paraId="6793535C" w14:textId="77777777" w:rsidR="00EE14A4" w:rsidRPr="00F767EC" w:rsidRDefault="00EE14A4" w:rsidP="00EE14A4">
            <w:pPr>
              <w:jc w:val="right"/>
              <w:rPr>
                <w:rFonts w:ascii="Calibri" w:eastAsia="Calibri" w:hAnsi="Calibri"/>
                <w:bCs/>
                <w:kern w:val="2"/>
                <w:szCs w:val="24"/>
                <w:vertAlign w:val="superscript"/>
                <w:lang w:eastAsia="en-US"/>
                <w14:ligatures w14:val="standardContextual"/>
              </w:rPr>
            </w:pPr>
            <w:r w:rsidRPr="00F767EC">
              <w:rPr>
                <w:rFonts w:ascii="Calibri" w:eastAsia="Calibri" w:hAnsi="Calibri"/>
                <w:bCs/>
                <w:kern w:val="2"/>
                <w:szCs w:val="24"/>
                <w:vertAlign w:val="superscript"/>
                <w:lang w:eastAsia="en-US"/>
                <w14:ligatures w14:val="standardContextual"/>
              </w:rPr>
              <w:t> </w:t>
            </w:r>
          </w:p>
        </w:tc>
        <w:tc>
          <w:tcPr>
            <w:tcW w:w="911" w:type="dxa"/>
            <w:noWrap/>
            <w:vAlign w:val="center"/>
            <w:hideMark/>
          </w:tcPr>
          <w:p w14:paraId="19F1DC79" w14:textId="77777777" w:rsidR="00EE14A4" w:rsidRPr="00F767EC" w:rsidRDefault="00EE14A4" w:rsidP="00EE14A4">
            <w:pPr>
              <w:jc w:val="right"/>
              <w:rPr>
                <w:rFonts w:ascii="Calibri" w:eastAsia="Calibri" w:hAnsi="Calibri"/>
                <w:bCs/>
                <w:kern w:val="2"/>
                <w:szCs w:val="24"/>
                <w:vertAlign w:val="superscript"/>
                <w:lang w:eastAsia="en-US"/>
                <w14:ligatures w14:val="standardContextual"/>
              </w:rPr>
            </w:pPr>
            <w:r w:rsidRPr="00F767EC">
              <w:rPr>
                <w:rFonts w:ascii="Calibri" w:eastAsia="Calibri" w:hAnsi="Calibri"/>
                <w:bCs/>
                <w:kern w:val="2"/>
                <w:szCs w:val="24"/>
                <w:vertAlign w:val="superscript"/>
                <w:lang w:eastAsia="en-US"/>
                <w14:ligatures w14:val="standardContextual"/>
              </w:rPr>
              <w:t> </w:t>
            </w:r>
          </w:p>
        </w:tc>
        <w:tc>
          <w:tcPr>
            <w:tcW w:w="1112" w:type="dxa"/>
            <w:noWrap/>
            <w:vAlign w:val="center"/>
            <w:hideMark/>
          </w:tcPr>
          <w:p w14:paraId="6EA3BE95" w14:textId="77777777" w:rsidR="00EE14A4" w:rsidRPr="00F767EC" w:rsidRDefault="00EE14A4" w:rsidP="00EE14A4">
            <w:pPr>
              <w:jc w:val="right"/>
              <w:rPr>
                <w:rFonts w:ascii="Calibri" w:eastAsia="Calibri" w:hAnsi="Calibri"/>
                <w:bCs/>
                <w:kern w:val="2"/>
                <w:szCs w:val="24"/>
                <w:vertAlign w:val="superscript"/>
                <w:lang w:eastAsia="en-US"/>
                <w14:ligatures w14:val="standardContextual"/>
              </w:rPr>
            </w:pPr>
            <w:r w:rsidRPr="00F767EC">
              <w:rPr>
                <w:rFonts w:ascii="Calibri" w:eastAsia="Calibri" w:hAnsi="Calibri"/>
                <w:bCs/>
                <w:kern w:val="2"/>
                <w:szCs w:val="24"/>
                <w:vertAlign w:val="superscript"/>
                <w:lang w:eastAsia="en-US"/>
                <w14:ligatures w14:val="standardContextual"/>
              </w:rPr>
              <w:t>106.250,00</w:t>
            </w:r>
          </w:p>
        </w:tc>
        <w:tc>
          <w:tcPr>
            <w:tcW w:w="965" w:type="dxa"/>
            <w:noWrap/>
            <w:vAlign w:val="center"/>
            <w:hideMark/>
          </w:tcPr>
          <w:p w14:paraId="1AD355EA" w14:textId="77777777" w:rsidR="00EE14A4" w:rsidRPr="00F767EC" w:rsidRDefault="00EE14A4" w:rsidP="00EE14A4">
            <w:pPr>
              <w:jc w:val="right"/>
              <w:rPr>
                <w:rFonts w:ascii="Calibri" w:eastAsia="Calibri" w:hAnsi="Calibri"/>
                <w:bCs/>
                <w:kern w:val="2"/>
                <w:szCs w:val="24"/>
                <w:vertAlign w:val="superscript"/>
                <w:lang w:eastAsia="en-US"/>
                <w14:ligatures w14:val="standardContextual"/>
              </w:rPr>
            </w:pPr>
            <w:r w:rsidRPr="00F767EC">
              <w:rPr>
                <w:rFonts w:ascii="Calibri" w:eastAsia="Calibri" w:hAnsi="Calibri"/>
                <w:bCs/>
                <w:kern w:val="2"/>
                <w:szCs w:val="24"/>
                <w:vertAlign w:val="superscript"/>
                <w:lang w:eastAsia="en-US"/>
                <w14:ligatures w14:val="standardContextual"/>
              </w:rPr>
              <w:t>4.356,25</w:t>
            </w:r>
          </w:p>
        </w:tc>
        <w:tc>
          <w:tcPr>
            <w:tcW w:w="1112" w:type="dxa"/>
            <w:noWrap/>
            <w:vAlign w:val="center"/>
            <w:hideMark/>
          </w:tcPr>
          <w:p w14:paraId="3893A82F" w14:textId="77777777" w:rsidR="00EE14A4" w:rsidRPr="00F767EC" w:rsidRDefault="00EE14A4" w:rsidP="00EE14A4">
            <w:pPr>
              <w:jc w:val="right"/>
              <w:rPr>
                <w:rFonts w:ascii="Calibri" w:eastAsia="Calibri" w:hAnsi="Calibri"/>
                <w:bCs/>
                <w:kern w:val="2"/>
                <w:szCs w:val="24"/>
                <w:vertAlign w:val="superscript"/>
                <w:lang w:eastAsia="en-US"/>
                <w14:ligatures w14:val="standardContextual"/>
              </w:rPr>
            </w:pPr>
            <w:r w:rsidRPr="00F767EC">
              <w:rPr>
                <w:rFonts w:ascii="Calibri" w:eastAsia="Calibri" w:hAnsi="Calibri"/>
                <w:bCs/>
                <w:kern w:val="2"/>
                <w:szCs w:val="24"/>
                <w:vertAlign w:val="superscript"/>
                <w:lang w:eastAsia="en-US"/>
                <w14:ligatures w14:val="standardContextual"/>
              </w:rPr>
              <w:t>44.240,94</w:t>
            </w:r>
          </w:p>
        </w:tc>
        <w:tc>
          <w:tcPr>
            <w:tcW w:w="965" w:type="dxa"/>
            <w:noWrap/>
            <w:vAlign w:val="center"/>
            <w:hideMark/>
          </w:tcPr>
          <w:p w14:paraId="13A7D311" w14:textId="77777777" w:rsidR="00EE14A4" w:rsidRPr="00F767EC" w:rsidRDefault="00EE14A4" w:rsidP="00EE14A4">
            <w:pPr>
              <w:jc w:val="right"/>
              <w:rPr>
                <w:rFonts w:ascii="Calibri" w:eastAsia="Calibri" w:hAnsi="Calibri"/>
                <w:bCs/>
                <w:kern w:val="2"/>
                <w:szCs w:val="24"/>
                <w:vertAlign w:val="superscript"/>
                <w:lang w:eastAsia="en-US"/>
                <w14:ligatures w14:val="standardContextual"/>
              </w:rPr>
            </w:pPr>
            <w:r w:rsidRPr="00F767EC">
              <w:rPr>
                <w:rFonts w:ascii="Calibri" w:eastAsia="Calibri" w:hAnsi="Calibri"/>
                <w:bCs/>
                <w:kern w:val="2"/>
                <w:szCs w:val="24"/>
                <w:vertAlign w:val="superscript"/>
                <w:lang w:eastAsia="en-US"/>
                <w14:ligatures w14:val="standardContextual"/>
              </w:rPr>
              <w:t>1.906,48</w:t>
            </w:r>
          </w:p>
        </w:tc>
        <w:tc>
          <w:tcPr>
            <w:tcW w:w="1173" w:type="dxa"/>
            <w:noWrap/>
            <w:vAlign w:val="center"/>
            <w:hideMark/>
          </w:tcPr>
          <w:p w14:paraId="2858EB4D" w14:textId="77777777" w:rsidR="00EE14A4" w:rsidRPr="00F767EC" w:rsidRDefault="00EE14A4" w:rsidP="00EE14A4">
            <w:pPr>
              <w:jc w:val="right"/>
              <w:rPr>
                <w:rFonts w:ascii="Calibri" w:eastAsia="Calibri" w:hAnsi="Calibri"/>
                <w:bCs/>
                <w:kern w:val="2"/>
                <w:szCs w:val="24"/>
                <w:vertAlign w:val="superscript"/>
                <w:lang w:eastAsia="en-US"/>
                <w14:ligatures w14:val="standardContextual"/>
              </w:rPr>
            </w:pPr>
            <w:r w:rsidRPr="00F767EC">
              <w:rPr>
                <w:rFonts w:ascii="Calibri" w:eastAsia="Calibri" w:hAnsi="Calibri"/>
                <w:bCs/>
                <w:kern w:val="2"/>
                <w:szCs w:val="24"/>
                <w:vertAlign w:val="superscript"/>
                <w:lang w:eastAsia="en-US"/>
                <w14:ligatures w14:val="standardContextual"/>
              </w:rPr>
              <w:t>286.270,84</w:t>
            </w:r>
          </w:p>
        </w:tc>
        <w:tc>
          <w:tcPr>
            <w:tcW w:w="1090" w:type="dxa"/>
            <w:noWrap/>
            <w:vAlign w:val="center"/>
            <w:hideMark/>
          </w:tcPr>
          <w:p w14:paraId="76479E52" w14:textId="77777777" w:rsidR="00EE14A4" w:rsidRPr="00F767EC" w:rsidRDefault="00EE14A4" w:rsidP="00EE14A4">
            <w:pPr>
              <w:jc w:val="right"/>
              <w:rPr>
                <w:rFonts w:ascii="Calibri" w:eastAsia="Calibri" w:hAnsi="Calibri"/>
                <w:bCs/>
                <w:kern w:val="2"/>
                <w:szCs w:val="24"/>
                <w:vertAlign w:val="superscript"/>
                <w:lang w:eastAsia="en-US"/>
                <w14:ligatures w14:val="standardContextual"/>
              </w:rPr>
            </w:pPr>
            <w:r w:rsidRPr="00F767EC">
              <w:rPr>
                <w:rFonts w:ascii="Calibri" w:eastAsia="Calibri" w:hAnsi="Calibri"/>
                <w:bCs/>
                <w:kern w:val="2"/>
                <w:szCs w:val="24"/>
                <w:vertAlign w:val="superscript"/>
                <w:lang w:eastAsia="en-US"/>
                <w14:ligatures w14:val="standardContextual"/>
              </w:rPr>
              <w:t>64.558,70</w:t>
            </w:r>
          </w:p>
        </w:tc>
        <w:tc>
          <w:tcPr>
            <w:tcW w:w="1448" w:type="dxa"/>
            <w:noWrap/>
            <w:vAlign w:val="center"/>
            <w:hideMark/>
          </w:tcPr>
          <w:p w14:paraId="34919638" w14:textId="77777777" w:rsidR="00EE14A4" w:rsidRPr="00F767EC" w:rsidRDefault="00EE14A4" w:rsidP="00EE14A4">
            <w:pPr>
              <w:jc w:val="right"/>
              <w:rPr>
                <w:rFonts w:ascii="Calibri" w:eastAsia="Calibri" w:hAnsi="Calibri"/>
                <w:bCs/>
                <w:kern w:val="2"/>
                <w:szCs w:val="24"/>
                <w:vertAlign w:val="superscript"/>
                <w:lang w:eastAsia="en-US"/>
                <w14:ligatures w14:val="standardContextual"/>
              </w:rPr>
            </w:pPr>
            <w:r w:rsidRPr="00F767EC">
              <w:rPr>
                <w:rFonts w:ascii="Calibri" w:eastAsia="Calibri" w:hAnsi="Calibri"/>
                <w:bCs/>
                <w:kern w:val="2"/>
                <w:szCs w:val="24"/>
                <w:vertAlign w:val="superscript"/>
                <w:lang w:eastAsia="en-US"/>
                <w14:ligatures w14:val="standardContextual"/>
              </w:rPr>
              <w:t>GLAVNICA</w:t>
            </w:r>
          </w:p>
        </w:tc>
      </w:tr>
      <w:tr w:rsidR="00EE14A4" w:rsidRPr="00F767EC" w14:paraId="3D067E32" w14:textId="77777777" w:rsidTr="00EE14A4">
        <w:trPr>
          <w:trHeight w:val="259"/>
          <w:jc w:val="center"/>
        </w:trPr>
        <w:tc>
          <w:tcPr>
            <w:tcW w:w="748" w:type="dxa"/>
            <w:noWrap/>
            <w:vAlign w:val="center"/>
            <w:hideMark/>
          </w:tcPr>
          <w:p w14:paraId="410CD6C9" w14:textId="77777777" w:rsidR="00EE14A4" w:rsidRPr="00F767EC" w:rsidRDefault="00EE14A4" w:rsidP="00EE1328">
            <w:pPr>
              <w:jc w:val="both"/>
              <w:rPr>
                <w:rFonts w:ascii="Calibri" w:eastAsia="Calibri" w:hAnsi="Calibri"/>
                <w:bCs/>
                <w:kern w:val="2"/>
                <w:szCs w:val="24"/>
                <w:vertAlign w:val="superscript"/>
                <w:lang w:eastAsia="en-US"/>
                <w14:ligatures w14:val="standardContextual"/>
              </w:rPr>
            </w:pPr>
            <w:r w:rsidRPr="00F767EC">
              <w:rPr>
                <w:rFonts w:ascii="Calibri" w:eastAsia="Calibri" w:hAnsi="Calibri"/>
                <w:bCs/>
                <w:kern w:val="2"/>
                <w:szCs w:val="24"/>
                <w:vertAlign w:val="superscript"/>
                <w:lang w:eastAsia="en-US"/>
                <w14:ligatures w14:val="standardContextual"/>
              </w:rPr>
              <w:t>30.06.</w:t>
            </w:r>
          </w:p>
        </w:tc>
        <w:tc>
          <w:tcPr>
            <w:tcW w:w="1166" w:type="dxa"/>
            <w:noWrap/>
            <w:vAlign w:val="center"/>
            <w:hideMark/>
          </w:tcPr>
          <w:p w14:paraId="2498BFB4" w14:textId="77777777" w:rsidR="00EE14A4" w:rsidRPr="00F767EC" w:rsidRDefault="00EE14A4" w:rsidP="00EE14A4">
            <w:pPr>
              <w:jc w:val="right"/>
              <w:rPr>
                <w:rFonts w:ascii="Calibri" w:eastAsia="Calibri" w:hAnsi="Calibri"/>
                <w:bCs/>
                <w:kern w:val="2"/>
                <w:szCs w:val="24"/>
                <w:vertAlign w:val="superscript"/>
                <w:lang w:eastAsia="en-US"/>
                <w14:ligatures w14:val="standardContextual"/>
              </w:rPr>
            </w:pPr>
            <w:r w:rsidRPr="00F767EC">
              <w:rPr>
                <w:rFonts w:ascii="Calibri" w:eastAsia="Calibri" w:hAnsi="Calibri"/>
                <w:bCs/>
                <w:kern w:val="2"/>
                <w:szCs w:val="24"/>
                <w:vertAlign w:val="superscript"/>
                <w:lang w:eastAsia="en-US"/>
                <w14:ligatures w14:val="standardContextual"/>
              </w:rPr>
              <w:t> </w:t>
            </w:r>
          </w:p>
        </w:tc>
        <w:tc>
          <w:tcPr>
            <w:tcW w:w="911" w:type="dxa"/>
            <w:noWrap/>
            <w:vAlign w:val="center"/>
            <w:hideMark/>
          </w:tcPr>
          <w:p w14:paraId="12FF1856" w14:textId="77777777" w:rsidR="00EE14A4" w:rsidRPr="00F767EC" w:rsidRDefault="00EE14A4" w:rsidP="00EE14A4">
            <w:pPr>
              <w:jc w:val="right"/>
              <w:rPr>
                <w:rFonts w:ascii="Calibri" w:eastAsia="Calibri" w:hAnsi="Calibri"/>
                <w:bCs/>
                <w:kern w:val="2"/>
                <w:szCs w:val="24"/>
                <w:vertAlign w:val="superscript"/>
                <w:lang w:eastAsia="en-US"/>
                <w14:ligatures w14:val="standardContextual"/>
              </w:rPr>
            </w:pPr>
            <w:r w:rsidRPr="00F767EC">
              <w:rPr>
                <w:rFonts w:ascii="Calibri" w:eastAsia="Calibri" w:hAnsi="Calibri"/>
                <w:bCs/>
                <w:kern w:val="2"/>
                <w:szCs w:val="24"/>
                <w:vertAlign w:val="superscript"/>
                <w:lang w:eastAsia="en-US"/>
                <w14:ligatures w14:val="standardContextual"/>
              </w:rPr>
              <w:t> </w:t>
            </w:r>
          </w:p>
        </w:tc>
        <w:tc>
          <w:tcPr>
            <w:tcW w:w="1112" w:type="dxa"/>
            <w:noWrap/>
            <w:vAlign w:val="center"/>
            <w:hideMark/>
          </w:tcPr>
          <w:p w14:paraId="5F555AB4" w14:textId="77777777" w:rsidR="00EE14A4" w:rsidRPr="00F767EC" w:rsidRDefault="00EE14A4" w:rsidP="00EE14A4">
            <w:pPr>
              <w:jc w:val="right"/>
              <w:rPr>
                <w:rFonts w:ascii="Calibri" w:eastAsia="Calibri" w:hAnsi="Calibri"/>
                <w:bCs/>
                <w:kern w:val="2"/>
                <w:szCs w:val="24"/>
                <w:vertAlign w:val="superscript"/>
                <w:lang w:eastAsia="en-US"/>
                <w14:ligatures w14:val="standardContextual"/>
              </w:rPr>
            </w:pPr>
            <w:r w:rsidRPr="00F767EC">
              <w:rPr>
                <w:rFonts w:ascii="Calibri" w:eastAsia="Calibri" w:hAnsi="Calibri"/>
                <w:bCs/>
                <w:kern w:val="2"/>
                <w:szCs w:val="24"/>
                <w:vertAlign w:val="superscript"/>
                <w:lang w:eastAsia="en-US"/>
                <w14:ligatures w14:val="standardContextual"/>
              </w:rPr>
              <w:t>106.250,00</w:t>
            </w:r>
          </w:p>
        </w:tc>
        <w:tc>
          <w:tcPr>
            <w:tcW w:w="965" w:type="dxa"/>
            <w:noWrap/>
            <w:vAlign w:val="center"/>
            <w:hideMark/>
          </w:tcPr>
          <w:p w14:paraId="6885A5D2" w14:textId="77777777" w:rsidR="00EE14A4" w:rsidRPr="00F767EC" w:rsidRDefault="00EE14A4" w:rsidP="00EE14A4">
            <w:pPr>
              <w:jc w:val="right"/>
              <w:rPr>
                <w:rFonts w:ascii="Calibri" w:eastAsia="Calibri" w:hAnsi="Calibri"/>
                <w:bCs/>
                <w:kern w:val="2"/>
                <w:szCs w:val="24"/>
                <w:vertAlign w:val="superscript"/>
                <w:lang w:eastAsia="en-US"/>
                <w14:ligatures w14:val="standardContextual"/>
              </w:rPr>
            </w:pPr>
            <w:r w:rsidRPr="00F767EC">
              <w:rPr>
                <w:rFonts w:ascii="Calibri" w:eastAsia="Calibri" w:hAnsi="Calibri"/>
                <w:bCs/>
                <w:kern w:val="2"/>
                <w:szCs w:val="24"/>
                <w:vertAlign w:val="superscript"/>
                <w:lang w:eastAsia="en-US"/>
                <w14:ligatures w14:val="standardContextual"/>
              </w:rPr>
              <w:t>3.854,07</w:t>
            </w:r>
          </w:p>
        </w:tc>
        <w:tc>
          <w:tcPr>
            <w:tcW w:w="1112" w:type="dxa"/>
            <w:noWrap/>
            <w:vAlign w:val="center"/>
            <w:hideMark/>
          </w:tcPr>
          <w:p w14:paraId="6A3761D9" w14:textId="77777777" w:rsidR="00EE14A4" w:rsidRPr="00F767EC" w:rsidRDefault="00EE14A4" w:rsidP="00EE14A4">
            <w:pPr>
              <w:jc w:val="right"/>
              <w:rPr>
                <w:rFonts w:ascii="Calibri" w:eastAsia="Calibri" w:hAnsi="Calibri"/>
                <w:bCs/>
                <w:kern w:val="2"/>
                <w:szCs w:val="24"/>
                <w:vertAlign w:val="superscript"/>
                <w:lang w:eastAsia="en-US"/>
                <w14:ligatures w14:val="standardContextual"/>
              </w:rPr>
            </w:pPr>
            <w:r w:rsidRPr="00F767EC">
              <w:rPr>
                <w:rFonts w:ascii="Calibri" w:eastAsia="Calibri" w:hAnsi="Calibri"/>
                <w:bCs/>
                <w:kern w:val="2"/>
                <w:szCs w:val="24"/>
                <w:vertAlign w:val="superscript"/>
                <w:lang w:eastAsia="en-US"/>
                <w14:ligatures w14:val="standardContextual"/>
              </w:rPr>
              <w:t>44.240,94</w:t>
            </w:r>
          </w:p>
        </w:tc>
        <w:tc>
          <w:tcPr>
            <w:tcW w:w="965" w:type="dxa"/>
            <w:noWrap/>
            <w:vAlign w:val="center"/>
            <w:hideMark/>
          </w:tcPr>
          <w:p w14:paraId="69B1A5A2" w14:textId="77777777" w:rsidR="00EE14A4" w:rsidRPr="00F767EC" w:rsidRDefault="00EE14A4" w:rsidP="00EE14A4">
            <w:pPr>
              <w:jc w:val="right"/>
              <w:rPr>
                <w:rFonts w:ascii="Calibri" w:eastAsia="Calibri" w:hAnsi="Calibri"/>
                <w:bCs/>
                <w:kern w:val="2"/>
                <w:szCs w:val="24"/>
                <w:vertAlign w:val="superscript"/>
                <w:lang w:eastAsia="en-US"/>
                <w14:ligatures w14:val="standardContextual"/>
              </w:rPr>
            </w:pPr>
            <w:r w:rsidRPr="00F767EC">
              <w:rPr>
                <w:rFonts w:ascii="Calibri" w:eastAsia="Calibri" w:hAnsi="Calibri"/>
                <w:bCs/>
                <w:kern w:val="2"/>
                <w:szCs w:val="24"/>
                <w:vertAlign w:val="superscript"/>
                <w:lang w:eastAsia="en-US"/>
                <w14:ligatures w14:val="standardContextual"/>
              </w:rPr>
              <w:t>1.799,07</w:t>
            </w:r>
          </w:p>
        </w:tc>
        <w:tc>
          <w:tcPr>
            <w:tcW w:w="1173" w:type="dxa"/>
            <w:noWrap/>
            <w:vAlign w:val="center"/>
            <w:hideMark/>
          </w:tcPr>
          <w:p w14:paraId="5F2C35F4" w14:textId="77777777" w:rsidR="00EE14A4" w:rsidRPr="00F767EC" w:rsidRDefault="00EE14A4" w:rsidP="00EE14A4">
            <w:pPr>
              <w:jc w:val="right"/>
              <w:rPr>
                <w:rFonts w:ascii="Calibri" w:eastAsia="Calibri" w:hAnsi="Calibri"/>
                <w:bCs/>
                <w:kern w:val="2"/>
                <w:szCs w:val="24"/>
                <w:vertAlign w:val="superscript"/>
                <w:lang w:eastAsia="en-US"/>
                <w14:ligatures w14:val="standardContextual"/>
              </w:rPr>
            </w:pPr>
            <w:r w:rsidRPr="00F767EC">
              <w:rPr>
                <w:rFonts w:ascii="Calibri" w:eastAsia="Calibri" w:hAnsi="Calibri"/>
                <w:bCs/>
                <w:kern w:val="2"/>
                <w:szCs w:val="24"/>
                <w:vertAlign w:val="superscript"/>
                <w:lang w:eastAsia="en-US"/>
                <w14:ligatures w14:val="standardContextual"/>
              </w:rPr>
              <w:t>286.270,84</w:t>
            </w:r>
          </w:p>
        </w:tc>
        <w:tc>
          <w:tcPr>
            <w:tcW w:w="1090" w:type="dxa"/>
            <w:noWrap/>
            <w:vAlign w:val="center"/>
            <w:hideMark/>
          </w:tcPr>
          <w:p w14:paraId="3E1EC661" w14:textId="77777777" w:rsidR="00EE14A4" w:rsidRPr="00F767EC" w:rsidRDefault="00EE14A4" w:rsidP="00EE14A4">
            <w:pPr>
              <w:jc w:val="right"/>
              <w:rPr>
                <w:rFonts w:ascii="Calibri" w:eastAsia="Calibri" w:hAnsi="Calibri"/>
                <w:bCs/>
                <w:kern w:val="2"/>
                <w:szCs w:val="24"/>
                <w:vertAlign w:val="superscript"/>
                <w:lang w:eastAsia="en-US"/>
                <w14:ligatures w14:val="standardContextual"/>
              </w:rPr>
            </w:pPr>
            <w:r w:rsidRPr="00F767EC">
              <w:rPr>
                <w:rFonts w:ascii="Calibri" w:eastAsia="Calibri" w:hAnsi="Calibri"/>
                <w:bCs/>
                <w:kern w:val="2"/>
                <w:szCs w:val="24"/>
                <w:vertAlign w:val="superscript"/>
                <w:lang w:eastAsia="en-US"/>
                <w14:ligatures w14:val="standardContextual"/>
              </w:rPr>
              <w:t>62.664,14</w:t>
            </w:r>
          </w:p>
        </w:tc>
        <w:tc>
          <w:tcPr>
            <w:tcW w:w="1448" w:type="dxa"/>
            <w:noWrap/>
            <w:vAlign w:val="center"/>
            <w:hideMark/>
          </w:tcPr>
          <w:p w14:paraId="3DAD50EE" w14:textId="77777777" w:rsidR="00EE14A4" w:rsidRPr="00F767EC" w:rsidRDefault="00EE14A4" w:rsidP="00EE14A4">
            <w:pPr>
              <w:jc w:val="right"/>
              <w:rPr>
                <w:rFonts w:ascii="Calibri" w:eastAsia="Calibri" w:hAnsi="Calibri"/>
                <w:bCs/>
                <w:kern w:val="2"/>
                <w:szCs w:val="24"/>
                <w:vertAlign w:val="superscript"/>
                <w:lang w:eastAsia="en-US"/>
                <w14:ligatures w14:val="standardContextual"/>
              </w:rPr>
            </w:pPr>
            <w:r w:rsidRPr="00F767EC">
              <w:rPr>
                <w:rFonts w:ascii="Calibri" w:eastAsia="Calibri" w:hAnsi="Calibri"/>
                <w:bCs/>
                <w:kern w:val="2"/>
                <w:szCs w:val="24"/>
                <w:vertAlign w:val="superscript"/>
                <w:lang w:eastAsia="en-US"/>
                <w14:ligatures w14:val="standardContextual"/>
              </w:rPr>
              <w:t>1.747.047,12</w:t>
            </w:r>
          </w:p>
        </w:tc>
      </w:tr>
      <w:tr w:rsidR="00EE14A4" w:rsidRPr="00F767EC" w14:paraId="2D62B4E3" w14:textId="77777777" w:rsidTr="00EE14A4">
        <w:trPr>
          <w:trHeight w:val="259"/>
          <w:jc w:val="center"/>
        </w:trPr>
        <w:tc>
          <w:tcPr>
            <w:tcW w:w="748" w:type="dxa"/>
            <w:noWrap/>
            <w:vAlign w:val="center"/>
            <w:hideMark/>
          </w:tcPr>
          <w:p w14:paraId="3D2425CC" w14:textId="77777777" w:rsidR="00EE14A4" w:rsidRPr="00F767EC" w:rsidRDefault="00EE14A4" w:rsidP="00EE1328">
            <w:pPr>
              <w:jc w:val="both"/>
              <w:rPr>
                <w:rFonts w:ascii="Calibri" w:eastAsia="Calibri" w:hAnsi="Calibri"/>
                <w:bCs/>
                <w:kern w:val="2"/>
                <w:szCs w:val="24"/>
                <w:vertAlign w:val="superscript"/>
                <w:lang w:eastAsia="en-US"/>
                <w14:ligatures w14:val="standardContextual"/>
              </w:rPr>
            </w:pPr>
            <w:r w:rsidRPr="00F767EC">
              <w:rPr>
                <w:rFonts w:ascii="Calibri" w:eastAsia="Calibri" w:hAnsi="Calibri"/>
                <w:bCs/>
                <w:kern w:val="2"/>
                <w:szCs w:val="24"/>
                <w:vertAlign w:val="superscript"/>
                <w:lang w:eastAsia="en-US"/>
                <w14:ligatures w14:val="standardContextual"/>
              </w:rPr>
              <w:t>30.09.</w:t>
            </w:r>
          </w:p>
        </w:tc>
        <w:tc>
          <w:tcPr>
            <w:tcW w:w="1166" w:type="dxa"/>
            <w:noWrap/>
            <w:vAlign w:val="center"/>
            <w:hideMark/>
          </w:tcPr>
          <w:p w14:paraId="2ECAD096" w14:textId="77777777" w:rsidR="00EE14A4" w:rsidRPr="00F767EC" w:rsidRDefault="00EE14A4" w:rsidP="00EE14A4">
            <w:pPr>
              <w:jc w:val="right"/>
              <w:rPr>
                <w:rFonts w:ascii="Calibri" w:eastAsia="Calibri" w:hAnsi="Calibri"/>
                <w:bCs/>
                <w:kern w:val="2"/>
                <w:szCs w:val="24"/>
                <w:vertAlign w:val="superscript"/>
                <w:lang w:eastAsia="en-US"/>
                <w14:ligatures w14:val="standardContextual"/>
              </w:rPr>
            </w:pPr>
            <w:r w:rsidRPr="00F767EC">
              <w:rPr>
                <w:rFonts w:ascii="Calibri" w:eastAsia="Calibri" w:hAnsi="Calibri"/>
                <w:bCs/>
                <w:kern w:val="2"/>
                <w:szCs w:val="24"/>
                <w:vertAlign w:val="superscript"/>
                <w:lang w:eastAsia="en-US"/>
                <w14:ligatures w14:val="standardContextual"/>
              </w:rPr>
              <w:t> </w:t>
            </w:r>
          </w:p>
        </w:tc>
        <w:tc>
          <w:tcPr>
            <w:tcW w:w="911" w:type="dxa"/>
            <w:noWrap/>
            <w:vAlign w:val="center"/>
            <w:hideMark/>
          </w:tcPr>
          <w:p w14:paraId="35B0DD4A" w14:textId="77777777" w:rsidR="00EE14A4" w:rsidRPr="00F767EC" w:rsidRDefault="00EE14A4" w:rsidP="00EE14A4">
            <w:pPr>
              <w:jc w:val="right"/>
              <w:rPr>
                <w:rFonts w:ascii="Calibri" w:eastAsia="Calibri" w:hAnsi="Calibri"/>
                <w:bCs/>
                <w:kern w:val="2"/>
                <w:szCs w:val="24"/>
                <w:vertAlign w:val="superscript"/>
                <w:lang w:eastAsia="en-US"/>
                <w14:ligatures w14:val="standardContextual"/>
              </w:rPr>
            </w:pPr>
            <w:r w:rsidRPr="00F767EC">
              <w:rPr>
                <w:rFonts w:ascii="Calibri" w:eastAsia="Calibri" w:hAnsi="Calibri"/>
                <w:bCs/>
                <w:kern w:val="2"/>
                <w:szCs w:val="24"/>
                <w:vertAlign w:val="superscript"/>
                <w:lang w:eastAsia="en-US"/>
                <w14:ligatures w14:val="standardContextual"/>
              </w:rPr>
              <w:t> </w:t>
            </w:r>
          </w:p>
        </w:tc>
        <w:tc>
          <w:tcPr>
            <w:tcW w:w="1112" w:type="dxa"/>
            <w:noWrap/>
            <w:vAlign w:val="center"/>
            <w:hideMark/>
          </w:tcPr>
          <w:p w14:paraId="5D262EB5" w14:textId="77777777" w:rsidR="00EE14A4" w:rsidRPr="00F767EC" w:rsidRDefault="00EE14A4" w:rsidP="00EE14A4">
            <w:pPr>
              <w:jc w:val="right"/>
              <w:rPr>
                <w:rFonts w:ascii="Calibri" w:eastAsia="Calibri" w:hAnsi="Calibri"/>
                <w:bCs/>
                <w:kern w:val="2"/>
                <w:szCs w:val="24"/>
                <w:vertAlign w:val="superscript"/>
                <w:lang w:eastAsia="en-US"/>
                <w14:ligatures w14:val="standardContextual"/>
              </w:rPr>
            </w:pPr>
            <w:r w:rsidRPr="00F767EC">
              <w:rPr>
                <w:rFonts w:ascii="Calibri" w:eastAsia="Calibri" w:hAnsi="Calibri"/>
                <w:bCs/>
                <w:kern w:val="2"/>
                <w:szCs w:val="24"/>
                <w:vertAlign w:val="superscript"/>
                <w:lang w:eastAsia="en-US"/>
                <w14:ligatures w14:val="standardContextual"/>
              </w:rPr>
              <w:t>106.250,00</w:t>
            </w:r>
          </w:p>
        </w:tc>
        <w:tc>
          <w:tcPr>
            <w:tcW w:w="965" w:type="dxa"/>
            <w:noWrap/>
            <w:vAlign w:val="center"/>
            <w:hideMark/>
          </w:tcPr>
          <w:p w14:paraId="1CDAB2E4" w14:textId="77777777" w:rsidR="00EE14A4" w:rsidRPr="00F767EC" w:rsidRDefault="00EE14A4" w:rsidP="00EE14A4">
            <w:pPr>
              <w:jc w:val="right"/>
              <w:rPr>
                <w:rFonts w:ascii="Calibri" w:eastAsia="Calibri" w:hAnsi="Calibri"/>
                <w:bCs/>
                <w:kern w:val="2"/>
                <w:szCs w:val="24"/>
                <w:vertAlign w:val="superscript"/>
                <w:lang w:eastAsia="en-US"/>
                <w14:ligatures w14:val="standardContextual"/>
              </w:rPr>
            </w:pPr>
            <w:r w:rsidRPr="00F767EC">
              <w:rPr>
                <w:rFonts w:ascii="Calibri" w:eastAsia="Calibri" w:hAnsi="Calibri"/>
                <w:bCs/>
                <w:kern w:val="2"/>
                <w:szCs w:val="24"/>
                <w:vertAlign w:val="superscript"/>
                <w:lang w:eastAsia="en-US"/>
                <w14:ligatures w14:val="standardContextual"/>
              </w:rPr>
              <w:t>3.339,79</w:t>
            </w:r>
          </w:p>
        </w:tc>
        <w:tc>
          <w:tcPr>
            <w:tcW w:w="1112" w:type="dxa"/>
            <w:noWrap/>
            <w:vAlign w:val="center"/>
            <w:hideMark/>
          </w:tcPr>
          <w:p w14:paraId="0D0DA634" w14:textId="77777777" w:rsidR="00EE14A4" w:rsidRPr="00F767EC" w:rsidRDefault="00EE14A4" w:rsidP="00EE14A4">
            <w:pPr>
              <w:jc w:val="right"/>
              <w:rPr>
                <w:rFonts w:ascii="Calibri" w:eastAsia="Calibri" w:hAnsi="Calibri"/>
                <w:bCs/>
                <w:kern w:val="2"/>
                <w:szCs w:val="24"/>
                <w:vertAlign w:val="superscript"/>
                <w:lang w:eastAsia="en-US"/>
                <w14:ligatures w14:val="standardContextual"/>
              </w:rPr>
            </w:pPr>
            <w:r w:rsidRPr="00F767EC">
              <w:rPr>
                <w:rFonts w:ascii="Calibri" w:eastAsia="Calibri" w:hAnsi="Calibri"/>
                <w:bCs/>
                <w:kern w:val="2"/>
                <w:szCs w:val="24"/>
                <w:vertAlign w:val="superscript"/>
                <w:lang w:eastAsia="en-US"/>
                <w14:ligatures w14:val="standardContextual"/>
              </w:rPr>
              <w:t>44.240,94</w:t>
            </w:r>
          </w:p>
        </w:tc>
        <w:tc>
          <w:tcPr>
            <w:tcW w:w="965" w:type="dxa"/>
            <w:noWrap/>
            <w:vAlign w:val="center"/>
            <w:hideMark/>
          </w:tcPr>
          <w:p w14:paraId="5FADD668" w14:textId="77777777" w:rsidR="00EE14A4" w:rsidRPr="00F767EC" w:rsidRDefault="00EE14A4" w:rsidP="00EE14A4">
            <w:pPr>
              <w:jc w:val="right"/>
              <w:rPr>
                <w:rFonts w:ascii="Calibri" w:eastAsia="Calibri" w:hAnsi="Calibri"/>
                <w:bCs/>
                <w:kern w:val="2"/>
                <w:szCs w:val="24"/>
                <w:vertAlign w:val="superscript"/>
                <w:lang w:eastAsia="en-US"/>
                <w14:ligatures w14:val="standardContextual"/>
              </w:rPr>
            </w:pPr>
            <w:r w:rsidRPr="00F767EC">
              <w:rPr>
                <w:rFonts w:ascii="Calibri" w:eastAsia="Calibri" w:hAnsi="Calibri"/>
                <w:bCs/>
                <w:kern w:val="2"/>
                <w:szCs w:val="24"/>
                <w:vertAlign w:val="superscript"/>
                <w:lang w:eastAsia="en-US"/>
                <w14:ligatures w14:val="standardContextual"/>
              </w:rPr>
              <w:t>1.688,84</w:t>
            </w:r>
          </w:p>
        </w:tc>
        <w:tc>
          <w:tcPr>
            <w:tcW w:w="1173" w:type="dxa"/>
            <w:noWrap/>
            <w:vAlign w:val="center"/>
            <w:hideMark/>
          </w:tcPr>
          <w:p w14:paraId="2B07327E" w14:textId="77777777" w:rsidR="00EE14A4" w:rsidRPr="00F767EC" w:rsidRDefault="00EE14A4" w:rsidP="00EE14A4">
            <w:pPr>
              <w:jc w:val="right"/>
              <w:rPr>
                <w:rFonts w:ascii="Calibri" w:eastAsia="Calibri" w:hAnsi="Calibri"/>
                <w:bCs/>
                <w:kern w:val="2"/>
                <w:szCs w:val="24"/>
                <w:vertAlign w:val="superscript"/>
                <w:lang w:eastAsia="en-US"/>
                <w14:ligatures w14:val="standardContextual"/>
              </w:rPr>
            </w:pPr>
            <w:r w:rsidRPr="00F767EC">
              <w:rPr>
                <w:rFonts w:ascii="Calibri" w:eastAsia="Calibri" w:hAnsi="Calibri"/>
                <w:bCs/>
                <w:kern w:val="2"/>
                <w:szCs w:val="24"/>
                <w:vertAlign w:val="superscript"/>
                <w:lang w:eastAsia="en-US"/>
                <w14:ligatures w14:val="standardContextual"/>
              </w:rPr>
              <w:t>286.270,84</w:t>
            </w:r>
          </w:p>
        </w:tc>
        <w:tc>
          <w:tcPr>
            <w:tcW w:w="1090" w:type="dxa"/>
            <w:noWrap/>
            <w:vAlign w:val="center"/>
            <w:hideMark/>
          </w:tcPr>
          <w:p w14:paraId="4E28D607" w14:textId="77777777" w:rsidR="00EE14A4" w:rsidRPr="00F767EC" w:rsidRDefault="00EE14A4" w:rsidP="00EE14A4">
            <w:pPr>
              <w:jc w:val="right"/>
              <w:rPr>
                <w:rFonts w:ascii="Calibri" w:eastAsia="Calibri" w:hAnsi="Calibri"/>
                <w:bCs/>
                <w:kern w:val="2"/>
                <w:szCs w:val="24"/>
                <w:vertAlign w:val="superscript"/>
                <w:lang w:eastAsia="en-US"/>
                <w14:ligatures w14:val="standardContextual"/>
              </w:rPr>
            </w:pPr>
            <w:r w:rsidRPr="00F767EC">
              <w:rPr>
                <w:rFonts w:ascii="Calibri" w:eastAsia="Calibri" w:hAnsi="Calibri"/>
                <w:bCs/>
                <w:kern w:val="2"/>
                <w:szCs w:val="24"/>
                <w:vertAlign w:val="superscript"/>
                <w:lang w:eastAsia="en-US"/>
                <w14:ligatures w14:val="standardContextual"/>
              </w:rPr>
              <w:t>60.712,16</w:t>
            </w:r>
          </w:p>
        </w:tc>
        <w:tc>
          <w:tcPr>
            <w:tcW w:w="1448" w:type="dxa"/>
            <w:noWrap/>
            <w:vAlign w:val="center"/>
            <w:hideMark/>
          </w:tcPr>
          <w:p w14:paraId="0FA7A49C" w14:textId="77777777" w:rsidR="00EE14A4" w:rsidRPr="00F767EC" w:rsidRDefault="00EE14A4" w:rsidP="00EE14A4">
            <w:pPr>
              <w:jc w:val="right"/>
              <w:rPr>
                <w:rFonts w:ascii="Calibri" w:eastAsia="Calibri" w:hAnsi="Calibri"/>
                <w:bCs/>
                <w:kern w:val="2"/>
                <w:szCs w:val="24"/>
                <w:vertAlign w:val="superscript"/>
                <w:lang w:eastAsia="en-US"/>
                <w14:ligatures w14:val="standardContextual"/>
              </w:rPr>
            </w:pPr>
            <w:r w:rsidRPr="00F767EC">
              <w:rPr>
                <w:rFonts w:ascii="Calibri" w:eastAsia="Calibri" w:hAnsi="Calibri"/>
                <w:bCs/>
                <w:kern w:val="2"/>
                <w:szCs w:val="24"/>
                <w:vertAlign w:val="superscript"/>
                <w:lang w:eastAsia="en-US"/>
                <w14:ligatures w14:val="standardContextual"/>
              </w:rPr>
              <w:t xml:space="preserve">KAMATA </w:t>
            </w:r>
          </w:p>
        </w:tc>
      </w:tr>
      <w:tr w:rsidR="00EE14A4" w:rsidRPr="00F767EC" w14:paraId="704412C7" w14:textId="77777777" w:rsidTr="00EE14A4">
        <w:trPr>
          <w:trHeight w:val="259"/>
          <w:jc w:val="center"/>
        </w:trPr>
        <w:tc>
          <w:tcPr>
            <w:tcW w:w="748" w:type="dxa"/>
            <w:noWrap/>
            <w:vAlign w:val="center"/>
            <w:hideMark/>
          </w:tcPr>
          <w:p w14:paraId="3EC2357E" w14:textId="77777777" w:rsidR="00EE14A4" w:rsidRPr="00F767EC" w:rsidRDefault="00EE14A4" w:rsidP="00EE1328">
            <w:pPr>
              <w:jc w:val="both"/>
              <w:rPr>
                <w:rFonts w:ascii="Calibri" w:eastAsia="Calibri" w:hAnsi="Calibri"/>
                <w:bCs/>
                <w:kern w:val="2"/>
                <w:szCs w:val="24"/>
                <w:vertAlign w:val="superscript"/>
                <w:lang w:eastAsia="en-US"/>
                <w14:ligatures w14:val="standardContextual"/>
              </w:rPr>
            </w:pPr>
            <w:r w:rsidRPr="00F767EC">
              <w:rPr>
                <w:rFonts w:ascii="Calibri" w:eastAsia="Calibri" w:hAnsi="Calibri"/>
                <w:bCs/>
                <w:kern w:val="2"/>
                <w:szCs w:val="24"/>
                <w:vertAlign w:val="superscript"/>
                <w:lang w:eastAsia="en-US"/>
                <w14:ligatures w14:val="standardContextual"/>
              </w:rPr>
              <w:t>31.12.</w:t>
            </w:r>
          </w:p>
        </w:tc>
        <w:tc>
          <w:tcPr>
            <w:tcW w:w="1166" w:type="dxa"/>
            <w:noWrap/>
            <w:vAlign w:val="center"/>
            <w:hideMark/>
          </w:tcPr>
          <w:p w14:paraId="3B8AF220" w14:textId="77777777" w:rsidR="00EE14A4" w:rsidRPr="00F767EC" w:rsidRDefault="00EE14A4" w:rsidP="00EE14A4">
            <w:pPr>
              <w:jc w:val="right"/>
              <w:rPr>
                <w:rFonts w:ascii="Calibri" w:eastAsia="Calibri" w:hAnsi="Calibri"/>
                <w:bCs/>
                <w:kern w:val="2"/>
                <w:szCs w:val="24"/>
                <w:vertAlign w:val="superscript"/>
                <w:lang w:eastAsia="en-US"/>
                <w14:ligatures w14:val="standardContextual"/>
              </w:rPr>
            </w:pPr>
            <w:r w:rsidRPr="00F767EC">
              <w:rPr>
                <w:rFonts w:ascii="Calibri" w:eastAsia="Calibri" w:hAnsi="Calibri"/>
                <w:bCs/>
                <w:kern w:val="2"/>
                <w:szCs w:val="24"/>
                <w:vertAlign w:val="superscript"/>
                <w:lang w:eastAsia="en-US"/>
                <w14:ligatures w14:val="standardContextual"/>
              </w:rPr>
              <w:t> </w:t>
            </w:r>
          </w:p>
        </w:tc>
        <w:tc>
          <w:tcPr>
            <w:tcW w:w="911" w:type="dxa"/>
            <w:noWrap/>
            <w:vAlign w:val="center"/>
            <w:hideMark/>
          </w:tcPr>
          <w:p w14:paraId="5C7776D0" w14:textId="77777777" w:rsidR="00EE14A4" w:rsidRPr="00F767EC" w:rsidRDefault="00EE14A4" w:rsidP="00EE14A4">
            <w:pPr>
              <w:jc w:val="right"/>
              <w:rPr>
                <w:rFonts w:ascii="Calibri" w:eastAsia="Calibri" w:hAnsi="Calibri"/>
                <w:bCs/>
                <w:kern w:val="2"/>
                <w:szCs w:val="24"/>
                <w:vertAlign w:val="superscript"/>
                <w:lang w:eastAsia="en-US"/>
                <w14:ligatures w14:val="standardContextual"/>
              </w:rPr>
            </w:pPr>
            <w:r w:rsidRPr="00F767EC">
              <w:rPr>
                <w:rFonts w:ascii="Calibri" w:eastAsia="Calibri" w:hAnsi="Calibri"/>
                <w:bCs/>
                <w:kern w:val="2"/>
                <w:szCs w:val="24"/>
                <w:vertAlign w:val="superscript"/>
                <w:lang w:eastAsia="en-US"/>
                <w14:ligatures w14:val="standardContextual"/>
              </w:rPr>
              <w:t> </w:t>
            </w:r>
          </w:p>
        </w:tc>
        <w:tc>
          <w:tcPr>
            <w:tcW w:w="1112" w:type="dxa"/>
            <w:noWrap/>
            <w:vAlign w:val="center"/>
            <w:hideMark/>
          </w:tcPr>
          <w:p w14:paraId="6E15E473" w14:textId="77777777" w:rsidR="00EE14A4" w:rsidRPr="00F767EC" w:rsidRDefault="00EE14A4" w:rsidP="00EE14A4">
            <w:pPr>
              <w:jc w:val="right"/>
              <w:rPr>
                <w:rFonts w:ascii="Calibri" w:eastAsia="Calibri" w:hAnsi="Calibri"/>
                <w:bCs/>
                <w:kern w:val="2"/>
                <w:szCs w:val="24"/>
                <w:vertAlign w:val="superscript"/>
                <w:lang w:eastAsia="en-US"/>
                <w14:ligatures w14:val="standardContextual"/>
              </w:rPr>
            </w:pPr>
            <w:r w:rsidRPr="00F767EC">
              <w:rPr>
                <w:rFonts w:ascii="Calibri" w:eastAsia="Calibri" w:hAnsi="Calibri"/>
                <w:bCs/>
                <w:kern w:val="2"/>
                <w:szCs w:val="24"/>
                <w:vertAlign w:val="superscript"/>
                <w:lang w:eastAsia="en-US"/>
                <w14:ligatures w14:val="standardContextual"/>
              </w:rPr>
              <w:t>106.250,00</w:t>
            </w:r>
          </w:p>
        </w:tc>
        <w:tc>
          <w:tcPr>
            <w:tcW w:w="965" w:type="dxa"/>
            <w:noWrap/>
            <w:vAlign w:val="center"/>
            <w:hideMark/>
          </w:tcPr>
          <w:p w14:paraId="58E9F647" w14:textId="77777777" w:rsidR="00EE14A4" w:rsidRPr="00F767EC" w:rsidRDefault="00EE14A4" w:rsidP="00EE14A4">
            <w:pPr>
              <w:jc w:val="right"/>
              <w:rPr>
                <w:rFonts w:ascii="Calibri" w:eastAsia="Calibri" w:hAnsi="Calibri"/>
                <w:bCs/>
                <w:kern w:val="2"/>
                <w:szCs w:val="24"/>
                <w:vertAlign w:val="superscript"/>
                <w:lang w:eastAsia="en-US"/>
                <w14:ligatures w14:val="standardContextual"/>
              </w:rPr>
            </w:pPr>
            <w:r w:rsidRPr="00F767EC">
              <w:rPr>
                <w:rFonts w:ascii="Calibri" w:eastAsia="Calibri" w:hAnsi="Calibri"/>
                <w:bCs/>
                <w:kern w:val="2"/>
                <w:szCs w:val="24"/>
                <w:vertAlign w:val="superscript"/>
                <w:lang w:eastAsia="en-US"/>
                <w14:ligatures w14:val="standardContextual"/>
              </w:rPr>
              <w:t>2.783,16</w:t>
            </w:r>
          </w:p>
        </w:tc>
        <w:tc>
          <w:tcPr>
            <w:tcW w:w="1112" w:type="dxa"/>
            <w:noWrap/>
            <w:vAlign w:val="center"/>
            <w:hideMark/>
          </w:tcPr>
          <w:p w14:paraId="2299EE37" w14:textId="77777777" w:rsidR="00EE14A4" w:rsidRPr="00F767EC" w:rsidRDefault="00EE14A4" w:rsidP="00EE14A4">
            <w:pPr>
              <w:jc w:val="right"/>
              <w:rPr>
                <w:rFonts w:ascii="Calibri" w:eastAsia="Calibri" w:hAnsi="Calibri"/>
                <w:bCs/>
                <w:kern w:val="2"/>
                <w:szCs w:val="24"/>
                <w:vertAlign w:val="superscript"/>
                <w:lang w:eastAsia="en-US"/>
                <w14:ligatures w14:val="standardContextual"/>
              </w:rPr>
            </w:pPr>
            <w:r w:rsidRPr="00F767EC">
              <w:rPr>
                <w:rFonts w:ascii="Calibri" w:eastAsia="Calibri" w:hAnsi="Calibri"/>
                <w:bCs/>
                <w:kern w:val="2"/>
                <w:szCs w:val="24"/>
                <w:vertAlign w:val="superscript"/>
                <w:lang w:eastAsia="en-US"/>
                <w14:ligatures w14:val="standardContextual"/>
              </w:rPr>
              <w:t>44.240,94</w:t>
            </w:r>
          </w:p>
        </w:tc>
        <w:tc>
          <w:tcPr>
            <w:tcW w:w="965" w:type="dxa"/>
            <w:noWrap/>
            <w:vAlign w:val="center"/>
            <w:hideMark/>
          </w:tcPr>
          <w:p w14:paraId="06548774" w14:textId="77777777" w:rsidR="00EE14A4" w:rsidRPr="00F767EC" w:rsidRDefault="00EE14A4" w:rsidP="00EE14A4">
            <w:pPr>
              <w:jc w:val="right"/>
              <w:rPr>
                <w:rFonts w:ascii="Calibri" w:eastAsia="Calibri" w:hAnsi="Calibri"/>
                <w:bCs/>
                <w:kern w:val="2"/>
                <w:szCs w:val="24"/>
                <w:vertAlign w:val="superscript"/>
                <w:lang w:eastAsia="en-US"/>
                <w14:ligatures w14:val="standardContextual"/>
              </w:rPr>
            </w:pPr>
            <w:r w:rsidRPr="00F767EC">
              <w:rPr>
                <w:rFonts w:ascii="Calibri" w:eastAsia="Calibri" w:hAnsi="Calibri"/>
                <w:bCs/>
                <w:kern w:val="2"/>
                <w:szCs w:val="24"/>
                <w:vertAlign w:val="superscript"/>
                <w:lang w:eastAsia="en-US"/>
                <w14:ligatures w14:val="standardContextual"/>
              </w:rPr>
              <w:t>1.558,82</w:t>
            </w:r>
          </w:p>
        </w:tc>
        <w:tc>
          <w:tcPr>
            <w:tcW w:w="1173" w:type="dxa"/>
            <w:noWrap/>
            <w:vAlign w:val="center"/>
            <w:hideMark/>
          </w:tcPr>
          <w:p w14:paraId="73DD2DF3" w14:textId="77777777" w:rsidR="00EE14A4" w:rsidRPr="00F767EC" w:rsidRDefault="00EE14A4" w:rsidP="00EE14A4">
            <w:pPr>
              <w:jc w:val="right"/>
              <w:rPr>
                <w:rFonts w:ascii="Calibri" w:eastAsia="Calibri" w:hAnsi="Calibri"/>
                <w:bCs/>
                <w:kern w:val="2"/>
                <w:szCs w:val="24"/>
                <w:vertAlign w:val="superscript"/>
                <w:lang w:eastAsia="en-US"/>
                <w14:ligatures w14:val="standardContextual"/>
              </w:rPr>
            </w:pPr>
            <w:r w:rsidRPr="00F767EC">
              <w:rPr>
                <w:rFonts w:ascii="Calibri" w:eastAsia="Calibri" w:hAnsi="Calibri"/>
                <w:bCs/>
                <w:kern w:val="2"/>
                <w:szCs w:val="24"/>
                <w:vertAlign w:val="superscript"/>
                <w:lang w:eastAsia="en-US"/>
                <w14:ligatures w14:val="standardContextual"/>
              </w:rPr>
              <w:t>286.270,84</w:t>
            </w:r>
          </w:p>
        </w:tc>
        <w:tc>
          <w:tcPr>
            <w:tcW w:w="1090" w:type="dxa"/>
            <w:noWrap/>
            <w:vAlign w:val="center"/>
            <w:hideMark/>
          </w:tcPr>
          <w:p w14:paraId="0738C80E" w14:textId="77777777" w:rsidR="00EE14A4" w:rsidRPr="00F767EC" w:rsidRDefault="00EE14A4" w:rsidP="00EE14A4">
            <w:pPr>
              <w:jc w:val="right"/>
              <w:rPr>
                <w:rFonts w:ascii="Calibri" w:eastAsia="Calibri" w:hAnsi="Calibri"/>
                <w:bCs/>
                <w:kern w:val="2"/>
                <w:szCs w:val="24"/>
                <w:vertAlign w:val="superscript"/>
                <w:lang w:eastAsia="en-US"/>
                <w14:ligatures w14:val="standardContextual"/>
              </w:rPr>
            </w:pPr>
            <w:r w:rsidRPr="00F767EC">
              <w:rPr>
                <w:rFonts w:ascii="Calibri" w:eastAsia="Calibri" w:hAnsi="Calibri"/>
                <w:bCs/>
                <w:kern w:val="2"/>
                <w:szCs w:val="24"/>
                <w:vertAlign w:val="superscript"/>
                <w:lang w:eastAsia="en-US"/>
                <w14:ligatures w14:val="standardContextual"/>
              </w:rPr>
              <w:t>58.071,25</w:t>
            </w:r>
          </w:p>
        </w:tc>
        <w:tc>
          <w:tcPr>
            <w:tcW w:w="1448" w:type="dxa"/>
            <w:noWrap/>
            <w:vAlign w:val="center"/>
            <w:hideMark/>
          </w:tcPr>
          <w:p w14:paraId="285F6F78" w14:textId="77777777" w:rsidR="00EE14A4" w:rsidRPr="00F767EC" w:rsidRDefault="00EE14A4" w:rsidP="00EE14A4">
            <w:pPr>
              <w:jc w:val="right"/>
              <w:rPr>
                <w:rFonts w:ascii="Calibri" w:eastAsia="Calibri" w:hAnsi="Calibri"/>
                <w:bCs/>
                <w:kern w:val="2"/>
                <w:szCs w:val="24"/>
                <w:vertAlign w:val="superscript"/>
                <w:lang w:eastAsia="en-US"/>
                <w14:ligatures w14:val="standardContextual"/>
              </w:rPr>
            </w:pPr>
            <w:r w:rsidRPr="00F767EC">
              <w:rPr>
                <w:rFonts w:ascii="Calibri" w:eastAsia="Calibri" w:hAnsi="Calibri"/>
                <w:bCs/>
                <w:kern w:val="2"/>
                <w:szCs w:val="24"/>
                <w:vertAlign w:val="superscript"/>
                <w:lang w:eastAsia="en-US"/>
                <w14:ligatures w14:val="standardContextual"/>
              </w:rPr>
              <w:t>267.292,73</w:t>
            </w:r>
          </w:p>
        </w:tc>
      </w:tr>
      <w:tr w:rsidR="00EE14A4" w:rsidRPr="00F767EC" w14:paraId="43139DFA" w14:textId="77777777" w:rsidTr="00EE14A4">
        <w:trPr>
          <w:trHeight w:val="259"/>
          <w:jc w:val="center"/>
        </w:trPr>
        <w:tc>
          <w:tcPr>
            <w:tcW w:w="748" w:type="dxa"/>
            <w:shd w:val="clear" w:color="auto" w:fill="F2F2F2" w:themeFill="background1" w:themeFillShade="F2"/>
            <w:noWrap/>
            <w:vAlign w:val="center"/>
            <w:hideMark/>
          </w:tcPr>
          <w:p w14:paraId="7E91415E" w14:textId="77777777" w:rsidR="00EE14A4" w:rsidRPr="00F767EC" w:rsidRDefault="00EE14A4" w:rsidP="00EE1328">
            <w:pPr>
              <w:jc w:val="both"/>
              <w:rPr>
                <w:rFonts w:ascii="Calibri" w:eastAsia="Calibri" w:hAnsi="Calibri"/>
                <w:b/>
                <w:bCs/>
                <w:kern w:val="2"/>
                <w:szCs w:val="24"/>
                <w:vertAlign w:val="superscript"/>
                <w:lang w:eastAsia="en-US"/>
                <w14:ligatures w14:val="standardContextual"/>
              </w:rPr>
            </w:pPr>
            <w:r w:rsidRPr="00F767EC">
              <w:rPr>
                <w:rFonts w:ascii="Calibri" w:eastAsia="Calibri" w:hAnsi="Calibri"/>
                <w:b/>
                <w:bCs/>
                <w:kern w:val="2"/>
                <w:szCs w:val="24"/>
                <w:vertAlign w:val="superscript"/>
                <w:lang w:eastAsia="en-US"/>
                <w14:ligatures w14:val="standardContextual"/>
              </w:rPr>
              <w:t>2033.</w:t>
            </w:r>
          </w:p>
        </w:tc>
        <w:tc>
          <w:tcPr>
            <w:tcW w:w="1166" w:type="dxa"/>
            <w:shd w:val="clear" w:color="auto" w:fill="F2F2F2" w:themeFill="background1" w:themeFillShade="F2"/>
            <w:noWrap/>
            <w:vAlign w:val="center"/>
            <w:hideMark/>
          </w:tcPr>
          <w:p w14:paraId="2585B4B4" w14:textId="77777777" w:rsidR="00EE14A4" w:rsidRPr="00F767EC" w:rsidRDefault="00EE14A4" w:rsidP="00EE14A4">
            <w:pPr>
              <w:jc w:val="right"/>
              <w:rPr>
                <w:rFonts w:ascii="Calibri" w:eastAsia="Calibri" w:hAnsi="Calibri"/>
                <w:b/>
                <w:bCs/>
                <w:kern w:val="2"/>
                <w:szCs w:val="24"/>
                <w:vertAlign w:val="superscript"/>
                <w:lang w:eastAsia="en-US"/>
                <w14:ligatures w14:val="standardContextual"/>
              </w:rPr>
            </w:pPr>
            <w:r w:rsidRPr="00F767EC">
              <w:rPr>
                <w:rFonts w:ascii="Calibri" w:eastAsia="Calibri" w:hAnsi="Calibri"/>
                <w:b/>
                <w:bCs/>
                <w:kern w:val="2"/>
                <w:szCs w:val="24"/>
                <w:vertAlign w:val="superscript"/>
                <w:lang w:eastAsia="en-US"/>
                <w14:ligatures w14:val="standardContextual"/>
              </w:rPr>
              <w:t> </w:t>
            </w:r>
          </w:p>
        </w:tc>
        <w:tc>
          <w:tcPr>
            <w:tcW w:w="911" w:type="dxa"/>
            <w:shd w:val="clear" w:color="auto" w:fill="F2F2F2" w:themeFill="background1" w:themeFillShade="F2"/>
            <w:noWrap/>
            <w:vAlign w:val="center"/>
            <w:hideMark/>
          </w:tcPr>
          <w:p w14:paraId="1572131E" w14:textId="77777777" w:rsidR="00EE14A4" w:rsidRPr="00F767EC" w:rsidRDefault="00EE14A4" w:rsidP="00EE14A4">
            <w:pPr>
              <w:jc w:val="right"/>
              <w:rPr>
                <w:rFonts w:ascii="Calibri" w:eastAsia="Calibri" w:hAnsi="Calibri"/>
                <w:b/>
                <w:bCs/>
                <w:kern w:val="2"/>
                <w:szCs w:val="24"/>
                <w:vertAlign w:val="superscript"/>
                <w:lang w:eastAsia="en-US"/>
                <w14:ligatures w14:val="standardContextual"/>
              </w:rPr>
            </w:pPr>
            <w:r w:rsidRPr="00F767EC">
              <w:rPr>
                <w:rFonts w:ascii="Calibri" w:eastAsia="Calibri" w:hAnsi="Calibri"/>
                <w:b/>
                <w:bCs/>
                <w:kern w:val="2"/>
                <w:szCs w:val="24"/>
                <w:vertAlign w:val="superscript"/>
                <w:lang w:eastAsia="en-US"/>
                <w14:ligatures w14:val="standardContextual"/>
              </w:rPr>
              <w:t> </w:t>
            </w:r>
          </w:p>
        </w:tc>
        <w:tc>
          <w:tcPr>
            <w:tcW w:w="1112" w:type="dxa"/>
            <w:shd w:val="clear" w:color="auto" w:fill="F2F2F2" w:themeFill="background1" w:themeFillShade="F2"/>
            <w:noWrap/>
            <w:vAlign w:val="center"/>
            <w:hideMark/>
          </w:tcPr>
          <w:p w14:paraId="54542271" w14:textId="77777777" w:rsidR="00EE14A4" w:rsidRPr="00F767EC" w:rsidRDefault="00EE14A4" w:rsidP="00EE14A4">
            <w:pPr>
              <w:jc w:val="right"/>
              <w:rPr>
                <w:rFonts w:ascii="Calibri" w:eastAsia="Calibri" w:hAnsi="Calibri"/>
                <w:b/>
                <w:bCs/>
                <w:kern w:val="2"/>
                <w:szCs w:val="24"/>
                <w:vertAlign w:val="superscript"/>
                <w:lang w:eastAsia="en-US"/>
                <w14:ligatures w14:val="standardContextual"/>
              </w:rPr>
            </w:pPr>
            <w:r w:rsidRPr="00F767EC">
              <w:rPr>
                <w:rFonts w:ascii="Calibri" w:eastAsia="Calibri" w:hAnsi="Calibri"/>
                <w:b/>
                <w:bCs/>
                <w:kern w:val="2"/>
                <w:szCs w:val="24"/>
                <w:vertAlign w:val="superscript"/>
                <w:lang w:eastAsia="en-US"/>
                <w14:ligatures w14:val="standardContextual"/>
              </w:rPr>
              <w:t>425.000,00</w:t>
            </w:r>
          </w:p>
        </w:tc>
        <w:tc>
          <w:tcPr>
            <w:tcW w:w="965" w:type="dxa"/>
            <w:shd w:val="clear" w:color="auto" w:fill="F2F2F2" w:themeFill="background1" w:themeFillShade="F2"/>
            <w:noWrap/>
            <w:vAlign w:val="center"/>
            <w:hideMark/>
          </w:tcPr>
          <w:p w14:paraId="3ABA19E6" w14:textId="77777777" w:rsidR="00EE14A4" w:rsidRPr="00F767EC" w:rsidRDefault="00EE14A4" w:rsidP="00EE14A4">
            <w:pPr>
              <w:jc w:val="right"/>
              <w:rPr>
                <w:rFonts w:ascii="Calibri" w:eastAsia="Calibri" w:hAnsi="Calibri"/>
                <w:b/>
                <w:bCs/>
                <w:kern w:val="2"/>
                <w:szCs w:val="24"/>
                <w:vertAlign w:val="superscript"/>
                <w:lang w:eastAsia="en-US"/>
                <w14:ligatures w14:val="standardContextual"/>
              </w:rPr>
            </w:pPr>
            <w:r w:rsidRPr="00F767EC">
              <w:rPr>
                <w:rFonts w:ascii="Calibri" w:eastAsia="Calibri" w:hAnsi="Calibri"/>
                <w:b/>
                <w:bCs/>
                <w:kern w:val="2"/>
                <w:szCs w:val="24"/>
                <w:vertAlign w:val="superscript"/>
                <w:lang w:eastAsia="en-US"/>
                <w14:ligatures w14:val="standardContextual"/>
              </w:rPr>
              <w:t>14.333,27</w:t>
            </w:r>
          </w:p>
        </w:tc>
        <w:tc>
          <w:tcPr>
            <w:tcW w:w="1112" w:type="dxa"/>
            <w:shd w:val="clear" w:color="auto" w:fill="F2F2F2" w:themeFill="background1" w:themeFillShade="F2"/>
            <w:noWrap/>
            <w:vAlign w:val="center"/>
            <w:hideMark/>
          </w:tcPr>
          <w:p w14:paraId="10806606" w14:textId="77777777" w:rsidR="00EE14A4" w:rsidRPr="00F767EC" w:rsidRDefault="00EE14A4" w:rsidP="00EE14A4">
            <w:pPr>
              <w:jc w:val="right"/>
              <w:rPr>
                <w:rFonts w:ascii="Calibri" w:eastAsia="Calibri" w:hAnsi="Calibri"/>
                <w:b/>
                <w:bCs/>
                <w:kern w:val="2"/>
                <w:szCs w:val="24"/>
                <w:vertAlign w:val="superscript"/>
                <w:lang w:eastAsia="en-US"/>
                <w14:ligatures w14:val="standardContextual"/>
              </w:rPr>
            </w:pPr>
            <w:r w:rsidRPr="00F767EC">
              <w:rPr>
                <w:rFonts w:ascii="Calibri" w:eastAsia="Calibri" w:hAnsi="Calibri"/>
                <w:b/>
                <w:bCs/>
                <w:kern w:val="2"/>
                <w:szCs w:val="24"/>
                <w:vertAlign w:val="superscript"/>
                <w:lang w:eastAsia="en-US"/>
                <w14:ligatures w14:val="standardContextual"/>
              </w:rPr>
              <w:t>176.963,76</w:t>
            </w:r>
          </w:p>
        </w:tc>
        <w:tc>
          <w:tcPr>
            <w:tcW w:w="965" w:type="dxa"/>
            <w:shd w:val="clear" w:color="auto" w:fill="F2F2F2" w:themeFill="background1" w:themeFillShade="F2"/>
            <w:noWrap/>
            <w:vAlign w:val="center"/>
            <w:hideMark/>
          </w:tcPr>
          <w:p w14:paraId="28D6A303" w14:textId="77777777" w:rsidR="00EE14A4" w:rsidRPr="00F767EC" w:rsidRDefault="00EE14A4" w:rsidP="00EE14A4">
            <w:pPr>
              <w:jc w:val="right"/>
              <w:rPr>
                <w:rFonts w:ascii="Calibri" w:eastAsia="Calibri" w:hAnsi="Calibri"/>
                <w:b/>
                <w:bCs/>
                <w:kern w:val="2"/>
                <w:szCs w:val="24"/>
                <w:vertAlign w:val="superscript"/>
                <w:lang w:eastAsia="en-US"/>
                <w14:ligatures w14:val="standardContextual"/>
              </w:rPr>
            </w:pPr>
            <w:r w:rsidRPr="00F767EC">
              <w:rPr>
                <w:rFonts w:ascii="Calibri" w:eastAsia="Calibri" w:hAnsi="Calibri"/>
                <w:b/>
                <w:bCs/>
                <w:kern w:val="2"/>
                <w:szCs w:val="24"/>
                <w:vertAlign w:val="superscript"/>
                <w:lang w:eastAsia="en-US"/>
                <w14:ligatures w14:val="standardContextual"/>
              </w:rPr>
              <w:t>6.953,21</w:t>
            </w:r>
          </w:p>
        </w:tc>
        <w:tc>
          <w:tcPr>
            <w:tcW w:w="1173" w:type="dxa"/>
            <w:shd w:val="clear" w:color="auto" w:fill="F2F2F2" w:themeFill="background1" w:themeFillShade="F2"/>
            <w:noWrap/>
            <w:vAlign w:val="center"/>
            <w:hideMark/>
          </w:tcPr>
          <w:p w14:paraId="4D3871B9" w14:textId="77777777" w:rsidR="00EE14A4" w:rsidRPr="00F767EC" w:rsidRDefault="00EE14A4" w:rsidP="00EE14A4">
            <w:pPr>
              <w:jc w:val="right"/>
              <w:rPr>
                <w:rFonts w:ascii="Calibri" w:eastAsia="Calibri" w:hAnsi="Calibri"/>
                <w:b/>
                <w:bCs/>
                <w:kern w:val="2"/>
                <w:szCs w:val="24"/>
                <w:vertAlign w:val="superscript"/>
                <w:lang w:eastAsia="en-US"/>
                <w14:ligatures w14:val="standardContextual"/>
              </w:rPr>
            </w:pPr>
            <w:r w:rsidRPr="00F767EC">
              <w:rPr>
                <w:rFonts w:ascii="Calibri" w:eastAsia="Calibri" w:hAnsi="Calibri"/>
                <w:b/>
                <w:bCs/>
                <w:kern w:val="2"/>
                <w:szCs w:val="24"/>
                <w:vertAlign w:val="superscript"/>
                <w:lang w:eastAsia="en-US"/>
                <w14:ligatures w14:val="standardContextual"/>
              </w:rPr>
              <w:t>1.145.083,36</w:t>
            </w:r>
          </w:p>
        </w:tc>
        <w:tc>
          <w:tcPr>
            <w:tcW w:w="1090" w:type="dxa"/>
            <w:shd w:val="clear" w:color="auto" w:fill="F2F2F2" w:themeFill="background1" w:themeFillShade="F2"/>
            <w:noWrap/>
            <w:vAlign w:val="center"/>
            <w:hideMark/>
          </w:tcPr>
          <w:p w14:paraId="096F9290" w14:textId="77777777" w:rsidR="00EE14A4" w:rsidRPr="00F767EC" w:rsidRDefault="00EE14A4" w:rsidP="00EE14A4">
            <w:pPr>
              <w:jc w:val="right"/>
              <w:rPr>
                <w:rFonts w:ascii="Calibri" w:eastAsia="Calibri" w:hAnsi="Calibri"/>
                <w:b/>
                <w:bCs/>
                <w:kern w:val="2"/>
                <w:szCs w:val="24"/>
                <w:vertAlign w:val="superscript"/>
                <w:lang w:eastAsia="en-US"/>
                <w14:ligatures w14:val="standardContextual"/>
              </w:rPr>
            </w:pPr>
            <w:r w:rsidRPr="00F767EC">
              <w:rPr>
                <w:rFonts w:ascii="Calibri" w:eastAsia="Calibri" w:hAnsi="Calibri"/>
                <w:b/>
                <w:bCs/>
                <w:kern w:val="2"/>
                <w:szCs w:val="24"/>
                <w:vertAlign w:val="superscript"/>
                <w:lang w:eastAsia="en-US"/>
                <w14:ligatures w14:val="standardContextual"/>
              </w:rPr>
              <w:t>246.006,25</w:t>
            </w:r>
          </w:p>
        </w:tc>
        <w:tc>
          <w:tcPr>
            <w:tcW w:w="1448" w:type="dxa"/>
            <w:shd w:val="clear" w:color="auto" w:fill="F2F2F2" w:themeFill="background1" w:themeFillShade="F2"/>
            <w:noWrap/>
            <w:vAlign w:val="center"/>
            <w:hideMark/>
          </w:tcPr>
          <w:p w14:paraId="18565550" w14:textId="77777777" w:rsidR="00EE14A4" w:rsidRPr="00F767EC" w:rsidRDefault="00EE14A4" w:rsidP="00EE14A4">
            <w:pPr>
              <w:jc w:val="right"/>
              <w:rPr>
                <w:rFonts w:ascii="Calibri" w:eastAsia="Calibri" w:hAnsi="Calibri"/>
                <w:b/>
                <w:bCs/>
                <w:kern w:val="2"/>
                <w:szCs w:val="24"/>
                <w:vertAlign w:val="superscript"/>
                <w:lang w:eastAsia="en-US"/>
                <w14:ligatures w14:val="standardContextual"/>
              </w:rPr>
            </w:pPr>
            <w:r w:rsidRPr="00F767EC">
              <w:rPr>
                <w:rFonts w:ascii="Calibri" w:eastAsia="Calibri" w:hAnsi="Calibri"/>
                <w:b/>
                <w:bCs/>
                <w:kern w:val="2"/>
                <w:szCs w:val="24"/>
                <w:vertAlign w:val="superscript"/>
                <w:lang w:eastAsia="en-US"/>
                <w14:ligatures w14:val="standardContextual"/>
              </w:rPr>
              <w:t>2.014.339,85</w:t>
            </w:r>
          </w:p>
        </w:tc>
      </w:tr>
      <w:tr w:rsidR="00EE14A4" w:rsidRPr="00F767EC" w14:paraId="538FB475" w14:textId="77777777" w:rsidTr="00EE14A4">
        <w:trPr>
          <w:trHeight w:val="259"/>
          <w:jc w:val="center"/>
        </w:trPr>
        <w:tc>
          <w:tcPr>
            <w:tcW w:w="748" w:type="dxa"/>
            <w:noWrap/>
            <w:vAlign w:val="center"/>
            <w:hideMark/>
          </w:tcPr>
          <w:p w14:paraId="62A05756" w14:textId="77777777" w:rsidR="00EE14A4" w:rsidRPr="00F767EC" w:rsidRDefault="00EE14A4" w:rsidP="00EE1328">
            <w:pPr>
              <w:jc w:val="both"/>
              <w:rPr>
                <w:rFonts w:ascii="Calibri" w:eastAsia="Calibri" w:hAnsi="Calibri"/>
                <w:bCs/>
                <w:kern w:val="2"/>
                <w:szCs w:val="24"/>
                <w:vertAlign w:val="superscript"/>
                <w:lang w:eastAsia="en-US"/>
                <w14:ligatures w14:val="standardContextual"/>
              </w:rPr>
            </w:pPr>
            <w:r w:rsidRPr="00F767EC">
              <w:rPr>
                <w:rFonts w:ascii="Calibri" w:eastAsia="Calibri" w:hAnsi="Calibri"/>
                <w:bCs/>
                <w:kern w:val="2"/>
                <w:szCs w:val="24"/>
                <w:vertAlign w:val="superscript"/>
                <w:lang w:eastAsia="en-US"/>
                <w14:ligatures w14:val="standardContextual"/>
              </w:rPr>
              <w:t>31.03.</w:t>
            </w:r>
          </w:p>
        </w:tc>
        <w:tc>
          <w:tcPr>
            <w:tcW w:w="1166" w:type="dxa"/>
            <w:noWrap/>
            <w:vAlign w:val="center"/>
            <w:hideMark/>
          </w:tcPr>
          <w:p w14:paraId="3C435E13" w14:textId="77777777" w:rsidR="00EE14A4" w:rsidRPr="00F767EC" w:rsidRDefault="00EE14A4" w:rsidP="00EE14A4">
            <w:pPr>
              <w:jc w:val="right"/>
              <w:rPr>
                <w:rFonts w:ascii="Calibri" w:eastAsia="Calibri" w:hAnsi="Calibri"/>
                <w:bCs/>
                <w:kern w:val="2"/>
                <w:szCs w:val="24"/>
                <w:vertAlign w:val="superscript"/>
                <w:lang w:eastAsia="en-US"/>
                <w14:ligatures w14:val="standardContextual"/>
              </w:rPr>
            </w:pPr>
            <w:r w:rsidRPr="00F767EC">
              <w:rPr>
                <w:rFonts w:ascii="Calibri" w:eastAsia="Calibri" w:hAnsi="Calibri"/>
                <w:bCs/>
                <w:kern w:val="2"/>
                <w:szCs w:val="24"/>
                <w:vertAlign w:val="superscript"/>
                <w:lang w:eastAsia="en-US"/>
                <w14:ligatures w14:val="standardContextual"/>
              </w:rPr>
              <w:t> </w:t>
            </w:r>
          </w:p>
        </w:tc>
        <w:tc>
          <w:tcPr>
            <w:tcW w:w="911" w:type="dxa"/>
            <w:noWrap/>
            <w:vAlign w:val="center"/>
            <w:hideMark/>
          </w:tcPr>
          <w:p w14:paraId="7F7CE4F3" w14:textId="77777777" w:rsidR="00EE14A4" w:rsidRPr="00F767EC" w:rsidRDefault="00EE14A4" w:rsidP="00EE14A4">
            <w:pPr>
              <w:jc w:val="right"/>
              <w:rPr>
                <w:rFonts w:ascii="Calibri" w:eastAsia="Calibri" w:hAnsi="Calibri"/>
                <w:bCs/>
                <w:kern w:val="2"/>
                <w:szCs w:val="24"/>
                <w:vertAlign w:val="superscript"/>
                <w:lang w:eastAsia="en-US"/>
                <w14:ligatures w14:val="standardContextual"/>
              </w:rPr>
            </w:pPr>
            <w:r w:rsidRPr="00F767EC">
              <w:rPr>
                <w:rFonts w:ascii="Calibri" w:eastAsia="Calibri" w:hAnsi="Calibri"/>
                <w:bCs/>
                <w:kern w:val="2"/>
                <w:szCs w:val="24"/>
                <w:vertAlign w:val="superscript"/>
                <w:lang w:eastAsia="en-US"/>
                <w14:ligatures w14:val="standardContextual"/>
              </w:rPr>
              <w:t> </w:t>
            </w:r>
          </w:p>
        </w:tc>
        <w:tc>
          <w:tcPr>
            <w:tcW w:w="1112" w:type="dxa"/>
            <w:noWrap/>
            <w:vAlign w:val="center"/>
            <w:hideMark/>
          </w:tcPr>
          <w:p w14:paraId="75684D9D" w14:textId="77777777" w:rsidR="00EE14A4" w:rsidRPr="00F767EC" w:rsidRDefault="00EE14A4" w:rsidP="00EE14A4">
            <w:pPr>
              <w:jc w:val="right"/>
              <w:rPr>
                <w:rFonts w:ascii="Calibri" w:eastAsia="Calibri" w:hAnsi="Calibri"/>
                <w:bCs/>
                <w:kern w:val="2"/>
                <w:szCs w:val="24"/>
                <w:vertAlign w:val="superscript"/>
                <w:lang w:eastAsia="en-US"/>
                <w14:ligatures w14:val="standardContextual"/>
              </w:rPr>
            </w:pPr>
            <w:r w:rsidRPr="00F767EC">
              <w:rPr>
                <w:rFonts w:ascii="Calibri" w:eastAsia="Calibri" w:hAnsi="Calibri"/>
                <w:bCs/>
                <w:kern w:val="2"/>
                <w:szCs w:val="24"/>
                <w:vertAlign w:val="superscript"/>
                <w:lang w:eastAsia="en-US"/>
                <w14:ligatures w14:val="standardContextual"/>
              </w:rPr>
              <w:t>106.250,00</w:t>
            </w:r>
          </w:p>
        </w:tc>
        <w:tc>
          <w:tcPr>
            <w:tcW w:w="965" w:type="dxa"/>
            <w:noWrap/>
            <w:vAlign w:val="center"/>
            <w:hideMark/>
          </w:tcPr>
          <w:p w14:paraId="3D766C4F" w14:textId="77777777" w:rsidR="00EE14A4" w:rsidRPr="00F767EC" w:rsidRDefault="00EE14A4" w:rsidP="00EE14A4">
            <w:pPr>
              <w:jc w:val="right"/>
              <w:rPr>
                <w:rFonts w:ascii="Calibri" w:eastAsia="Calibri" w:hAnsi="Calibri"/>
                <w:bCs/>
                <w:kern w:val="2"/>
                <w:szCs w:val="24"/>
                <w:vertAlign w:val="superscript"/>
                <w:lang w:eastAsia="en-US"/>
                <w14:ligatures w14:val="standardContextual"/>
              </w:rPr>
            </w:pPr>
            <w:r w:rsidRPr="00F767EC">
              <w:rPr>
                <w:rFonts w:ascii="Calibri" w:eastAsia="Calibri" w:hAnsi="Calibri"/>
                <w:bCs/>
                <w:kern w:val="2"/>
                <w:szCs w:val="24"/>
                <w:vertAlign w:val="superscript"/>
                <w:lang w:eastAsia="en-US"/>
                <w14:ligatures w14:val="standardContextual"/>
              </w:rPr>
              <w:t>2.178,13</w:t>
            </w:r>
          </w:p>
        </w:tc>
        <w:tc>
          <w:tcPr>
            <w:tcW w:w="1112" w:type="dxa"/>
            <w:noWrap/>
            <w:vAlign w:val="center"/>
            <w:hideMark/>
          </w:tcPr>
          <w:p w14:paraId="0325D850" w14:textId="77777777" w:rsidR="00EE14A4" w:rsidRPr="00F767EC" w:rsidRDefault="00EE14A4" w:rsidP="00EE14A4">
            <w:pPr>
              <w:jc w:val="right"/>
              <w:rPr>
                <w:rFonts w:ascii="Calibri" w:eastAsia="Calibri" w:hAnsi="Calibri"/>
                <w:bCs/>
                <w:kern w:val="2"/>
                <w:szCs w:val="24"/>
                <w:vertAlign w:val="superscript"/>
                <w:lang w:eastAsia="en-US"/>
                <w14:ligatures w14:val="standardContextual"/>
              </w:rPr>
            </w:pPr>
            <w:r w:rsidRPr="00F767EC">
              <w:rPr>
                <w:rFonts w:ascii="Calibri" w:eastAsia="Calibri" w:hAnsi="Calibri"/>
                <w:bCs/>
                <w:kern w:val="2"/>
                <w:szCs w:val="24"/>
                <w:vertAlign w:val="superscript"/>
                <w:lang w:eastAsia="en-US"/>
                <w14:ligatures w14:val="standardContextual"/>
              </w:rPr>
              <w:t>44.240,94</w:t>
            </w:r>
          </w:p>
        </w:tc>
        <w:tc>
          <w:tcPr>
            <w:tcW w:w="965" w:type="dxa"/>
            <w:noWrap/>
            <w:vAlign w:val="center"/>
            <w:hideMark/>
          </w:tcPr>
          <w:p w14:paraId="5DE81EB9" w14:textId="77777777" w:rsidR="00EE14A4" w:rsidRPr="00F767EC" w:rsidRDefault="00EE14A4" w:rsidP="00EE14A4">
            <w:pPr>
              <w:jc w:val="right"/>
              <w:rPr>
                <w:rFonts w:ascii="Calibri" w:eastAsia="Calibri" w:hAnsi="Calibri"/>
                <w:bCs/>
                <w:kern w:val="2"/>
                <w:szCs w:val="24"/>
                <w:vertAlign w:val="superscript"/>
                <w:lang w:eastAsia="en-US"/>
                <w14:ligatures w14:val="standardContextual"/>
              </w:rPr>
            </w:pPr>
            <w:r w:rsidRPr="00F767EC">
              <w:rPr>
                <w:rFonts w:ascii="Calibri" w:eastAsia="Calibri" w:hAnsi="Calibri"/>
                <w:bCs/>
                <w:kern w:val="2"/>
                <w:szCs w:val="24"/>
                <w:vertAlign w:val="superscript"/>
                <w:lang w:eastAsia="en-US"/>
                <w14:ligatures w14:val="standardContextual"/>
              </w:rPr>
              <w:t>1.397,70</w:t>
            </w:r>
          </w:p>
        </w:tc>
        <w:tc>
          <w:tcPr>
            <w:tcW w:w="1173" w:type="dxa"/>
            <w:noWrap/>
            <w:vAlign w:val="center"/>
            <w:hideMark/>
          </w:tcPr>
          <w:p w14:paraId="2CEF78C0" w14:textId="77777777" w:rsidR="00EE14A4" w:rsidRPr="00F767EC" w:rsidRDefault="00EE14A4" w:rsidP="00EE14A4">
            <w:pPr>
              <w:jc w:val="right"/>
              <w:rPr>
                <w:rFonts w:ascii="Calibri" w:eastAsia="Calibri" w:hAnsi="Calibri"/>
                <w:bCs/>
                <w:kern w:val="2"/>
                <w:szCs w:val="24"/>
                <w:vertAlign w:val="superscript"/>
                <w:lang w:eastAsia="en-US"/>
                <w14:ligatures w14:val="standardContextual"/>
              </w:rPr>
            </w:pPr>
            <w:r w:rsidRPr="00F767EC">
              <w:rPr>
                <w:rFonts w:ascii="Calibri" w:eastAsia="Calibri" w:hAnsi="Calibri"/>
                <w:bCs/>
                <w:kern w:val="2"/>
                <w:szCs w:val="24"/>
                <w:vertAlign w:val="superscript"/>
                <w:lang w:eastAsia="en-US"/>
                <w14:ligatures w14:val="standardContextual"/>
              </w:rPr>
              <w:t>286.270,84</w:t>
            </w:r>
          </w:p>
        </w:tc>
        <w:tc>
          <w:tcPr>
            <w:tcW w:w="1090" w:type="dxa"/>
            <w:noWrap/>
            <w:vAlign w:val="center"/>
            <w:hideMark/>
          </w:tcPr>
          <w:p w14:paraId="79F82A8C" w14:textId="77777777" w:rsidR="00EE14A4" w:rsidRPr="00F767EC" w:rsidRDefault="00EE14A4" w:rsidP="00EE14A4">
            <w:pPr>
              <w:jc w:val="right"/>
              <w:rPr>
                <w:rFonts w:ascii="Calibri" w:eastAsia="Calibri" w:hAnsi="Calibri"/>
                <w:bCs/>
                <w:kern w:val="2"/>
                <w:szCs w:val="24"/>
                <w:vertAlign w:val="superscript"/>
                <w:lang w:eastAsia="en-US"/>
                <w14:ligatures w14:val="standardContextual"/>
              </w:rPr>
            </w:pPr>
            <w:r w:rsidRPr="00F767EC">
              <w:rPr>
                <w:rFonts w:ascii="Calibri" w:eastAsia="Calibri" w:hAnsi="Calibri"/>
                <w:bCs/>
                <w:kern w:val="2"/>
                <w:szCs w:val="24"/>
                <w:vertAlign w:val="superscript"/>
                <w:lang w:eastAsia="en-US"/>
                <w14:ligatures w14:val="standardContextual"/>
              </w:rPr>
              <w:t>54.224,71</w:t>
            </w:r>
          </w:p>
        </w:tc>
        <w:tc>
          <w:tcPr>
            <w:tcW w:w="1448" w:type="dxa"/>
            <w:noWrap/>
            <w:vAlign w:val="center"/>
            <w:hideMark/>
          </w:tcPr>
          <w:p w14:paraId="40854408" w14:textId="77777777" w:rsidR="00EE14A4" w:rsidRPr="00F767EC" w:rsidRDefault="00EE14A4" w:rsidP="00EE14A4">
            <w:pPr>
              <w:jc w:val="right"/>
              <w:rPr>
                <w:rFonts w:ascii="Calibri" w:eastAsia="Calibri" w:hAnsi="Calibri"/>
                <w:bCs/>
                <w:kern w:val="2"/>
                <w:szCs w:val="24"/>
                <w:vertAlign w:val="superscript"/>
                <w:lang w:eastAsia="en-US"/>
                <w14:ligatures w14:val="standardContextual"/>
              </w:rPr>
            </w:pPr>
            <w:r w:rsidRPr="00F767EC">
              <w:rPr>
                <w:rFonts w:ascii="Calibri" w:eastAsia="Calibri" w:hAnsi="Calibri"/>
                <w:bCs/>
                <w:kern w:val="2"/>
                <w:szCs w:val="24"/>
                <w:vertAlign w:val="superscript"/>
                <w:lang w:eastAsia="en-US"/>
                <w14:ligatures w14:val="standardContextual"/>
              </w:rPr>
              <w:t>GLAVNICA</w:t>
            </w:r>
          </w:p>
        </w:tc>
      </w:tr>
      <w:tr w:rsidR="00EE14A4" w:rsidRPr="00F767EC" w14:paraId="5E759414" w14:textId="77777777" w:rsidTr="00EE14A4">
        <w:trPr>
          <w:trHeight w:val="259"/>
          <w:jc w:val="center"/>
        </w:trPr>
        <w:tc>
          <w:tcPr>
            <w:tcW w:w="748" w:type="dxa"/>
            <w:noWrap/>
            <w:vAlign w:val="center"/>
            <w:hideMark/>
          </w:tcPr>
          <w:p w14:paraId="4B0AC645" w14:textId="77777777" w:rsidR="00EE14A4" w:rsidRPr="00F767EC" w:rsidRDefault="00EE14A4" w:rsidP="00EE1328">
            <w:pPr>
              <w:jc w:val="both"/>
              <w:rPr>
                <w:rFonts w:ascii="Calibri" w:eastAsia="Calibri" w:hAnsi="Calibri"/>
                <w:bCs/>
                <w:kern w:val="2"/>
                <w:szCs w:val="24"/>
                <w:vertAlign w:val="superscript"/>
                <w:lang w:eastAsia="en-US"/>
                <w14:ligatures w14:val="standardContextual"/>
              </w:rPr>
            </w:pPr>
            <w:r w:rsidRPr="00F767EC">
              <w:rPr>
                <w:rFonts w:ascii="Calibri" w:eastAsia="Calibri" w:hAnsi="Calibri"/>
                <w:bCs/>
                <w:kern w:val="2"/>
                <w:szCs w:val="24"/>
                <w:vertAlign w:val="superscript"/>
                <w:lang w:eastAsia="en-US"/>
                <w14:ligatures w14:val="standardContextual"/>
              </w:rPr>
              <w:t>30.06.</w:t>
            </w:r>
          </w:p>
        </w:tc>
        <w:tc>
          <w:tcPr>
            <w:tcW w:w="1166" w:type="dxa"/>
            <w:noWrap/>
            <w:vAlign w:val="center"/>
            <w:hideMark/>
          </w:tcPr>
          <w:p w14:paraId="77650FC4" w14:textId="77777777" w:rsidR="00EE14A4" w:rsidRPr="00F767EC" w:rsidRDefault="00EE14A4" w:rsidP="00EE14A4">
            <w:pPr>
              <w:jc w:val="right"/>
              <w:rPr>
                <w:rFonts w:ascii="Calibri" w:eastAsia="Calibri" w:hAnsi="Calibri"/>
                <w:bCs/>
                <w:kern w:val="2"/>
                <w:szCs w:val="24"/>
                <w:vertAlign w:val="superscript"/>
                <w:lang w:eastAsia="en-US"/>
                <w14:ligatures w14:val="standardContextual"/>
              </w:rPr>
            </w:pPr>
            <w:r w:rsidRPr="00F767EC">
              <w:rPr>
                <w:rFonts w:ascii="Calibri" w:eastAsia="Calibri" w:hAnsi="Calibri"/>
                <w:bCs/>
                <w:kern w:val="2"/>
                <w:szCs w:val="24"/>
                <w:vertAlign w:val="superscript"/>
                <w:lang w:eastAsia="en-US"/>
                <w14:ligatures w14:val="standardContextual"/>
              </w:rPr>
              <w:t> </w:t>
            </w:r>
          </w:p>
        </w:tc>
        <w:tc>
          <w:tcPr>
            <w:tcW w:w="911" w:type="dxa"/>
            <w:noWrap/>
            <w:vAlign w:val="center"/>
            <w:hideMark/>
          </w:tcPr>
          <w:p w14:paraId="7B1AD613" w14:textId="77777777" w:rsidR="00EE14A4" w:rsidRPr="00F767EC" w:rsidRDefault="00EE14A4" w:rsidP="00EE14A4">
            <w:pPr>
              <w:jc w:val="right"/>
              <w:rPr>
                <w:rFonts w:ascii="Calibri" w:eastAsia="Calibri" w:hAnsi="Calibri"/>
                <w:bCs/>
                <w:kern w:val="2"/>
                <w:szCs w:val="24"/>
                <w:vertAlign w:val="superscript"/>
                <w:lang w:eastAsia="en-US"/>
                <w14:ligatures w14:val="standardContextual"/>
              </w:rPr>
            </w:pPr>
            <w:r w:rsidRPr="00F767EC">
              <w:rPr>
                <w:rFonts w:ascii="Calibri" w:eastAsia="Calibri" w:hAnsi="Calibri"/>
                <w:bCs/>
                <w:kern w:val="2"/>
                <w:szCs w:val="24"/>
                <w:vertAlign w:val="superscript"/>
                <w:lang w:eastAsia="en-US"/>
                <w14:ligatures w14:val="standardContextual"/>
              </w:rPr>
              <w:t> </w:t>
            </w:r>
          </w:p>
        </w:tc>
        <w:tc>
          <w:tcPr>
            <w:tcW w:w="1112" w:type="dxa"/>
            <w:noWrap/>
            <w:vAlign w:val="center"/>
            <w:hideMark/>
          </w:tcPr>
          <w:p w14:paraId="4F938B1E" w14:textId="77777777" w:rsidR="00EE14A4" w:rsidRPr="00F767EC" w:rsidRDefault="00EE14A4" w:rsidP="00EE14A4">
            <w:pPr>
              <w:jc w:val="right"/>
              <w:rPr>
                <w:rFonts w:ascii="Calibri" w:eastAsia="Calibri" w:hAnsi="Calibri"/>
                <w:bCs/>
                <w:kern w:val="2"/>
                <w:szCs w:val="24"/>
                <w:vertAlign w:val="superscript"/>
                <w:lang w:eastAsia="en-US"/>
                <w14:ligatures w14:val="standardContextual"/>
              </w:rPr>
            </w:pPr>
            <w:r w:rsidRPr="00F767EC">
              <w:rPr>
                <w:rFonts w:ascii="Calibri" w:eastAsia="Calibri" w:hAnsi="Calibri"/>
                <w:bCs/>
                <w:kern w:val="2"/>
                <w:szCs w:val="24"/>
                <w:vertAlign w:val="superscript"/>
                <w:lang w:eastAsia="en-US"/>
                <w14:ligatures w14:val="standardContextual"/>
              </w:rPr>
              <w:t>106.250,00</w:t>
            </w:r>
          </w:p>
        </w:tc>
        <w:tc>
          <w:tcPr>
            <w:tcW w:w="965" w:type="dxa"/>
            <w:noWrap/>
            <w:vAlign w:val="center"/>
            <w:hideMark/>
          </w:tcPr>
          <w:p w14:paraId="6A4CCD3F" w14:textId="77777777" w:rsidR="00EE14A4" w:rsidRPr="00F767EC" w:rsidRDefault="00EE14A4" w:rsidP="00EE14A4">
            <w:pPr>
              <w:jc w:val="right"/>
              <w:rPr>
                <w:rFonts w:ascii="Calibri" w:eastAsia="Calibri" w:hAnsi="Calibri"/>
                <w:bCs/>
                <w:kern w:val="2"/>
                <w:szCs w:val="24"/>
                <w:vertAlign w:val="superscript"/>
                <w:lang w:eastAsia="en-US"/>
                <w14:ligatures w14:val="standardContextual"/>
              </w:rPr>
            </w:pPr>
            <w:r w:rsidRPr="00F767EC">
              <w:rPr>
                <w:rFonts w:ascii="Calibri" w:eastAsia="Calibri" w:hAnsi="Calibri"/>
                <w:bCs/>
                <w:kern w:val="2"/>
                <w:szCs w:val="24"/>
                <w:vertAlign w:val="superscript"/>
                <w:lang w:eastAsia="en-US"/>
                <w14:ligatures w14:val="standardContextual"/>
              </w:rPr>
              <w:t>1.651,74</w:t>
            </w:r>
          </w:p>
        </w:tc>
        <w:tc>
          <w:tcPr>
            <w:tcW w:w="1112" w:type="dxa"/>
            <w:noWrap/>
            <w:vAlign w:val="center"/>
            <w:hideMark/>
          </w:tcPr>
          <w:p w14:paraId="1F6AD171" w14:textId="77777777" w:rsidR="00EE14A4" w:rsidRPr="00F767EC" w:rsidRDefault="00EE14A4" w:rsidP="00EE14A4">
            <w:pPr>
              <w:jc w:val="right"/>
              <w:rPr>
                <w:rFonts w:ascii="Calibri" w:eastAsia="Calibri" w:hAnsi="Calibri"/>
                <w:bCs/>
                <w:kern w:val="2"/>
                <w:szCs w:val="24"/>
                <w:vertAlign w:val="superscript"/>
                <w:lang w:eastAsia="en-US"/>
                <w14:ligatures w14:val="standardContextual"/>
              </w:rPr>
            </w:pPr>
            <w:r w:rsidRPr="00F767EC">
              <w:rPr>
                <w:rFonts w:ascii="Calibri" w:eastAsia="Calibri" w:hAnsi="Calibri"/>
                <w:bCs/>
                <w:kern w:val="2"/>
                <w:szCs w:val="24"/>
                <w:vertAlign w:val="superscript"/>
                <w:lang w:eastAsia="en-US"/>
                <w14:ligatures w14:val="standardContextual"/>
              </w:rPr>
              <w:t>44.240,94</w:t>
            </w:r>
          </w:p>
        </w:tc>
        <w:tc>
          <w:tcPr>
            <w:tcW w:w="965" w:type="dxa"/>
            <w:noWrap/>
            <w:vAlign w:val="center"/>
            <w:hideMark/>
          </w:tcPr>
          <w:p w14:paraId="5FF19093" w14:textId="77777777" w:rsidR="00EE14A4" w:rsidRPr="00F767EC" w:rsidRDefault="00EE14A4" w:rsidP="00EE14A4">
            <w:pPr>
              <w:jc w:val="right"/>
              <w:rPr>
                <w:rFonts w:ascii="Calibri" w:eastAsia="Calibri" w:hAnsi="Calibri"/>
                <w:bCs/>
                <w:kern w:val="2"/>
                <w:szCs w:val="24"/>
                <w:vertAlign w:val="superscript"/>
                <w:lang w:eastAsia="en-US"/>
                <w14:ligatures w14:val="standardContextual"/>
              </w:rPr>
            </w:pPr>
            <w:r w:rsidRPr="00F767EC">
              <w:rPr>
                <w:rFonts w:ascii="Calibri" w:eastAsia="Calibri" w:hAnsi="Calibri"/>
                <w:bCs/>
                <w:kern w:val="2"/>
                <w:szCs w:val="24"/>
                <w:vertAlign w:val="superscript"/>
                <w:lang w:eastAsia="en-US"/>
                <w14:ligatures w14:val="standardContextual"/>
              </w:rPr>
              <w:t>1.284,65</w:t>
            </w:r>
          </w:p>
        </w:tc>
        <w:tc>
          <w:tcPr>
            <w:tcW w:w="1173" w:type="dxa"/>
            <w:noWrap/>
            <w:vAlign w:val="center"/>
            <w:hideMark/>
          </w:tcPr>
          <w:p w14:paraId="51443DE7" w14:textId="77777777" w:rsidR="00EE14A4" w:rsidRPr="00F767EC" w:rsidRDefault="00EE14A4" w:rsidP="00EE14A4">
            <w:pPr>
              <w:jc w:val="right"/>
              <w:rPr>
                <w:rFonts w:ascii="Calibri" w:eastAsia="Calibri" w:hAnsi="Calibri"/>
                <w:bCs/>
                <w:kern w:val="2"/>
                <w:szCs w:val="24"/>
                <w:vertAlign w:val="superscript"/>
                <w:lang w:eastAsia="en-US"/>
                <w14:ligatures w14:val="standardContextual"/>
              </w:rPr>
            </w:pPr>
            <w:r w:rsidRPr="00F767EC">
              <w:rPr>
                <w:rFonts w:ascii="Calibri" w:eastAsia="Calibri" w:hAnsi="Calibri"/>
                <w:bCs/>
                <w:kern w:val="2"/>
                <w:szCs w:val="24"/>
                <w:vertAlign w:val="superscript"/>
                <w:lang w:eastAsia="en-US"/>
                <w14:ligatures w14:val="standardContextual"/>
              </w:rPr>
              <w:t>286.270,84</w:t>
            </w:r>
          </w:p>
        </w:tc>
        <w:tc>
          <w:tcPr>
            <w:tcW w:w="1090" w:type="dxa"/>
            <w:noWrap/>
            <w:vAlign w:val="center"/>
            <w:hideMark/>
          </w:tcPr>
          <w:p w14:paraId="4207B357" w14:textId="77777777" w:rsidR="00EE14A4" w:rsidRPr="00F767EC" w:rsidRDefault="00EE14A4" w:rsidP="00EE14A4">
            <w:pPr>
              <w:jc w:val="right"/>
              <w:rPr>
                <w:rFonts w:ascii="Calibri" w:eastAsia="Calibri" w:hAnsi="Calibri"/>
                <w:bCs/>
                <w:kern w:val="2"/>
                <w:szCs w:val="24"/>
                <w:vertAlign w:val="superscript"/>
                <w:lang w:eastAsia="en-US"/>
                <w14:ligatures w14:val="standardContextual"/>
              </w:rPr>
            </w:pPr>
            <w:r w:rsidRPr="00F767EC">
              <w:rPr>
                <w:rFonts w:ascii="Calibri" w:eastAsia="Calibri" w:hAnsi="Calibri"/>
                <w:bCs/>
                <w:kern w:val="2"/>
                <w:szCs w:val="24"/>
                <w:vertAlign w:val="superscript"/>
                <w:lang w:eastAsia="en-US"/>
                <w14:ligatures w14:val="standardContextual"/>
              </w:rPr>
              <w:t>52.215,32</w:t>
            </w:r>
          </w:p>
        </w:tc>
        <w:tc>
          <w:tcPr>
            <w:tcW w:w="1448" w:type="dxa"/>
            <w:noWrap/>
            <w:vAlign w:val="center"/>
            <w:hideMark/>
          </w:tcPr>
          <w:p w14:paraId="3C77E413" w14:textId="77777777" w:rsidR="00EE14A4" w:rsidRPr="00F767EC" w:rsidRDefault="00EE14A4" w:rsidP="00EE14A4">
            <w:pPr>
              <w:jc w:val="right"/>
              <w:rPr>
                <w:rFonts w:ascii="Calibri" w:eastAsia="Calibri" w:hAnsi="Calibri"/>
                <w:bCs/>
                <w:kern w:val="2"/>
                <w:szCs w:val="24"/>
                <w:vertAlign w:val="superscript"/>
                <w:lang w:eastAsia="en-US"/>
                <w14:ligatures w14:val="standardContextual"/>
              </w:rPr>
            </w:pPr>
            <w:r w:rsidRPr="00F767EC">
              <w:rPr>
                <w:rFonts w:ascii="Calibri" w:eastAsia="Calibri" w:hAnsi="Calibri"/>
                <w:bCs/>
                <w:kern w:val="2"/>
                <w:szCs w:val="24"/>
                <w:vertAlign w:val="superscript"/>
                <w:lang w:eastAsia="en-US"/>
                <w14:ligatures w14:val="standardContextual"/>
              </w:rPr>
              <w:t>1.747.047,12</w:t>
            </w:r>
          </w:p>
        </w:tc>
      </w:tr>
      <w:tr w:rsidR="00EE14A4" w:rsidRPr="00F767EC" w14:paraId="7D369148" w14:textId="77777777" w:rsidTr="00EE14A4">
        <w:trPr>
          <w:trHeight w:val="259"/>
          <w:jc w:val="center"/>
        </w:trPr>
        <w:tc>
          <w:tcPr>
            <w:tcW w:w="748" w:type="dxa"/>
            <w:noWrap/>
            <w:vAlign w:val="center"/>
            <w:hideMark/>
          </w:tcPr>
          <w:p w14:paraId="5FBEA1AC" w14:textId="77777777" w:rsidR="00EE14A4" w:rsidRPr="00F767EC" w:rsidRDefault="00EE14A4" w:rsidP="00EE1328">
            <w:pPr>
              <w:jc w:val="both"/>
              <w:rPr>
                <w:rFonts w:ascii="Calibri" w:eastAsia="Calibri" w:hAnsi="Calibri"/>
                <w:bCs/>
                <w:kern w:val="2"/>
                <w:szCs w:val="24"/>
                <w:vertAlign w:val="superscript"/>
                <w:lang w:eastAsia="en-US"/>
                <w14:ligatures w14:val="standardContextual"/>
              </w:rPr>
            </w:pPr>
            <w:r w:rsidRPr="00F767EC">
              <w:rPr>
                <w:rFonts w:ascii="Calibri" w:eastAsia="Calibri" w:hAnsi="Calibri"/>
                <w:bCs/>
                <w:kern w:val="2"/>
                <w:szCs w:val="24"/>
                <w:vertAlign w:val="superscript"/>
                <w:lang w:eastAsia="en-US"/>
                <w14:ligatures w14:val="standardContextual"/>
              </w:rPr>
              <w:t>30.09.</w:t>
            </w:r>
          </w:p>
        </w:tc>
        <w:tc>
          <w:tcPr>
            <w:tcW w:w="1166" w:type="dxa"/>
            <w:noWrap/>
            <w:vAlign w:val="center"/>
            <w:hideMark/>
          </w:tcPr>
          <w:p w14:paraId="2F4D3E98" w14:textId="77777777" w:rsidR="00EE14A4" w:rsidRPr="00F767EC" w:rsidRDefault="00EE14A4" w:rsidP="00EE14A4">
            <w:pPr>
              <w:jc w:val="right"/>
              <w:rPr>
                <w:rFonts w:ascii="Calibri" w:eastAsia="Calibri" w:hAnsi="Calibri"/>
                <w:bCs/>
                <w:kern w:val="2"/>
                <w:szCs w:val="24"/>
                <w:vertAlign w:val="superscript"/>
                <w:lang w:eastAsia="en-US"/>
                <w14:ligatures w14:val="standardContextual"/>
              </w:rPr>
            </w:pPr>
            <w:r w:rsidRPr="00F767EC">
              <w:rPr>
                <w:rFonts w:ascii="Calibri" w:eastAsia="Calibri" w:hAnsi="Calibri"/>
                <w:bCs/>
                <w:kern w:val="2"/>
                <w:szCs w:val="24"/>
                <w:vertAlign w:val="superscript"/>
                <w:lang w:eastAsia="en-US"/>
                <w14:ligatures w14:val="standardContextual"/>
              </w:rPr>
              <w:t> </w:t>
            </w:r>
          </w:p>
        </w:tc>
        <w:tc>
          <w:tcPr>
            <w:tcW w:w="911" w:type="dxa"/>
            <w:noWrap/>
            <w:vAlign w:val="center"/>
            <w:hideMark/>
          </w:tcPr>
          <w:p w14:paraId="41671167" w14:textId="77777777" w:rsidR="00EE14A4" w:rsidRPr="00F767EC" w:rsidRDefault="00EE14A4" w:rsidP="00EE14A4">
            <w:pPr>
              <w:jc w:val="right"/>
              <w:rPr>
                <w:rFonts w:ascii="Calibri" w:eastAsia="Calibri" w:hAnsi="Calibri"/>
                <w:bCs/>
                <w:kern w:val="2"/>
                <w:szCs w:val="24"/>
                <w:vertAlign w:val="superscript"/>
                <w:lang w:eastAsia="en-US"/>
                <w14:ligatures w14:val="standardContextual"/>
              </w:rPr>
            </w:pPr>
            <w:r w:rsidRPr="00F767EC">
              <w:rPr>
                <w:rFonts w:ascii="Calibri" w:eastAsia="Calibri" w:hAnsi="Calibri"/>
                <w:bCs/>
                <w:kern w:val="2"/>
                <w:szCs w:val="24"/>
                <w:vertAlign w:val="superscript"/>
                <w:lang w:eastAsia="en-US"/>
                <w14:ligatures w14:val="standardContextual"/>
              </w:rPr>
              <w:t> </w:t>
            </w:r>
          </w:p>
        </w:tc>
        <w:tc>
          <w:tcPr>
            <w:tcW w:w="1112" w:type="dxa"/>
            <w:noWrap/>
            <w:vAlign w:val="center"/>
            <w:hideMark/>
          </w:tcPr>
          <w:p w14:paraId="2A13817F" w14:textId="77777777" w:rsidR="00EE14A4" w:rsidRPr="00F767EC" w:rsidRDefault="00EE14A4" w:rsidP="00EE14A4">
            <w:pPr>
              <w:jc w:val="right"/>
              <w:rPr>
                <w:rFonts w:ascii="Calibri" w:eastAsia="Calibri" w:hAnsi="Calibri"/>
                <w:bCs/>
                <w:kern w:val="2"/>
                <w:szCs w:val="24"/>
                <w:vertAlign w:val="superscript"/>
                <w:lang w:eastAsia="en-US"/>
                <w14:ligatures w14:val="standardContextual"/>
              </w:rPr>
            </w:pPr>
            <w:r w:rsidRPr="00F767EC">
              <w:rPr>
                <w:rFonts w:ascii="Calibri" w:eastAsia="Calibri" w:hAnsi="Calibri"/>
                <w:bCs/>
                <w:kern w:val="2"/>
                <w:szCs w:val="24"/>
                <w:vertAlign w:val="superscript"/>
                <w:lang w:eastAsia="en-US"/>
                <w14:ligatures w14:val="standardContextual"/>
              </w:rPr>
              <w:t>106.250,00</w:t>
            </w:r>
          </w:p>
        </w:tc>
        <w:tc>
          <w:tcPr>
            <w:tcW w:w="965" w:type="dxa"/>
            <w:noWrap/>
            <w:vAlign w:val="center"/>
            <w:hideMark/>
          </w:tcPr>
          <w:p w14:paraId="495BC040" w14:textId="77777777" w:rsidR="00EE14A4" w:rsidRPr="00F767EC" w:rsidRDefault="00EE14A4" w:rsidP="00EE14A4">
            <w:pPr>
              <w:jc w:val="right"/>
              <w:rPr>
                <w:rFonts w:ascii="Calibri" w:eastAsia="Calibri" w:hAnsi="Calibri"/>
                <w:bCs/>
                <w:kern w:val="2"/>
                <w:szCs w:val="24"/>
                <w:vertAlign w:val="superscript"/>
                <w:lang w:eastAsia="en-US"/>
                <w14:ligatures w14:val="standardContextual"/>
              </w:rPr>
            </w:pPr>
            <w:r w:rsidRPr="00F767EC">
              <w:rPr>
                <w:rFonts w:ascii="Calibri" w:eastAsia="Calibri" w:hAnsi="Calibri"/>
                <w:bCs/>
                <w:kern w:val="2"/>
                <w:szCs w:val="24"/>
                <w:vertAlign w:val="superscript"/>
                <w:lang w:eastAsia="en-US"/>
                <w14:ligatures w14:val="standardContextual"/>
              </w:rPr>
              <w:t>1.113,26</w:t>
            </w:r>
          </w:p>
        </w:tc>
        <w:tc>
          <w:tcPr>
            <w:tcW w:w="1112" w:type="dxa"/>
            <w:noWrap/>
            <w:vAlign w:val="center"/>
            <w:hideMark/>
          </w:tcPr>
          <w:p w14:paraId="5FEB2C4B" w14:textId="77777777" w:rsidR="00EE14A4" w:rsidRPr="00F767EC" w:rsidRDefault="00EE14A4" w:rsidP="00EE14A4">
            <w:pPr>
              <w:jc w:val="right"/>
              <w:rPr>
                <w:rFonts w:ascii="Calibri" w:eastAsia="Calibri" w:hAnsi="Calibri"/>
                <w:bCs/>
                <w:kern w:val="2"/>
                <w:szCs w:val="24"/>
                <w:vertAlign w:val="superscript"/>
                <w:lang w:eastAsia="en-US"/>
                <w14:ligatures w14:val="standardContextual"/>
              </w:rPr>
            </w:pPr>
            <w:r w:rsidRPr="00F767EC">
              <w:rPr>
                <w:rFonts w:ascii="Calibri" w:eastAsia="Calibri" w:hAnsi="Calibri"/>
                <w:bCs/>
                <w:kern w:val="2"/>
                <w:szCs w:val="24"/>
                <w:vertAlign w:val="superscript"/>
                <w:lang w:eastAsia="en-US"/>
                <w14:ligatures w14:val="standardContextual"/>
              </w:rPr>
              <w:t>44.240,94</w:t>
            </w:r>
          </w:p>
        </w:tc>
        <w:tc>
          <w:tcPr>
            <w:tcW w:w="965" w:type="dxa"/>
            <w:noWrap/>
            <w:vAlign w:val="center"/>
            <w:hideMark/>
          </w:tcPr>
          <w:p w14:paraId="5C0F194E" w14:textId="77777777" w:rsidR="00EE14A4" w:rsidRPr="00F767EC" w:rsidRDefault="00EE14A4" w:rsidP="00EE14A4">
            <w:pPr>
              <w:jc w:val="right"/>
              <w:rPr>
                <w:rFonts w:ascii="Calibri" w:eastAsia="Calibri" w:hAnsi="Calibri"/>
                <w:bCs/>
                <w:kern w:val="2"/>
                <w:szCs w:val="24"/>
                <w:vertAlign w:val="superscript"/>
                <w:lang w:eastAsia="en-US"/>
                <w14:ligatures w14:val="standardContextual"/>
              </w:rPr>
            </w:pPr>
            <w:r w:rsidRPr="00F767EC">
              <w:rPr>
                <w:rFonts w:ascii="Calibri" w:eastAsia="Calibri" w:hAnsi="Calibri"/>
                <w:bCs/>
                <w:kern w:val="2"/>
                <w:szCs w:val="24"/>
                <w:vertAlign w:val="superscript"/>
                <w:lang w:eastAsia="en-US"/>
                <w14:ligatures w14:val="standardContextual"/>
              </w:rPr>
              <w:t>1.168,76</w:t>
            </w:r>
          </w:p>
        </w:tc>
        <w:tc>
          <w:tcPr>
            <w:tcW w:w="1173" w:type="dxa"/>
            <w:noWrap/>
            <w:vAlign w:val="center"/>
            <w:hideMark/>
          </w:tcPr>
          <w:p w14:paraId="4A4A99EE" w14:textId="77777777" w:rsidR="00EE14A4" w:rsidRPr="00F767EC" w:rsidRDefault="00EE14A4" w:rsidP="00EE14A4">
            <w:pPr>
              <w:jc w:val="right"/>
              <w:rPr>
                <w:rFonts w:ascii="Calibri" w:eastAsia="Calibri" w:hAnsi="Calibri"/>
                <w:bCs/>
                <w:kern w:val="2"/>
                <w:szCs w:val="24"/>
                <w:vertAlign w:val="superscript"/>
                <w:lang w:eastAsia="en-US"/>
                <w14:ligatures w14:val="standardContextual"/>
              </w:rPr>
            </w:pPr>
            <w:r w:rsidRPr="00F767EC">
              <w:rPr>
                <w:rFonts w:ascii="Calibri" w:eastAsia="Calibri" w:hAnsi="Calibri"/>
                <w:bCs/>
                <w:kern w:val="2"/>
                <w:szCs w:val="24"/>
                <w:vertAlign w:val="superscript"/>
                <w:lang w:eastAsia="en-US"/>
                <w14:ligatures w14:val="standardContextual"/>
              </w:rPr>
              <w:t>286.270,84</w:t>
            </w:r>
          </w:p>
        </w:tc>
        <w:tc>
          <w:tcPr>
            <w:tcW w:w="1090" w:type="dxa"/>
            <w:noWrap/>
            <w:vAlign w:val="center"/>
            <w:hideMark/>
          </w:tcPr>
          <w:p w14:paraId="2B001C13" w14:textId="77777777" w:rsidR="00EE14A4" w:rsidRPr="00F767EC" w:rsidRDefault="00EE14A4" w:rsidP="00EE14A4">
            <w:pPr>
              <w:jc w:val="right"/>
              <w:rPr>
                <w:rFonts w:ascii="Calibri" w:eastAsia="Calibri" w:hAnsi="Calibri"/>
                <w:bCs/>
                <w:kern w:val="2"/>
                <w:szCs w:val="24"/>
                <w:vertAlign w:val="superscript"/>
                <w:lang w:eastAsia="en-US"/>
                <w14:ligatures w14:val="standardContextual"/>
              </w:rPr>
            </w:pPr>
            <w:r w:rsidRPr="00F767EC">
              <w:rPr>
                <w:rFonts w:ascii="Calibri" w:eastAsia="Calibri" w:hAnsi="Calibri"/>
                <w:bCs/>
                <w:kern w:val="2"/>
                <w:szCs w:val="24"/>
                <w:vertAlign w:val="superscript"/>
                <w:lang w:eastAsia="en-US"/>
                <w14:ligatures w14:val="standardContextual"/>
              </w:rPr>
              <w:t>50.148,54</w:t>
            </w:r>
          </w:p>
        </w:tc>
        <w:tc>
          <w:tcPr>
            <w:tcW w:w="1448" w:type="dxa"/>
            <w:noWrap/>
            <w:vAlign w:val="center"/>
            <w:hideMark/>
          </w:tcPr>
          <w:p w14:paraId="3E41CBDC" w14:textId="77777777" w:rsidR="00EE14A4" w:rsidRPr="00F767EC" w:rsidRDefault="00EE14A4" w:rsidP="00EE14A4">
            <w:pPr>
              <w:jc w:val="right"/>
              <w:rPr>
                <w:rFonts w:ascii="Calibri" w:eastAsia="Calibri" w:hAnsi="Calibri"/>
                <w:bCs/>
                <w:kern w:val="2"/>
                <w:szCs w:val="24"/>
                <w:vertAlign w:val="superscript"/>
                <w:lang w:eastAsia="en-US"/>
                <w14:ligatures w14:val="standardContextual"/>
              </w:rPr>
            </w:pPr>
            <w:r w:rsidRPr="00F767EC">
              <w:rPr>
                <w:rFonts w:ascii="Calibri" w:eastAsia="Calibri" w:hAnsi="Calibri"/>
                <w:bCs/>
                <w:kern w:val="2"/>
                <w:szCs w:val="24"/>
                <w:vertAlign w:val="superscript"/>
                <w:lang w:eastAsia="en-US"/>
                <w14:ligatures w14:val="standardContextual"/>
              </w:rPr>
              <w:t xml:space="preserve">KAMATA </w:t>
            </w:r>
          </w:p>
        </w:tc>
      </w:tr>
      <w:tr w:rsidR="00EE14A4" w:rsidRPr="00F767EC" w14:paraId="3EA58E63" w14:textId="77777777" w:rsidTr="00EE14A4">
        <w:trPr>
          <w:trHeight w:val="259"/>
          <w:jc w:val="center"/>
        </w:trPr>
        <w:tc>
          <w:tcPr>
            <w:tcW w:w="748" w:type="dxa"/>
            <w:noWrap/>
            <w:vAlign w:val="center"/>
            <w:hideMark/>
          </w:tcPr>
          <w:p w14:paraId="3170799C" w14:textId="77777777" w:rsidR="00EE14A4" w:rsidRPr="00F767EC" w:rsidRDefault="00EE14A4" w:rsidP="00EE1328">
            <w:pPr>
              <w:jc w:val="both"/>
              <w:rPr>
                <w:rFonts w:ascii="Calibri" w:eastAsia="Calibri" w:hAnsi="Calibri"/>
                <w:bCs/>
                <w:kern w:val="2"/>
                <w:szCs w:val="24"/>
                <w:vertAlign w:val="superscript"/>
                <w:lang w:eastAsia="en-US"/>
                <w14:ligatures w14:val="standardContextual"/>
              </w:rPr>
            </w:pPr>
            <w:r w:rsidRPr="00F767EC">
              <w:rPr>
                <w:rFonts w:ascii="Calibri" w:eastAsia="Calibri" w:hAnsi="Calibri"/>
                <w:bCs/>
                <w:kern w:val="2"/>
                <w:szCs w:val="24"/>
                <w:vertAlign w:val="superscript"/>
                <w:lang w:eastAsia="en-US"/>
                <w14:ligatures w14:val="standardContextual"/>
              </w:rPr>
              <w:t>31.12.</w:t>
            </w:r>
          </w:p>
        </w:tc>
        <w:tc>
          <w:tcPr>
            <w:tcW w:w="1166" w:type="dxa"/>
            <w:noWrap/>
            <w:vAlign w:val="center"/>
            <w:hideMark/>
          </w:tcPr>
          <w:p w14:paraId="42F6124A" w14:textId="77777777" w:rsidR="00EE14A4" w:rsidRPr="00F767EC" w:rsidRDefault="00EE14A4" w:rsidP="00EE14A4">
            <w:pPr>
              <w:jc w:val="right"/>
              <w:rPr>
                <w:rFonts w:ascii="Calibri" w:eastAsia="Calibri" w:hAnsi="Calibri"/>
                <w:bCs/>
                <w:kern w:val="2"/>
                <w:szCs w:val="24"/>
                <w:vertAlign w:val="superscript"/>
                <w:lang w:eastAsia="en-US"/>
                <w14:ligatures w14:val="standardContextual"/>
              </w:rPr>
            </w:pPr>
            <w:r w:rsidRPr="00F767EC">
              <w:rPr>
                <w:rFonts w:ascii="Calibri" w:eastAsia="Calibri" w:hAnsi="Calibri"/>
                <w:bCs/>
                <w:kern w:val="2"/>
                <w:szCs w:val="24"/>
                <w:vertAlign w:val="superscript"/>
                <w:lang w:eastAsia="en-US"/>
                <w14:ligatures w14:val="standardContextual"/>
              </w:rPr>
              <w:t> </w:t>
            </w:r>
          </w:p>
        </w:tc>
        <w:tc>
          <w:tcPr>
            <w:tcW w:w="911" w:type="dxa"/>
            <w:noWrap/>
            <w:vAlign w:val="center"/>
            <w:hideMark/>
          </w:tcPr>
          <w:p w14:paraId="752878B2" w14:textId="77777777" w:rsidR="00EE14A4" w:rsidRPr="00F767EC" w:rsidRDefault="00EE14A4" w:rsidP="00EE14A4">
            <w:pPr>
              <w:jc w:val="right"/>
              <w:rPr>
                <w:rFonts w:ascii="Calibri" w:eastAsia="Calibri" w:hAnsi="Calibri"/>
                <w:bCs/>
                <w:kern w:val="2"/>
                <w:szCs w:val="24"/>
                <w:vertAlign w:val="superscript"/>
                <w:lang w:eastAsia="en-US"/>
                <w14:ligatures w14:val="standardContextual"/>
              </w:rPr>
            </w:pPr>
            <w:r w:rsidRPr="00F767EC">
              <w:rPr>
                <w:rFonts w:ascii="Calibri" w:eastAsia="Calibri" w:hAnsi="Calibri"/>
                <w:bCs/>
                <w:kern w:val="2"/>
                <w:szCs w:val="24"/>
                <w:vertAlign w:val="superscript"/>
                <w:lang w:eastAsia="en-US"/>
                <w14:ligatures w14:val="standardContextual"/>
              </w:rPr>
              <w:t> </w:t>
            </w:r>
          </w:p>
        </w:tc>
        <w:tc>
          <w:tcPr>
            <w:tcW w:w="1112" w:type="dxa"/>
            <w:noWrap/>
            <w:vAlign w:val="center"/>
            <w:hideMark/>
          </w:tcPr>
          <w:p w14:paraId="2CAB405F" w14:textId="77777777" w:rsidR="00EE14A4" w:rsidRPr="00F767EC" w:rsidRDefault="00EE14A4" w:rsidP="00EE14A4">
            <w:pPr>
              <w:jc w:val="right"/>
              <w:rPr>
                <w:rFonts w:ascii="Calibri" w:eastAsia="Calibri" w:hAnsi="Calibri"/>
                <w:bCs/>
                <w:kern w:val="2"/>
                <w:szCs w:val="24"/>
                <w:vertAlign w:val="superscript"/>
                <w:lang w:eastAsia="en-US"/>
                <w14:ligatures w14:val="standardContextual"/>
              </w:rPr>
            </w:pPr>
            <w:r w:rsidRPr="00F767EC">
              <w:rPr>
                <w:rFonts w:ascii="Calibri" w:eastAsia="Calibri" w:hAnsi="Calibri"/>
                <w:bCs/>
                <w:kern w:val="2"/>
                <w:szCs w:val="24"/>
                <w:vertAlign w:val="superscript"/>
                <w:lang w:eastAsia="en-US"/>
                <w14:ligatures w14:val="standardContextual"/>
              </w:rPr>
              <w:t>106.250,00</w:t>
            </w:r>
          </w:p>
        </w:tc>
        <w:tc>
          <w:tcPr>
            <w:tcW w:w="965" w:type="dxa"/>
            <w:noWrap/>
            <w:vAlign w:val="center"/>
            <w:hideMark/>
          </w:tcPr>
          <w:p w14:paraId="40D15228" w14:textId="77777777" w:rsidR="00EE14A4" w:rsidRPr="00F767EC" w:rsidRDefault="00EE14A4" w:rsidP="00EE14A4">
            <w:pPr>
              <w:jc w:val="right"/>
              <w:rPr>
                <w:rFonts w:ascii="Calibri" w:eastAsia="Calibri" w:hAnsi="Calibri"/>
                <w:bCs/>
                <w:kern w:val="2"/>
                <w:szCs w:val="24"/>
                <w:vertAlign w:val="superscript"/>
                <w:lang w:eastAsia="en-US"/>
                <w14:ligatures w14:val="standardContextual"/>
              </w:rPr>
            </w:pPr>
            <w:r w:rsidRPr="00F767EC">
              <w:rPr>
                <w:rFonts w:ascii="Calibri" w:eastAsia="Calibri" w:hAnsi="Calibri"/>
                <w:bCs/>
                <w:kern w:val="2"/>
                <w:szCs w:val="24"/>
                <w:vertAlign w:val="superscript"/>
                <w:lang w:eastAsia="en-US"/>
                <w14:ligatures w14:val="standardContextual"/>
              </w:rPr>
              <w:t>556,63</w:t>
            </w:r>
          </w:p>
        </w:tc>
        <w:tc>
          <w:tcPr>
            <w:tcW w:w="1112" w:type="dxa"/>
            <w:noWrap/>
            <w:vAlign w:val="center"/>
            <w:hideMark/>
          </w:tcPr>
          <w:p w14:paraId="3949939C" w14:textId="77777777" w:rsidR="00EE14A4" w:rsidRPr="00F767EC" w:rsidRDefault="00EE14A4" w:rsidP="00EE14A4">
            <w:pPr>
              <w:jc w:val="right"/>
              <w:rPr>
                <w:rFonts w:ascii="Calibri" w:eastAsia="Calibri" w:hAnsi="Calibri"/>
                <w:bCs/>
                <w:kern w:val="2"/>
                <w:szCs w:val="24"/>
                <w:vertAlign w:val="superscript"/>
                <w:lang w:eastAsia="en-US"/>
                <w14:ligatures w14:val="standardContextual"/>
              </w:rPr>
            </w:pPr>
            <w:r w:rsidRPr="00F767EC">
              <w:rPr>
                <w:rFonts w:ascii="Calibri" w:eastAsia="Calibri" w:hAnsi="Calibri"/>
                <w:bCs/>
                <w:kern w:val="2"/>
                <w:szCs w:val="24"/>
                <w:vertAlign w:val="superscript"/>
                <w:lang w:eastAsia="en-US"/>
                <w14:ligatures w14:val="standardContextual"/>
              </w:rPr>
              <w:t>44.240,94</w:t>
            </w:r>
          </w:p>
        </w:tc>
        <w:tc>
          <w:tcPr>
            <w:tcW w:w="965" w:type="dxa"/>
            <w:noWrap/>
            <w:vAlign w:val="center"/>
            <w:hideMark/>
          </w:tcPr>
          <w:p w14:paraId="56B0A1A9" w14:textId="77777777" w:rsidR="00EE14A4" w:rsidRPr="00F767EC" w:rsidRDefault="00EE14A4" w:rsidP="00EE14A4">
            <w:pPr>
              <w:jc w:val="right"/>
              <w:rPr>
                <w:rFonts w:ascii="Calibri" w:eastAsia="Calibri" w:hAnsi="Calibri"/>
                <w:bCs/>
                <w:kern w:val="2"/>
                <w:szCs w:val="24"/>
                <w:vertAlign w:val="superscript"/>
                <w:lang w:eastAsia="en-US"/>
                <w14:ligatures w14:val="standardContextual"/>
              </w:rPr>
            </w:pPr>
            <w:r w:rsidRPr="00F767EC">
              <w:rPr>
                <w:rFonts w:ascii="Calibri" w:eastAsia="Calibri" w:hAnsi="Calibri"/>
                <w:bCs/>
                <w:kern w:val="2"/>
                <w:szCs w:val="24"/>
                <w:vertAlign w:val="superscript"/>
                <w:lang w:eastAsia="en-US"/>
                <w14:ligatures w14:val="standardContextual"/>
              </w:rPr>
              <w:t>1.038,74</w:t>
            </w:r>
          </w:p>
        </w:tc>
        <w:tc>
          <w:tcPr>
            <w:tcW w:w="1173" w:type="dxa"/>
            <w:noWrap/>
            <w:vAlign w:val="center"/>
            <w:hideMark/>
          </w:tcPr>
          <w:p w14:paraId="5136B001" w14:textId="77777777" w:rsidR="00EE14A4" w:rsidRPr="00F767EC" w:rsidRDefault="00EE14A4" w:rsidP="00EE14A4">
            <w:pPr>
              <w:jc w:val="right"/>
              <w:rPr>
                <w:rFonts w:ascii="Calibri" w:eastAsia="Calibri" w:hAnsi="Calibri"/>
                <w:bCs/>
                <w:kern w:val="2"/>
                <w:szCs w:val="24"/>
                <w:vertAlign w:val="superscript"/>
                <w:lang w:eastAsia="en-US"/>
                <w14:ligatures w14:val="standardContextual"/>
              </w:rPr>
            </w:pPr>
            <w:r w:rsidRPr="00F767EC">
              <w:rPr>
                <w:rFonts w:ascii="Calibri" w:eastAsia="Calibri" w:hAnsi="Calibri"/>
                <w:bCs/>
                <w:kern w:val="2"/>
                <w:szCs w:val="24"/>
                <w:vertAlign w:val="superscript"/>
                <w:lang w:eastAsia="en-US"/>
                <w14:ligatures w14:val="standardContextual"/>
              </w:rPr>
              <w:t>286.270,84</w:t>
            </w:r>
          </w:p>
        </w:tc>
        <w:tc>
          <w:tcPr>
            <w:tcW w:w="1090" w:type="dxa"/>
            <w:noWrap/>
            <w:vAlign w:val="center"/>
            <w:hideMark/>
          </w:tcPr>
          <w:p w14:paraId="3A0AE783" w14:textId="77777777" w:rsidR="00EE14A4" w:rsidRPr="00F767EC" w:rsidRDefault="00EE14A4" w:rsidP="00EE14A4">
            <w:pPr>
              <w:jc w:val="right"/>
              <w:rPr>
                <w:rFonts w:ascii="Calibri" w:eastAsia="Calibri" w:hAnsi="Calibri"/>
                <w:bCs/>
                <w:kern w:val="2"/>
                <w:szCs w:val="24"/>
                <w:vertAlign w:val="superscript"/>
                <w:lang w:eastAsia="en-US"/>
                <w14:ligatures w14:val="standardContextual"/>
              </w:rPr>
            </w:pPr>
            <w:r w:rsidRPr="00F767EC">
              <w:rPr>
                <w:rFonts w:ascii="Calibri" w:eastAsia="Calibri" w:hAnsi="Calibri"/>
                <w:bCs/>
                <w:kern w:val="2"/>
                <w:szCs w:val="24"/>
                <w:vertAlign w:val="superscript"/>
                <w:lang w:eastAsia="en-US"/>
                <w14:ligatures w14:val="standardContextual"/>
              </w:rPr>
              <w:t>47.507,62</w:t>
            </w:r>
          </w:p>
        </w:tc>
        <w:tc>
          <w:tcPr>
            <w:tcW w:w="1448" w:type="dxa"/>
            <w:noWrap/>
            <w:vAlign w:val="center"/>
            <w:hideMark/>
          </w:tcPr>
          <w:p w14:paraId="4F605B90" w14:textId="77777777" w:rsidR="00EE14A4" w:rsidRPr="00F767EC" w:rsidRDefault="00EE14A4" w:rsidP="00EE14A4">
            <w:pPr>
              <w:jc w:val="right"/>
              <w:rPr>
                <w:rFonts w:ascii="Calibri" w:eastAsia="Calibri" w:hAnsi="Calibri"/>
                <w:bCs/>
                <w:kern w:val="2"/>
                <w:szCs w:val="24"/>
                <w:vertAlign w:val="superscript"/>
                <w:lang w:eastAsia="en-US"/>
                <w14:ligatures w14:val="standardContextual"/>
              </w:rPr>
            </w:pPr>
            <w:r w:rsidRPr="00F767EC">
              <w:rPr>
                <w:rFonts w:ascii="Calibri" w:eastAsia="Calibri" w:hAnsi="Calibri"/>
                <w:bCs/>
                <w:kern w:val="2"/>
                <w:szCs w:val="24"/>
                <w:vertAlign w:val="superscript"/>
                <w:lang w:eastAsia="en-US"/>
                <w14:ligatures w14:val="standardContextual"/>
              </w:rPr>
              <w:t>214.485,80</w:t>
            </w:r>
          </w:p>
        </w:tc>
      </w:tr>
      <w:tr w:rsidR="00EE14A4" w:rsidRPr="00F767EC" w14:paraId="17B523F6" w14:textId="77777777" w:rsidTr="00EE14A4">
        <w:trPr>
          <w:trHeight w:val="259"/>
          <w:jc w:val="center"/>
        </w:trPr>
        <w:tc>
          <w:tcPr>
            <w:tcW w:w="748" w:type="dxa"/>
            <w:shd w:val="clear" w:color="auto" w:fill="F2F2F2" w:themeFill="background1" w:themeFillShade="F2"/>
            <w:noWrap/>
            <w:vAlign w:val="center"/>
            <w:hideMark/>
          </w:tcPr>
          <w:p w14:paraId="70543518" w14:textId="77777777" w:rsidR="00EE14A4" w:rsidRPr="00F767EC" w:rsidRDefault="00EE14A4" w:rsidP="00EE1328">
            <w:pPr>
              <w:jc w:val="both"/>
              <w:rPr>
                <w:rFonts w:ascii="Calibri" w:eastAsia="Calibri" w:hAnsi="Calibri"/>
                <w:b/>
                <w:bCs/>
                <w:kern w:val="2"/>
                <w:szCs w:val="24"/>
                <w:vertAlign w:val="superscript"/>
                <w:lang w:eastAsia="en-US"/>
                <w14:ligatures w14:val="standardContextual"/>
              </w:rPr>
            </w:pPr>
            <w:r w:rsidRPr="00F767EC">
              <w:rPr>
                <w:rFonts w:ascii="Calibri" w:eastAsia="Calibri" w:hAnsi="Calibri"/>
                <w:b/>
                <w:bCs/>
                <w:kern w:val="2"/>
                <w:szCs w:val="24"/>
                <w:vertAlign w:val="superscript"/>
                <w:lang w:eastAsia="en-US"/>
                <w14:ligatures w14:val="standardContextual"/>
              </w:rPr>
              <w:t>2034.</w:t>
            </w:r>
          </w:p>
        </w:tc>
        <w:tc>
          <w:tcPr>
            <w:tcW w:w="1166" w:type="dxa"/>
            <w:shd w:val="clear" w:color="auto" w:fill="F2F2F2" w:themeFill="background1" w:themeFillShade="F2"/>
            <w:noWrap/>
            <w:vAlign w:val="center"/>
            <w:hideMark/>
          </w:tcPr>
          <w:p w14:paraId="6985BE58" w14:textId="77777777" w:rsidR="00EE14A4" w:rsidRPr="00F767EC" w:rsidRDefault="00EE14A4" w:rsidP="00EE14A4">
            <w:pPr>
              <w:jc w:val="right"/>
              <w:rPr>
                <w:rFonts w:ascii="Calibri" w:eastAsia="Calibri" w:hAnsi="Calibri"/>
                <w:b/>
                <w:bCs/>
                <w:kern w:val="2"/>
                <w:szCs w:val="24"/>
                <w:vertAlign w:val="superscript"/>
                <w:lang w:eastAsia="en-US"/>
                <w14:ligatures w14:val="standardContextual"/>
              </w:rPr>
            </w:pPr>
            <w:r w:rsidRPr="00F767EC">
              <w:rPr>
                <w:rFonts w:ascii="Calibri" w:eastAsia="Calibri" w:hAnsi="Calibri"/>
                <w:b/>
                <w:bCs/>
                <w:kern w:val="2"/>
                <w:szCs w:val="24"/>
                <w:vertAlign w:val="superscript"/>
                <w:lang w:eastAsia="en-US"/>
                <w14:ligatures w14:val="standardContextual"/>
              </w:rPr>
              <w:t> </w:t>
            </w:r>
          </w:p>
        </w:tc>
        <w:tc>
          <w:tcPr>
            <w:tcW w:w="911" w:type="dxa"/>
            <w:shd w:val="clear" w:color="auto" w:fill="F2F2F2" w:themeFill="background1" w:themeFillShade="F2"/>
            <w:noWrap/>
            <w:vAlign w:val="center"/>
            <w:hideMark/>
          </w:tcPr>
          <w:p w14:paraId="4AE43413" w14:textId="77777777" w:rsidR="00EE14A4" w:rsidRPr="00F767EC" w:rsidRDefault="00EE14A4" w:rsidP="00EE14A4">
            <w:pPr>
              <w:jc w:val="right"/>
              <w:rPr>
                <w:rFonts w:ascii="Calibri" w:eastAsia="Calibri" w:hAnsi="Calibri"/>
                <w:b/>
                <w:bCs/>
                <w:kern w:val="2"/>
                <w:szCs w:val="24"/>
                <w:vertAlign w:val="superscript"/>
                <w:lang w:eastAsia="en-US"/>
                <w14:ligatures w14:val="standardContextual"/>
              </w:rPr>
            </w:pPr>
            <w:r w:rsidRPr="00F767EC">
              <w:rPr>
                <w:rFonts w:ascii="Calibri" w:eastAsia="Calibri" w:hAnsi="Calibri"/>
                <w:b/>
                <w:bCs/>
                <w:kern w:val="2"/>
                <w:szCs w:val="24"/>
                <w:vertAlign w:val="superscript"/>
                <w:lang w:eastAsia="en-US"/>
                <w14:ligatures w14:val="standardContextual"/>
              </w:rPr>
              <w:t> </w:t>
            </w:r>
          </w:p>
        </w:tc>
        <w:tc>
          <w:tcPr>
            <w:tcW w:w="1112" w:type="dxa"/>
            <w:shd w:val="clear" w:color="auto" w:fill="F2F2F2" w:themeFill="background1" w:themeFillShade="F2"/>
            <w:noWrap/>
            <w:vAlign w:val="center"/>
            <w:hideMark/>
          </w:tcPr>
          <w:p w14:paraId="2FAE8B47" w14:textId="77777777" w:rsidR="00EE14A4" w:rsidRPr="00F767EC" w:rsidRDefault="00EE14A4" w:rsidP="00EE14A4">
            <w:pPr>
              <w:jc w:val="right"/>
              <w:rPr>
                <w:rFonts w:ascii="Calibri" w:eastAsia="Calibri" w:hAnsi="Calibri"/>
                <w:b/>
                <w:bCs/>
                <w:kern w:val="2"/>
                <w:szCs w:val="24"/>
                <w:vertAlign w:val="superscript"/>
                <w:lang w:eastAsia="en-US"/>
                <w14:ligatures w14:val="standardContextual"/>
              </w:rPr>
            </w:pPr>
            <w:r w:rsidRPr="00F767EC">
              <w:rPr>
                <w:rFonts w:ascii="Calibri" w:eastAsia="Calibri" w:hAnsi="Calibri"/>
                <w:b/>
                <w:bCs/>
                <w:kern w:val="2"/>
                <w:szCs w:val="24"/>
                <w:vertAlign w:val="superscript"/>
                <w:lang w:eastAsia="en-US"/>
                <w14:ligatures w14:val="standardContextual"/>
              </w:rPr>
              <w:t>425.000,00</w:t>
            </w:r>
          </w:p>
        </w:tc>
        <w:tc>
          <w:tcPr>
            <w:tcW w:w="965" w:type="dxa"/>
            <w:shd w:val="clear" w:color="auto" w:fill="F2F2F2" w:themeFill="background1" w:themeFillShade="F2"/>
            <w:noWrap/>
            <w:vAlign w:val="center"/>
            <w:hideMark/>
          </w:tcPr>
          <w:p w14:paraId="5621FC7B" w14:textId="77777777" w:rsidR="00EE14A4" w:rsidRPr="00F767EC" w:rsidRDefault="00EE14A4" w:rsidP="00EE14A4">
            <w:pPr>
              <w:jc w:val="right"/>
              <w:rPr>
                <w:rFonts w:ascii="Calibri" w:eastAsia="Calibri" w:hAnsi="Calibri"/>
                <w:b/>
                <w:bCs/>
                <w:kern w:val="2"/>
                <w:szCs w:val="24"/>
                <w:vertAlign w:val="superscript"/>
                <w:lang w:eastAsia="en-US"/>
                <w14:ligatures w14:val="standardContextual"/>
              </w:rPr>
            </w:pPr>
            <w:r w:rsidRPr="00F767EC">
              <w:rPr>
                <w:rFonts w:ascii="Calibri" w:eastAsia="Calibri" w:hAnsi="Calibri"/>
                <w:b/>
                <w:bCs/>
                <w:kern w:val="2"/>
                <w:szCs w:val="24"/>
                <w:vertAlign w:val="superscript"/>
                <w:lang w:eastAsia="en-US"/>
                <w14:ligatures w14:val="standardContextual"/>
              </w:rPr>
              <w:t>5.499,76</w:t>
            </w:r>
          </w:p>
        </w:tc>
        <w:tc>
          <w:tcPr>
            <w:tcW w:w="1112" w:type="dxa"/>
            <w:shd w:val="clear" w:color="auto" w:fill="F2F2F2" w:themeFill="background1" w:themeFillShade="F2"/>
            <w:noWrap/>
            <w:vAlign w:val="center"/>
            <w:hideMark/>
          </w:tcPr>
          <w:p w14:paraId="70DFE4C8" w14:textId="77777777" w:rsidR="00EE14A4" w:rsidRPr="00F767EC" w:rsidRDefault="00EE14A4" w:rsidP="00EE14A4">
            <w:pPr>
              <w:jc w:val="right"/>
              <w:rPr>
                <w:rFonts w:ascii="Calibri" w:eastAsia="Calibri" w:hAnsi="Calibri"/>
                <w:b/>
                <w:bCs/>
                <w:kern w:val="2"/>
                <w:szCs w:val="24"/>
                <w:vertAlign w:val="superscript"/>
                <w:lang w:eastAsia="en-US"/>
                <w14:ligatures w14:val="standardContextual"/>
              </w:rPr>
            </w:pPr>
            <w:r w:rsidRPr="00F767EC">
              <w:rPr>
                <w:rFonts w:ascii="Calibri" w:eastAsia="Calibri" w:hAnsi="Calibri"/>
                <w:b/>
                <w:bCs/>
                <w:kern w:val="2"/>
                <w:szCs w:val="24"/>
                <w:vertAlign w:val="superscript"/>
                <w:lang w:eastAsia="en-US"/>
                <w14:ligatures w14:val="standardContextual"/>
              </w:rPr>
              <w:t>176.963,76</w:t>
            </w:r>
          </w:p>
        </w:tc>
        <w:tc>
          <w:tcPr>
            <w:tcW w:w="965" w:type="dxa"/>
            <w:shd w:val="clear" w:color="auto" w:fill="F2F2F2" w:themeFill="background1" w:themeFillShade="F2"/>
            <w:noWrap/>
            <w:vAlign w:val="center"/>
            <w:hideMark/>
          </w:tcPr>
          <w:p w14:paraId="5858AE49" w14:textId="77777777" w:rsidR="00EE14A4" w:rsidRPr="00F767EC" w:rsidRDefault="00EE14A4" w:rsidP="00EE14A4">
            <w:pPr>
              <w:jc w:val="right"/>
              <w:rPr>
                <w:rFonts w:ascii="Calibri" w:eastAsia="Calibri" w:hAnsi="Calibri"/>
                <w:b/>
                <w:bCs/>
                <w:kern w:val="2"/>
                <w:szCs w:val="24"/>
                <w:vertAlign w:val="superscript"/>
                <w:lang w:eastAsia="en-US"/>
                <w14:ligatures w14:val="standardContextual"/>
              </w:rPr>
            </w:pPr>
            <w:r w:rsidRPr="00F767EC">
              <w:rPr>
                <w:rFonts w:ascii="Calibri" w:eastAsia="Calibri" w:hAnsi="Calibri"/>
                <w:b/>
                <w:bCs/>
                <w:kern w:val="2"/>
                <w:szCs w:val="24"/>
                <w:vertAlign w:val="superscript"/>
                <w:lang w:eastAsia="en-US"/>
                <w14:ligatures w14:val="standardContextual"/>
              </w:rPr>
              <w:t>4.889,85</w:t>
            </w:r>
          </w:p>
        </w:tc>
        <w:tc>
          <w:tcPr>
            <w:tcW w:w="1173" w:type="dxa"/>
            <w:shd w:val="clear" w:color="auto" w:fill="F2F2F2" w:themeFill="background1" w:themeFillShade="F2"/>
            <w:noWrap/>
            <w:vAlign w:val="center"/>
            <w:hideMark/>
          </w:tcPr>
          <w:p w14:paraId="5D231A6F" w14:textId="77777777" w:rsidR="00EE14A4" w:rsidRPr="00F767EC" w:rsidRDefault="00EE14A4" w:rsidP="00EE14A4">
            <w:pPr>
              <w:jc w:val="right"/>
              <w:rPr>
                <w:rFonts w:ascii="Calibri" w:eastAsia="Calibri" w:hAnsi="Calibri"/>
                <w:b/>
                <w:bCs/>
                <w:kern w:val="2"/>
                <w:szCs w:val="24"/>
                <w:vertAlign w:val="superscript"/>
                <w:lang w:eastAsia="en-US"/>
                <w14:ligatures w14:val="standardContextual"/>
              </w:rPr>
            </w:pPr>
            <w:r w:rsidRPr="00F767EC">
              <w:rPr>
                <w:rFonts w:ascii="Calibri" w:eastAsia="Calibri" w:hAnsi="Calibri"/>
                <w:b/>
                <w:bCs/>
                <w:kern w:val="2"/>
                <w:szCs w:val="24"/>
                <w:vertAlign w:val="superscript"/>
                <w:lang w:eastAsia="en-US"/>
                <w14:ligatures w14:val="standardContextual"/>
              </w:rPr>
              <w:t>1.145.083,36</w:t>
            </w:r>
          </w:p>
        </w:tc>
        <w:tc>
          <w:tcPr>
            <w:tcW w:w="1090" w:type="dxa"/>
            <w:shd w:val="clear" w:color="auto" w:fill="F2F2F2" w:themeFill="background1" w:themeFillShade="F2"/>
            <w:noWrap/>
            <w:vAlign w:val="center"/>
            <w:hideMark/>
          </w:tcPr>
          <w:p w14:paraId="26B9EE17" w14:textId="77777777" w:rsidR="00EE14A4" w:rsidRPr="00F767EC" w:rsidRDefault="00EE14A4" w:rsidP="00EE14A4">
            <w:pPr>
              <w:jc w:val="right"/>
              <w:rPr>
                <w:rFonts w:ascii="Calibri" w:eastAsia="Calibri" w:hAnsi="Calibri"/>
                <w:b/>
                <w:bCs/>
                <w:kern w:val="2"/>
                <w:szCs w:val="24"/>
                <w:vertAlign w:val="superscript"/>
                <w:lang w:eastAsia="en-US"/>
                <w14:ligatures w14:val="standardContextual"/>
              </w:rPr>
            </w:pPr>
            <w:r w:rsidRPr="00F767EC">
              <w:rPr>
                <w:rFonts w:ascii="Calibri" w:eastAsia="Calibri" w:hAnsi="Calibri"/>
                <w:b/>
                <w:bCs/>
                <w:kern w:val="2"/>
                <w:szCs w:val="24"/>
                <w:vertAlign w:val="superscript"/>
                <w:lang w:eastAsia="en-US"/>
                <w14:ligatures w14:val="standardContextual"/>
              </w:rPr>
              <w:t>204.096,19</w:t>
            </w:r>
          </w:p>
        </w:tc>
        <w:tc>
          <w:tcPr>
            <w:tcW w:w="1448" w:type="dxa"/>
            <w:shd w:val="clear" w:color="auto" w:fill="F2F2F2" w:themeFill="background1" w:themeFillShade="F2"/>
            <w:noWrap/>
            <w:vAlign w:val="center"/>
            <w:hideMark/>
          </w:tcPr>
          <w:p w14:paraId="45EFB30F" w14:textId="77777777" w:rsidR="00EE14A4" w:rsidRPr="00F767EC" w:rsidRDefault="00EE14A4" w:rsidP="00EE14A4">
            <w:pPr>
              <w:jc w:val="right"/>
              <w:rPr>
                <w:rFonts w:ascii="Calibri" w:eastAsia="Calibri" w:hAnsi="Calibri"/>
                <w:b/>
                <w:bCs/>
                <w:kern w:val="2"/>
                <w:szCs w:val="24"/>
                <w:vertAlign w:val="superscript"/>
                <w:lang w:eastAsia="en-US"/>
                <w14:ligatures w14:val="standardContextual"/>
              </w:rPr>
            </w:pPr>
            <w:r w:rsidRPr="00F767EC">
              <w:rPr>
                <w:rFonts w:ascii="Calibri" w:eastAsia="Calibri" w:hAnsi="Calibri"/>
                <w:b/>
                <w:bCs/>
                <w:kern w:val="2"/>
                <w:szCs w:val="24"/>
                <w:vertAlign w:val="superscript"/>
                <w:lang w:eastAsia="en-US"/>
                <w14:ligatures w14:val="standardContextual"/>
              </w:rPr>
              <w:t>1.961.532,92</w:t>
            </w:r>
          </w:p>
        </w:tc>
      </w:tr>
      <w:tr w:rsidR="00EE14A4" w:rsidRPr="00F767EC" w14:paraId="52742B88" w14:textId="77777777" w:rsidTr="00EE14A4">
        <w:trPr>
          <w:trHeight w:val="259"/>
          <w:jc w:val="center"/>
        </w:trPr>
        <w:tc>
          <w:tcPr>
            <w:tcW w:w="748" w:type="dxa"/>
            <w:noWrap/>
            <w:vAlign w:val="center"/>
            <w:hideMark/>
          </w:tcPr>
          <w:p w14:paraId="1B316238" w14:textId="77777777" w:rsidR="00EE14A4" w:rsidRPr="00F767EC" w:rsidRDefault="00EE14A4" w:rsidP="00EE1328">
            <w:pPr>
              <w:jc w:val="both"/>
              <w:rPr>
                <w:rFonts w:ascii="Calibri" w:eastAsia="Calibri" w:hAnsi="Calibri"/>
                <w:bCs/>
                <w:kern w:val="2"/>
                <w:szCs w:val="24"/>
                <w:vertAlign w:val="superscript"/>
                <w:lang w:eastAsia="en-US"/>
                <w14:ligatures w14:val="standardContextual"/>
              </w:rPr>
            </w:pPr>
            <w:r w:rsidRPr="00F767EC">
              <w:rPr>
                <w:rFonts w:ascii="Calibri" w:eastAsia="Calibri" w:hAnsi="Calibri"/>
                <w:bCs/>
                <w:kern w:val="2"/>
                <w:szCs w:val="24"/>
                <w:vertAlign w:val="superscript"/>
                <w:lang w:eastAsia="en-US"/>
                <w14:ligatures w14:val="standardContextual"/>
              </w:rPr>
              <w:t>31.03.</w:t>
            </w:r>
          </w:p>
        </w:tc>
        <w:tc>
          <w:tcPr>
            <w:tcW w:w="1166" w:type="dxa"/>
            <w:noWrap/>
            <w:vAlign w:val="center"/>
            <w:hideMark/>
          </w:tcPr>
          <w:p w14:paraId="5091CD9E" w14:textId="77777777" w:rsidR="00EE14A4" w:rsidRPr="00F767EC" w:rsidRDefault="00EE14A4" w:rsidP="00EE14A4">
            <w:pPr>
              <w:jc w:val="right"/>
              <w:rPr>
                <w:rFonts w:ascii="Calibri" w:eastAsia="Calibri" w:hAnsi="Calibri"/>
                <w:bCs/>
                <w:kern w:val="2"/>
                <w:szCs w:val="24"/>
                <w:vertAlign w:val="superscript"/>
                <w:lang w:eastAsia="en-US"/>
                <w14:ligatures w14:val="standardContextual"/>
              </w:rPr>
            </w:pPr>
            <w:r w:rsidRPr="00F767EC">
              <w:rPr>
                <w:rFonts w:ascii="Calibri" w:eastAsia="Calibri" w:hAnsi="Calibri"/>
                <w:bCs/>
                <w:kern w:val="2"/>
                <w:szCs w:val="24"/>
                <w:vertAlign w:val="superscript"/>
                <w:lang w:eastAsia="en-US"/>
                <w14:ligatures w14:val="standardContextual"/>
              </w:rPr>
              <w:t> </w:t>
            </w:r>
          </w:p>
        </w:tc>
        <w:tc>
          <w:tcPr>
            <w:tcW w:w="911" w:type="dxa"/>
            <w:noWrap/>
            <w:vAlign w:val="center"/>
            <w:hideMark/>
          </w:tcPr>
          <w:p w14:paraId="048A06FC" w14:textId="77777777" w:rsidR="00EE14A4" w:rsidRPr="00F767EC" w:rsidRDefault="00EE14A4" w:rsidP="00EE14A4">
            <w:pPr>
              <w:jc w:val="right"/>
              <w:rPr>
                <w:rFonts w:ascii="Calibri" w:eastAsia="Calibri" w:hAnsi="Calibri"/>
                <w:bCs/>
                <w:kern w:val="2"/>
                <w:szCs w:val="24"/>
                <w:vertAlign w:val="superscript"/>
                <w:lang w:eastAsia="en-US"/>
                <w14:ligatures w14:val="standardContextual"/>
              </w:rPr>
            </w:pPr>
            <w:r w:rsidRPr="00F767EC">
              <w:rPr>
                <w:rFonts w:ascii="Calibri" w:eastAsia="Calibri" w:hAnsi="Calibri"/>
                <w:bCs/>
                <w:kern w:val="2"/>
                <w:szCs w:val="24"/>
                <w:vertAlign w:val="superscript"/>
                <w:lang w:eastAsia="en-US"/>
                <w14:ligatures w14:val="standardContextual"/>
              </w:rPr>
              <w:t> </w:t>
            </w:r>
          </w:p>
        </w:tc>
        <w:tc>
          <w:tcPr>
            <w:tcW w:w="1112" w:type="dxa"/>
            <w:noWrap/>
            <w:vAlign w:val="center"/>
            <w:hideMark/>
          </w:tcPr>
          <w:p w14:paraId="3E3AAA31" w14:textId="77777777" w:rsidR="00EE14A4" w:rsidRPr="00F767EC" w:rsidRDefault="00EE14A4" w:rsidP="00EE14A4">
            <w:pPr>
              <w:jc w:val="right"/>
              <w:rPr>
                <w:rFonts w:ascii="Calibri" w:eastAsia="Calibri" w:hAnsi="Calibri"/>
                <w:bCs/>
                <w:kern w:val="2"/>
                <w:szCs w:val="24"/>
                <w:vertAlign w:val="superscript"/>
                <w:lang w:eastAsia="en-US"/>
                <w14:ligatures w14:val="standardContextual"/>
              </w:rPr>
            </w:pPr>
            <w:r w:rsidRPr="00F767EC">
              <w:rPr>
                <w:rFonts w:ascii="Calibri" w:eastAsia="Calibri" w:hAnsi="Calibri"/>
                <w:bCs/>
                <w:kern w:val="2"/>
                <w:szCs w:val="24"/>
                <w:vertAlign w:val="superscript"/>
                <w:lang w:eastAsia="en-US"/>
                <w14:ligatures w14:val="standardContextual"/>
              </w:rPr>
              <w:t> </w:t>
            </w:r>
          </w:p>
        </w:tc>
        <w:tc>
          <w:tcPr>
            <w:tcW w:w="965" w:type="dxa"/>
            <w:noWrap/>
            <w:vAlign w:val="center"/>
            <w:hideMark/>
          </w:tcPr>
          <w:p w14:paraId="6B9FFFED" w14:textId="77777777" w:rsidR="00EE14A4" w:rsidRPr="00F767EC" w:rsidRDefault="00EE14A4" w:rsidP="00EE14A4">
            <w:pPr>
              <w:jc w:val="right"/>
              <w:rPr>
                <w:rFonts w:ascii="Calibri" w:eastAsia="Calibri" w:hAnsi="Calibri"/>
                <w:bCs/>
                <w:kern w:val="2"/>
                <w:szCs w:val="24"/>
                <w:vertAlign w:val="superscript"/>
                <w:lang w:eastAsia="en-US"/>
                <w14:ligatures w14:val="standardContextual"/>
              </w:rPr>
            </w:pPr>
            <w:r w:rsidRPr="00F767EC">
              <w:rPr>
                <w:rFonts w:ascii="Calibri" w:eastAsia="Calibri" w:hAnsi="Calibri"/>
                <w:bCs/>
                <w:kern w:val="2"/>
                <w:szCs w:val="24"/>
                <w:vertAlign w:val="superscript"/>
                <w:lang w:eastAsia="en-US"/>
                <w14:ligatures w14:val="standardContextual"/>
              </w:rPr>
              <w:t> </w:t>
            </w:r>
          </w:p>
        </w:tc>
        <w:tc>
          <w:tcPr>
            <w:tcW w:w="1112" w:type="dxa"/>
            <w:noWrap/>
            <w:vAlign w:val="center"/>
            <w:hideMark/>
          </w:tcPr>
          <w:p w14:paraId="742A170A" w14:textId="77777777" w:rsidR="00EE14A4" w:rsidRPr="00F767EC" w:rsidRDefault="00EE14A4" w:rsidP="00EE14A4">
            <w:pPr>
              <w:jc w:val="right"/>
              <w:rPr>
                <w:rFonts w:ascii="Calibri" w:eastAsia="Calibri" w:hAnsi="Calibri"/>
                <w:bCs/>
                <w:kern w:val="2"/>
                <w:szCs w:val="24"/>
                <w:vertAlign w:val="superscript"/>
                <w:lang w:eastAsia="en-US"/>
                <w14:ligatures w14:val="standardContextual"/>
              </w:rPr>
            </w:pPr>
            <w:r w:rsidRPr="00F767EC">
              <w:rPr>
                <w:rFonts w:ascii="Calibri" w:eastAsia="Calibri" w:hAnsi="Calibri"/>
                <w:bCs/>
                <w:kern w:val="2"/>
                <w:szCs w:val="24"/>
                <w:vertAlign w:val="superscript"/>
                <w:lang w:eastAsia="en-US"/>
                <w14:ligatures w14:val="standardContextual"/>
              </w:rPr>
              <w:t>44.240,94</w:t>
            </w:r>
          </w:p>
        </w:tc>
        <w:tc>
          <w:tcPr>
            <w:tcW w:w="965" w:type="dxa"/>
            <w:noWrap/>
            <w:vAlign w:val="center"/>
            <w:hideMark/>
          </w:tcPr>
          <w:p w14:paraId="0DC2C2DD" w14:textId="77777777" w:rsidR="00EE14A4" w:rsidRPr="00F767EC" w:rsidRDefault="00EE14A4" w:rsidP="00EE14A4">
            <w:pPr>
              <w:jc w:val="right"/>
              <w:rPr>
                <w:rFonts w:ascii="Calibri" w:eastAsia="Calibri" w:hAnsi="Calibri"/>
                <w:bCs/>
                <w:kern w:val="2"/>
                <w:szCs w:val="24"/>
                <w:vertAlign w:val="superscript"/>
                <w:lang w:eastAsia="en-US"/>
                <w14:ligatures w14:val="standardContextual"/>
              </w:rPr>
            </w:pPr>
            <w:r w:rsidRPr="00F767EC">
              <w:rPr>
                <w:rFonts w:ascii="Calibri" w:eastAsia="Calibri" w:hAnsi="Calibri"/>
                <w:bCs/>
                <w:kern w:val="2"/>
                <w:szCs w:val="24"/>
                <w:vertAlign w:val="superscript"/>
                <w:lang w:eastAsia="en-US"/>
                <w14:ligatures w14:val="standardContextual"/>
              </w:rPr>
              <w:t>888,94</w:t>
            </w:r>
          </w:p>
        </w:tc>
        <w:tc>
          <w:tcPr>
            <w:tcW w:w="1173" w:type="dxa"/>
            <w:noWrap/>
            <w:vAlign w:val="center"/>
            <w:hideMark/>
          </w:tcPr>
          <w:p w14:paraId="03BA3EE1" w14:textId="77777777" w:rsidR="00EE14A4" w:rsidRPr="00F767EC" w:rsidRDefault="00EE14A4" w:rsidP="00EE14A4">
            <w:pPr>
              <w:jc w:val="right"/>
              <w:rPr>
                <w:rFonts w:ascii="Calibri" w:eastAsia="Calibri" w:hAnsi="Calibri"/>
                <w:bCs/>
                <w:kern w:val="2"/>
                <w:szCs w:val="24"/>
                <w:vertAlign w:val="superscript"/>
                <w:lang w:eastAsia="en-US"/>
                <w14:ligatures w14:val="standardContextual"/>
              </w:rPr>
            </w:pPr>
            <w:r w:rsidRPr="00F767EC">
              <w:rPr>
                <w:rFonts w:ascii="Calibri" w:eastAsia="Calibri" w:hAnsi="Calibri"/>
                <w:bCs/>
                <w:kern w:val="2"/>
                <w:szCs w:val="24"/>
                <w:vertAlign w:val="superscript"/>
                <w:lang w:eastAsia="en-US"/>
                <w14:ligatures w14:val="standardContextual"/>
              </w:rPr>
              <w:t>286.270,84</w:t>
            </w:r>
          </w:p>
        </w:tc>
        <w:tc>
          <w:tcPr>
            <w:tcW w:w="1090" w:type="dxa"/>
            <w:noWrap/>
            <w:vAlign w:val="center"/>
            <w:hideMark/>
          </w:tcPr>
          <w:p w14:paraId="1B0ADFC2" w14:textId="77777777" w:rsidR="00EE14A4" w:rsidRPr="00F767EC" w:rsidRDefault="00EE14A4" w:rsidP="00EE14A4">
            <w:pPr>
              <w:jc w:val="right"/>
              <w:rPr>
                <w:rFonts w:ascii="Calibri" w:eastAsia="Calibri" w:hAnsi="Calibri"/>
                <w:bCs/>
                <w:kern w:val="2"/>
                <w:szCs w:val="24"/>
                <w:vertAlign w:val="superscript"/>
                <w:lang w:eastAsia="en-US"/>
                <w14:ligatures w14:val="standardContextual"/>
              </w:rPr>
            </w:pPr>
            <w:r w:rsidRPr="00F767EC">
              <w:rPr>
                <w:rFonts w:ascii="Calibri" w:eastAsia="Calibri" w:hAnsi="Calibri"/>
                <w:bCs/>
                <w:kern w:val="2"/>
                <w:szCs w:val="24"/>
                <w:vertAlign w:val="superscript"/>
                <w:lang w:eastAsia="en-US"/>
                <w14:ligatures w14:val="standardContextual"/>
              </w:rPr>
              <w:t>43.890,73</w:t>
            </w:r>
          </w:p>
        </w:tc>
        <w:tc>
          <w:tcPr>
            <w:tcW w:w="1448" w:type="dxa"/>
            <w:noWrap/>
            <w:vAlign w:val="center"/>
            <w:hideMark/>
          </w:tcPr>
          <w:p w14:paraId="0B36DACA" w14:textId="77777777" w:rsidR="00EE14A4" w:rsidRPr="00F767EC" w:rsidRDefault="00EE14A4" w:rsidP="00EE14A4">
            <w:pPr>
              <w:jc w:val="right"/>
              <w:rPr>
                <w:rFonts w:ascii="Calibri" w:eastAsia="Calibri" w:hAnsi="Calibri"/>
                <w:bCs/>
                <w:kern w:val="2"/>
                <w:szCs w:val="24"/>
                <w:vertAlign w:val="superscript"/>
                <w:lang w:eastAsia="en-US"/>
                <w14:ligatures w14:val="standardContextual"/>
              </w:rPr>
            </w:pPr>
            <w:r w:rsidRPr="00F767EC">
              <w:rPr>
                <w:rFonts w:ascii="Calibri" w:eastAsia="Calibri" w:hAnsi="Calibri"/>
                <w:bCs/>
                <w:kern w:val="2"/>
                <w:szCs w:val="24"/>
                <w:vertAlign w:val="superscript"/>
                <w:lang w:eastAsia="en-US"/>
                <w14:ligatures w14:val="standardContextual"/>
              </w:rPr>
              <w:t>GLAVNICA</w:t>
            </w:r>
          </w:p>
        </w:tc>
      </w:tr>
      <w:tr w:rsidR="00EE14A4" w:rsidRPr="00F767EC" w14:paraId="48F8725C" w14:textId="77777777" w:rsidTr="00EE14A4">
        <w:trPr>
          <w:trHeight w:val="259"/>
          <w:jc w:val="center"/>
        </w:trPr>
        <w:tc>
          <w:tcPr>
            <w:tcW w:w="748" w:type="dxa"/>
            <w:noWrap/>
            <w:vAlign w:val="center"/>
            <w:hideMark/>
          </w:tcPr>
          <w:p w14:paraId="4DB6EA6E" w14:textId="77777777" w:rsidR="00EE14A4" w:rsidRPr="00F767EC" w:rsidRDefault="00EE14A4" w:rsidP="00EE1328">
            <w:pPr>
              <w:jc w:val="both"/>
              <w:rPr>
                <w:rFonts w:ascii="Calibri" w:eastAsia="Calibri" w:hAnsi="Calibri"/>
                <w:bCs/>
                <w:kern w:val="2"/>
                <w:szCs w:val="24"/>
                <w:vertAlign w:val="superscript"/>
                <w:lang w:eastAsia="en-US"/>
                <w14:ligatures w14:val="standardContextual"/>
              </w:rPr>
            </w:pPr>
            <w:r w:rsidRPr="00F767EC">
              <w:rPr>
                <w:rFonts w:ascii="Calibri" w:eastAsia="Calibri" w:hAnsi="Calibri"/>
                <w:bCs/>
                <w:kern w:val="2"/>
                <w:szCs w:val="24"/>
                <w:vertAlign w:val="superscript"/>
                <w:lang w:eastAsia="en-US"/>
                <w14:ligatures w14:val="standardContextual"/>
              </w:rPr>
              <w:t>30.06.</w:t>
            </w:r>
          </w:p>
        </w:tc>
        <w:tc>
          <w:tcPr>
            <w:tcW w:w="1166" w:type="dxa"/>
            <w:noWrap/>
            <w:vAlign w:val="center"/>
            <w:hideMark/>
          </w:tcPr>
          <w:p w14:paraId="7D4C589F" w14:textId="77777777" w:rsidR="00EE14A4" w:rsidRPr="00F767EC" w:rsidRDefault="00EE14A4" w:rsidP="00EE14A4">
            <w:pPr>
              <w:jc w:val="right"/>
              <w:rPr>
                <w:rFonts w:ascii="Calibri" w:eastAsia="Calibri" w:hAnsi="Calibri"/>
                <w:bCs/>
                <w:kern w:val="2"/>
                <w:szCs w:val="24"/>
                <w:vertAlign w:val="superscript"/>
                <w:lang w:eastAsia="en-US"/>
                <w14:ligatures w14:val="standardContextual"/>
              </w:rPr>
            </w:pPr>
            <w:r w:rsidRPr="00F767EC">
              <w:rPr>
                <w:rFonts w:ascii="Calibri" w:eastAsia="Calibri" w:hAnsi="Calibri"/>
                <w:bCs/>
                <w:kern w:val="2"/>
                <w:szCs w:val="24"/>
                <w:vertAlign w:val="superscript"/>
                <w:lang w:eastAsia="en-US"/>
                <w14:ligatures w14:val="standardContextual"/>
              </w:rPr>
              <w:t> </w:t>
            </w:r>
          </w:p>
        </w:tc>
        <w:tc>
          <w:tcPr>
            <w:tcW w:w="911" w:type="dxa"/>
            <w:noWrap/>
            <w:vAlign w:val="center"/>
            <w:hideMark/>
          </w:tcPr>
          <w:p w14:paraId="74F0C3B8" w14:textId="77777777" w:rsidR="00EE14A4" w:rsidRPr="00F767EC" w:rsidRDefault="00EE14A4" w:rsidP="00EE14A4">
            <w:pPr>
              <w:jc w:val="right"/>
              <w:rPr>
                <w:rFonts w:ascii="Calibri" w:eastAsia="Calibri" w:hAnsi="Calibri"/>
                <w:bCs/>
                <w:kern w:val="2"/>
                <w:szCs w:val="24"/>
                <w:vertAlign w:val="superscript"/>
                <w:lang w:eastAsia="en-US"/>
                <w14:ligatures w14:val="standardContextual"/>
              </w:rPr>
            </w:pPr>
            <w:r w:rsidRPr="00F767EC">
              <w:rPr>
                <w:rFonts w:ascii="Calibri" w:eastAsia="Calibri" w:hAnsi="Calibri"/>
                <w:bCs/>
                <w:kern w:val="2"/>
                <w:szCs w:val="24"/>
                <w:vertAlign w:val="superscript"/>
                <w:lang w:eastAsia="en-US"/>
                <w14:ligatures w14:val="standardContextual"/>
              </w:rPr>
              <w:t> </w:t>
            </w:r>
          </w:p>
        </w:tc>
        <w:tc>
          <w:tcPr>
            <w:tcW w:w="1112" w:type="dxa"/>
            <w:noWrap/>
            <w:vAlign w:val="center"/>
            <w:hideMark/>
          </w:tcPr>
          <w:p w14:paraId="539162B4" w14:textId="77777777" w:rsidR="00EE14A4" w:rsidRPr="00F767EC" w:rsidRDefault="00EE14A4" w:rsidP="00EE14A4">
            <w:pPr>
              <w:jc w:val="right"/>
              <w:rPr>
                <w:rFonts w:ascii="Calibri" w:eastAsia="Calibri" w:hAnsi="Calibri"/>
                <w:bCs/>
                <w:kern w:val="2"/>
                <w:szCs w:val="24"/>
                <w:vertAlign w:val="superscript"/>
                <w:lang w:eastAsia="en-US"/>
                <w14:ligatures w14:val="standardContextual"/>
              </w:rPr>
            </w:pPr>
            <w:r w:rsidRPr="00F767EC">
              <w:rPr>
                <w:rFonts w:ascii="Calibri" w:eastAsia="Calibri" w:hAnsi="Calibri"/>
                <w:bCs/>
                <w:kern w:val="2"/>
                <w:szCs w:val="24"/>
                <w:vertAlign w:val="superscript"/>
                <w:lang w:eastAsia="en-US"/>
                <w14:ligatures w14:val="standardContextual"/>
              </w:rPr>
              <w:t> </w:t>
            </w:r>
          </w:p>
        </w:tc>
        <w:tc>
          <w:tcPr>
            <w:tcW w:w="965" w:type="dxa"/>
            <w:noWrap/>
            <w:vAlign w:val="center"/>
            <w:hideMark/>
          </w:tcPr>
          <w:p w14:paraId="0B846CC9" w14:textId="77777777" w:rsidR="00EE14A4" w:rsidRPr="00F767EC" w:rsidRDefault="00EE14A4" w:rsidP="00EE14A4">
            <w:pPr>
              <w:jc w:val="right"/>
              <w:rPr>
                <w:rFonts w:ascii="Calibri" w:eastAsia="Calibri" w:hAnsi="Calibri"/>
                <w:bCs/>
                <w:kern w:val="2"/>
                <w:szCs w:val="24"/>
                <w:vertAlign w:val="superscript"/>
                <w:lang w:eastAsia="en-US"/>
                <w14:ligatures w14:val="standardContextual"/>
              </w:rPr>
            </w:pPr>
            <w:r w:rsidRPr="00F767EC">
              <w:rPr>
                <w:rFonts w:ascii="Calibri" w:eastAsia="Calibri" w:hAnsi="Calibri"/>
                <w:bCs/>
                <w:kern w:val="2"/>
                <w:szCs w:val="24"/>
                <w:vertAlign w:val="superscript"/>
                <w:lang w:eastAsia="en-US"/>
                <w14:ligatures w14:val="standardContextual"/>
              </w:rPr>
              <w:t> </w:t>
            </w:r>
          </w:p>
        </w:tc>
        <w:tc>
          <w:tcPr>
            <w:tcW w:w="1112" w:type="dxa"/>
            <w:noWrap/>
            <w:vAlign w:val="center"/>
            <w:hideMark/>
          </w:tcPr>
          <w:p w14:paraId="724E02E1" w14:textId="77777777" w:rsidR="00EE14A4" w:rsidRPr="00F767EC" w:rsidRDefault="00EE14A4" w:rsidP="00EE14A4">
            <w:pPr>
              <w:jc w:val="right"/>
              <w:rPr>
                <w:rFonts w:ascii="Calibri" w:eastAsia="Calibri" w:hAnsi="Calibri"/>
                <w:bCs/>
                <w:kern w:val="2"/>
                <w:szCs w:val="24"/>
                <w:vertAlign w:val="superscript"/>
                <w:lang w:eastAsia="en-US"/>
                <w14:ligatures w14:val="standardContextual"/>
              </w:rPr>
            </w:pPr>
            <w:r w:rsidRPr="00F767EC">
              <w:rPr>
                <w:rFonts w:ascii="Calibri" w:eastAsia="Calibri" w:hAnsi="Calibri"/>
                <w:bCs/>
                <w:kern w:val="2"/>
                <w:szCs w:val="24"/>
                <w:vertAlign w:val="superscript"/>
                <w:lang w:eastAsia="en-US"/>
                <w14:ligatures w14:val="standardContextual"/>
              </w:rPr>
              <w:t>44.240,94</w:t>
            </w:r>
          </w:p>
        </w:tc>
        <w:tc>
          <w:tcPr>
            <w:tcW w:w="965" w:type="dxa"/>
            <w:noWrap/>
            <w:vAlign w:val="center"/>
            <w:hideMark/>
          </w:tcPr>
          <w:p w14:paraId="35D163DB" w14:textId="77777777" w:rsidR="00EE14A4" w:rsidRPr="00F767EC" w:rsidRDefault="00EE14A4" w:rsidP="00EE14A4">
            <w:pPr>
              <w:jc w:val="right"/>
              <w:rPr>
                <w:rFonts w:ascii="Calibri" w:eastAsia="Calibri" w:hAnsi="Calibri"/>
                <w:bCs/>
                <w:kern w:val="2"/>
                <w:szCs w:val="24"/>
                <w:vertAlign w:val="superscript"/>
                <w:lang w:eastAsia="en-US"/>
                <w14:ligatures w14:val="standardContextual"/>
              </w:rPr>
            </w:pPr>
            <w:r w:rsidRPr="00F767EC">
              <w:rPr>
                <w:rFonts w:ascii="Calibri" w:eastAsia="Calibri" w:hAnsi="Calibri"/>
                <w:bCs/>
                <w:kern w:val="2"/>
                <w:szCs w:val="24"/>
                <w:vertAlign w:val="superscript"/>
                <w:lang w:eastAsia="en-US"/>
                <w14:ligatures w14:val="standardContextual"/>
              </w:rPr>
              <w:t>770,23</w:t>
            </w:r>
          </w:p>
        </w:tc>
        <w:tc>
          <w:tcPr>
            <w:tcW w:w="1173" w:type="dxa"/>
            <w:noWrap/>
            <w:vAlign w:val="center"/>
            <w:hideMark/>
          </w:tcPr>
          <w:p w14:paraId="3CF0949C" w14:textId="77777777" w:rsidR="00EE14A4" w:rsidRPr="00F767EC" w:rsidRDefault="00EE14A4" w:rsidP="00EE14A4">
            <w:pPr>
              <w:jc w:val="right"/>
              <w:rPr>
                <w:rFonts w:ascii="Calibri" w:eastAsia="Calibri" w:hAnsi="Calibri"/>
                <w:bCs/>
                <w:kern w:val="2"/>
                <w:szCs w:val="24"/>
                <w:vertAlign w:val="superscript"/>
                <w:lang w:eastAsia="en-US"/>
                <w14:ligatures w14:val="standardContextual"/>
              </w:rPr>
            </w:pPr>
            <w:r w:rsidRPr="00F767EC">
              <w:rPr>
                <w:rFonts w:ascii="Calibri" w:eastAsia="Calibri" w:hAnsi="Calibri"/>
                <w:bCs/>
                <w:kern w:val="2"/>
                <w:szCs w:val="24"/>
                <w:vertAlign w:val="superscript"/>
                <w:lang w:eastAsia="en-US"/>
                <w14:ligatures w14:val="standardContextual"/>
              </w:rPr>
              <w:t>286.270,84</w:t>
            </w:r>
          </w:p>
        </w:tc>
        <w:tc>
          <w:tcPr>
            <w:tcW w:w="1090" w:type="dxa"/>
            <w:noWrap/>
            <w:vAlign w:val="center"/>
            <w:hideMark/>
          </w:tcPr>
          <w:p w14:paraId="74820C85" w14:textId="77777777" w:rsidR="00EE14A4" w:rsidRPr="00F767EC" w:rsidRDefault="00EE14A4" w:rsidP="00EE14A4">
            <w:pPr>
              <w:jc w:val="right"/>
              <w:rPr>
                <w:rFonts w:ascii="Calibri" w:eastAsia="Calibri" w:hAnsi="Calibri"/>
                <w:bCs/>
                <w:kern w:val="2"/>
                <w:szCs w:val="24"/>
                <w:vertAlign w:val="superscript"/>
                <w:lang w:eastAsia="en-US"/>
                <w14:ligatures w14:val="standardContextual"/>
              </w:rPr>
            </w:pPr>
            <w:r w:rsidRPr="00F767EC">
              <w:rPr>
                <w:rFonts w:ascii="Calibri" w:eastAsia="Calibri" w:hAnsi="Calibri"/>
                <w:bCs/>
                <w:kern w:val="2"/>
                <w:szCs w:val="24"/>
                <w:vertAlign w:val="superscript"/>
                <w:lang w:eastAsia="en-US"/>
                <w14:ligatures w14:val="standardContextual"/>
              </w:rPr>
              <w:t>41.766,53</w:t>
            </w:r>
          </w:p>
        </w:tc>
        <w:tc>
          <w:tcPr>
            <w:tcW w:w="1448" w:type="dxa"/>
            <w:noWrap/>
            <w:vAlign w:val="center"/>
            <w:hideMark/>
          </w:tcPr>
          <w:p w14:paraId="3C274114" w14:textId="77777777" w:rsidR="00EE14A4" w:rsidRPr="00F767EC" w:rsidRDefault="00EE14A4" w:rsidP="00EE14A4">
            <w:pPr>
              <w:jc w:val="right"/>
              <w:rPr>
                <w:rFonts w:ascii="Calibri" w:eastAsia="Calibri" w:hAnsi="Calibri"/>
                <w:bCs/>
                <w:kern w:val="2"/>
                <w:szCs w:val="24"/>
                <w:vertAlign w:val="superscript"/>
                <w:lang w:eastAsia="en-US"/>
                <w14:ligatures w14:val="standardContextual"/>
              </w:rPr>
            </w:pPr>
            <w:r w:rsidRPr="00F767EC">
              <w:rPr>
                <w:rFonts w:ascii="Calibri" w:eastAsia="Calibri" w:hAnsi="Calibri"/>
                <w:bCs/>
                <w:kern w:val="2"/>
                <w:szCs w:val="24"/>
                <w:vertAlign w:val="superscript"/>
                <w:lang w:eastAsia="en-US"/>
                <w14:ligatures w14:val="standardContextual"/>
              </w:rPr>
              <w:t>1.322.047,12</w:t>
            </w:r>
          </w:p>
        </w:tc>
      </w:tr>
      <w:tr w:rsidR="00EE14A4" w:rsidRPr="00F767EC" w14:paraId="4AA2BA30" w14:textId="77777777" w:rsidTr="00EE14A4">
        <w:trPr>
          <w:trHeight w:val="259"/>
          <w:jc w:val="center"/>
        </w:trPr>
        <w:tc>
          <w:tcPr>
            <w:tcW w:w="748" w:type="dxa"/>
            <w:noWrap/>
            <w:vAlign w:val="center"/>
            <w:hideMark/>
          </w:tcPr>
          <w:p w14:paraId="7E4801F1" w14:textId="77777777" w:rsidR="00EE14A4" w:rsidRPr="00F767EC" w:rsidRDefault="00EE14A4" w:rsidP="00EE1328">
            <w:pPr>
              <w:jc w:val="both"/>
              <w:rPr>
                <w:rFonts w:ascii="Calibri" w:eastAsia="Calibri" w:hAnsi="Calibri"/>
                <w:bCs/>
                <w:kern w:val="2"/>
                <w:szCs w:val="24"/>
                <w:vertAlign w:val="superscript"/>
                <w:lang w:eastAsia="en-US"/>
                <w14:ligatures w14:val="standardContextual"/>
              </w:rPr>
            </w:pPr>
            <w:r w:rsidRPr="00F767EC">
              <w:rPr>
                <w:rFonts w:ascii="Calibri" w:eastAsia="Calibri" w:hAnsi="Calibri"/>
                <w:bCs/>
                <w:kern w:val="2"/>
                <w:szCs w:val="24"/>
                <w:vertAlign w:val="superscript"/>
                <w:lang w:eastAsia="en-US"/>
                <w14:ligatures w14:val="standardContextual"/>
              </w:rPr>
              <w:t>30.09.</w:t>
            </w:r>
          </w:p>
        </w:tc>
        <w:tc>
          <w:tcPr>
            <w:tcW w:w="1166" w:type="dxa"/>
            <w:noWrap/>
            <w:vAlign w:val="center"/>
            <w:hideMark/>
          </w:tcPr>
          <w:p w14:paraId="2B7F888B" w14:textId="77777777" w:rsidR="00EE14A4" w:rsidRPr="00F767EC" w:rsidRDefault="00EE14A4" w:rsidP="00EE14A4">
            <w:pPr>
              <w:jc w:val="right"/>
              <w:rPr>
                <w:rFonts w:ascii="Calibri" w:eastAsia="Calibri" w:hAnsi="Calibri"/>
                <w:bCs/>
                <w:kern w:val="2"/>
                <w:szCs w:val="24"/>
                <w:vertAlign w:val="superscript"/>
                <w:lang w:eastAsia="en-US"/>
                <w14:ligatures w14:val="standardContextual"/>
              </w:rPr>
            </w:pPr>
            <w:r w:rsidRPr="00F767EC">
              <w:rPr>
                <w:rFonts w:ascii="Calibri" w:eastAsia="Calibri" w:hAnsi="Calibri"/>
                <w:bCs/>
                <w:kern w:val="2"/>
                <w:szCs w:val="24"/>
                <w:vertAlign w:val="superscript"/>
                <w:lang w:eastAsia="en-US"/>
                <w14:ligatures w14:val="standardContextual"/>
              </w:rPr>
              <w:t> </w:t>
            </w:r>
          </w:p>
        </w:tc>
        <w:tc>
          <w:tcPr>
            <w:tcW w:w="911" w:type="dxa"/>
            <w:noWrap/>
            <w:vAlign w:val="center"/>
            <w:hideMark/>
          </w:tcPr>
          <w:p w14:paraId="56A5F810" w14:textId="77777777" w:rsidR="00EE14A4" w:rsidRPr="00F767EC" w:rsidRDefault="00EE14A4" w:rsidP="00EE14A4">
            <w:pPr>
              <w:jc w:val="right"/>
              <w:rPr>
                <w:rFonts w:ascii="Calibri" w:eastAsia="Calibri" w:hAnsi="Calibri"/>
                <w:bCs/>
                <w:kern w:val="2"/>
                <w:szCs w:val="24"/>
                <w:vertAlign w:val="superscript"/>
                <w:lang w:eastAsia="en-US"/>
                <w14:ligatures w14:val="standardContextual"/>
              </w:rPr>
            </w:pPr>
            <w:r w:rsidRPr="00F767EC">
              <w:rPr>
                <w:rFonts w:ascii="Calibri" w:eastAsia="Calibri" w:hAnsi="Calibri"/>
                <w:bCs/>
                <w:kern w:val="2"/>
                <w:szCs w:val="24"/>
                <w:vertAlign w:val="superscript"/>
                <w:lang w:eastAsia="en-US"/>
                <w14:ligatures w14:val="standardContextual"/>
              </w:rPr>
              <w:t> </w:t>
            </w:r>
          </w:p>
        </w:tc>
        <w:tc>
          <w:tcPr>
            <w:tcW w:w="1112" w:type="dxa"/>
            <w:noWrap/>
            <w:vAlign w:val="center"/>
            <w:hideMark/>
          </w:tcPr>
          <w:p w14:paraId="382A672A" w14:textId="77777777" w:rsidR="00EE14A4" w:rsidRPr="00F767EC" w:rsidRDefault="00EE14A4" w:rsidP="00EE14A4">
            <w:pPr>
              <w:jc w:val="right"/>
              <w:rPr>
                <w:rFonts w:ascii="Calibri" w:eastAsia="Calibri" w:hAnsi="Calibri"/>
                <w:bCs/>
                <w:kern w:val="2"/>
                <w:szCs w:val="24"/>
                <w:vertAlign w:val="superscript"/>
                <w:lang w:eastAsia="en-US"/>
                <w14:ligatures w14:val="standardContextual"/>
              </w:rPr>
            </w:pPr>
            <w:r w:rsidRPr="00F767EC">
              <w:rPr>
                <w:rFonts w:ascii="Calibri" w:eastAsia="Calibri" w:hAnsi="Calibri"/>
                <w:bCs/>
                <w:kern w:val="2"/>
                <w:szCs w:val="24"/>
                <w:vertAlign w:val="superscript"/>
                <w:lang w:eastAsia="en-US"/>
                <w14:ligatures w14:val="standardContextual"/>
              </w:rPr>
              <w:t> </w:t>
            </w:r>
          </w:p>
        </w:tc>
        <w:tc>
          <w:tcPr>
            <w:tcW w:w="965" w:type="dxa"/>
            <w:noWrap/>
            <w:vAlign w:val="center"/>
            <w:hideMark/>
          </w:tcPr>
          <w:p w14:paraId="4DC47892" w14:textId="77777777" w:rsidR="00EE14A4" w:rsidRPr="00F767EC" w:rsidRDefault="00EE14A4" w:rsidP="00EE14A4">
            <w:pPr>
              <w:jc w:val="right"/>
              <w:rPr>
                <w:rFonts w:ascii="Calibri" w:eastAsia="Calibri" w:hAnsi="Calibri"/>
                <w:bCs/>
                <w:kern w:val="2"/>
                <w:szCs w:val="24"/>
                <w:vertAlign w:val="superscript"/>
                <w:lang w:eastAsia="en-US"/>
                <w14:ligatures w14:val="standardContextual"/>
              </w:rPr>
            </w:pPr>
            <w:r w:rsidRPr="00F767EC">
              <w:rPr>
                <w:rFonts w:ascii="Calibri" w:eastAsia="Calibri" w:hAnsi="Calibri"/>
                <w:bCs/>
                <w:kern w:val="2"/>
                <w:szCs w:val="24"/>
                <w:vertAlign w:val="superscript"/>
                <w:lang w:eastAsia="en-US"/>
                <w14:ligatures w14:val="standardContextual"/>
              </w:rPr>
              <w:t> </w:t>
            </w:r>
          </w:p>
        </w:tc>
        <w:tc>
          <w:tcPr>
            <w:tcW w:w="1112" w:type="dxa"/>
            <w:noWrap/>
            <w:vAlign w:val="center"/>
            <w:hideMark/>
          </w:tcPr>
          <w:p w14:paraId="0552495E" w14:textId="77777777" w:rsidR="00EE14A4" w:rsidRPr="00F767EC" w:rsidRDefault="00EE14A4" w:rsidP="00EE14A4">
            <w:pPr>
              <w:jc w:val="right"/>
              <w:rPr>
                <w:rFonts w:ascii="Calibri" w:eastAsia="Calibri" w:hAnsi="Calibri"/>
                <w:bCs/>
                <w:kern w:val="2"/>
                <w:szCs w:val="24"/>
                <w:vertAlign w:val="superscript"/>
                <w:lang w:eastAsia="en-US"/>
                <w14:ligatures w14:val="standardContextual"/>
              </w:rPr>
            </w:pPr>
            <w:r w:rsidRPr="00F767EC">
              <w:rPr>
                <w:rFonts w:ascii="Calibri" w:eastAsia="Calibri" w:hAnsi="Calibri"/>
                <w:bCs/>
                <w:kern w:val="2"/>
                <w:szCs w:val="24"/>
                <w:vertAlign w:val="superscript"/>
                <w:lang w:eastAsia="en-US"/>
                <w14:ligatures w14:val="standardContextual"/>
              </w:rPr>
              <w:t>44.240,94</w:t>
            </w:r>
          </w:p>
        </w:tc>
        <w:tc>
          <w:tcPr>
            <w:tcW w:w="965" w:type="dxa"/>
            <w:noWrap/>
            <w:vAlign w:val="center"/>
            <w:hideMark/>
          </w:tcPr>
          <w:p w14:paraId="40D543D6" w14:textId="77777777" w:rsidR="00EE14A4" w:rsidRPr="00F767EC" w:rsidRDefault="00EE14A4" w:rsidP="00EE14A4">
            <w:pPr>
              <w:jc w:val="right"/>
              <w:rPr>
                <w:rFonts w:ascii="Calibri" w:eastAsia="Calibri" w:hAnsi="Calibri"/>
                <w:bCs/>
                <w:kern w:val="2"/>
                <w:szCs w:val="24"/>
                <w:vertAlign w:val="superscript"/>
                <w:lang w:eastAsia="en-US"/>
                <w14:ligatures w14:val="standardContextual"/>
              </w:rPr>
            </w:pPr>
            <w:r w:rsidRPr="00F767EC">
              <w:rPr>
                <w:rFonts w:ascii="Calibri" w:eastAsia="Calibri" w:hAnsi="Calibri"/>
                <w:bCs/>
                <w:kern w:val="2"/>
                <w:szCs w:val="24"/>
                <w:vertAlign w:val="superscript"/>
                <w:lang w:eastAsia="en-US"/>
                <w14:ligatures w14:val="standardContextual"/>
              </w:rPr>
              <w:t>648,68</w:t>
            </w:r>
          </w:p>
        </w:tc>
        <w:tc>
          <w:tcPr>
            <w:tcW w:w="1173" w:type="dxa"/>
            <w:noWrap/>
            <w:vAlign w:val="center"/>
            <w:hideMark/>
          </w:tcPr>
          <w:p w14:paraId="5098346B" w14:textId="77777777" w:rsidR="00EE14A4" w:rsidRPr="00F767EC" w:rsidRDefault="00EE14A4" w:rsidP="00EE14A4">
            <w:pPr>
              <w:jc w:val="right"/>
              <w:rPr>
                <w:rFonts w:ascii="Calibri" w:eastAsia="Calibri" w:hAnsi="Calibri"/>
                <w:bCs/>
                <w:kern w:val="2"/>
                <w:szCs w:val="24"/>
                <w:vertAlign w:val="superscript"/>
                <w:lang w:eastAsia="en-US"/>
                <w14:ligatures w14:val="standardContextual"/>
              </w:rPr>
            </w:pPr>
            <w:r w:rsidRPr="00F767EC">
              <w:rPr>
                <w:rFonts w:ascii="Calibri" w:eastAsia="Calibri" w:hAnsi="Calibri"/>
                <w:bCs/>
                <w:kern w:val="2"/>
                <w:szCs w:val="24"/>
                <w:vertAlign w:val="superscript"/>
                <w:lang w:eastAsia="en-US"/>
                <w14:ligatures w14:val="standardContextual"/>
              </w:rPr>
              <w:t>286.270,84</w:t>
            </w:r>
          </w:p>
        </w:tc>
        <w:tc>
          <w:tcPr>
            <w:tcW w:w="1090" w:type="dxa"/>
            <w:noWrap/>
            <w:vAlign w:val="center"/>
            <w:hideMark/>
          </w:tcPr>
          <w:p w14:paraId="7A1FD83D" w14:textId="77777777" w:rsidR="00EE14A4" w:rsidRPr="00F767EC" w:rsidRDefault="00EE14A4" w:rsidP="00EE14A4">
            <w:pPr>
              <w:jc w:val="right"/>
              <w:rPr>
                <w:rFonts w:ascii="Calibri" w:eastAsia="Calibri" w:hAnsi="Calibri"/>
                <w:bCs/>
                <w:kern w:val="2"/>
                <w:szCs w:val="24"/>
                <w:vertAlign w:val="superscript"/>
                <w:lang w:eastAsia="en-US"/>
                <w14:ligatures w14:val="standardContextual"/>
              </w:rPr>
            </w:pPr>
            <w:r w:rsidRPr="00F767EC">
              <w:rPr>
                <w:rFonts w:ascii="Calibri" w:eastAsia="Calibri" w:hAnsi="Calibri"/>
                <w:bCs/>
                <w:kern w:val="2"/>
                <w:szCs w:val="24"/>
                <w:vertAlign w:val="superscript"/>
                <w:lang w:eastAsia="en-US"/>
                <w14:ligatures w14:val="standardContextual"/>
              </w:rPr>
              <w:t>39.584,90</w:t>
            </w:r>
          </w:p>
        </w:tc>
        <w:tc>
          <w:tcPr>
            <w:tcW w:w="1448" w:type="dxa"/>
            <w:noWrap/>
            <w:vAlign w:val="center"/>
            <w:hideMark/>
          </w:tcPr>
          <w:p w14:paraId="32B7A787" w14:textId="77777777" w:rsidR="00EE14A4" w:rsidRPr="00F767EC" w:rsidRDefault="00EE14A4" w:rsidP="00EE14A4">
            <w:pPr>
              <w:jc w:val="right"/>
              <w:rPr>
                <w:rFonts w:ascii="Calibri" w:eastAsia="Calibri" w:hAnsi="Calibri"/>
                <w:bCs/>
                <w:kern w:val="2"/>
                <w:szCs w:val="24"/>
                <w:vertAlign w:val="superscript"/>
                <w:lang w:eastAsia="en-US"/>
                <w14:ligatures w14:val="standardContextual"/>
              </w:rPr>
            </w:pPr>
            <w:r w:rsidRPr="00F767EC">
              <w:rPr>
                <w:rFonts w:ascii="Calibri" w:eastAsia="Calibri" w:hAnsi="Calibri"/>
                <w:bCs/>
                <w:kern w:val="2"/>
                <w:szCs w:val="24"/>
                <w:vertAlign w:val="superscript"/>
                <w:lang w:eastAsia="en-US"/>
                <w14:ligatures w14:val="standardContextual"/>
              </w:rPr>
              <w:t xml:space="preserve">KAMATA </w:t>
            </w:r>
          </w:p>
        </w:tc>
      </w:tr>
      <w:tr w:rsidR="00EE14A4" w:rsidRPr="00F767EC" w14:paraId="169D10E8" w14:textId="77777777" w:rsidTr="00EE14A4">
        <w:trPr>
          <w:trHeight w:val="259"/>
          <w:jc w:val="center"/>
        </w:trPr>
        <w:tc>
          <w:tcPr>
            <w:tcW w:w="748" w:type="dxa"/>
            <w:noWrap/>
            <w:vAlign w:val="center"/>
            <w:hideMark/>
          </w:tcPr>
          <w:p w14:paraId="5FCD9C9A" w14:textId="77777777" w:rsidR="00EE14A4" w:rsidRPr="00F767EC" w:rsidRDefault="00EE14A4" w:rsidP="00EE1328">
            <w:pPr>
              <w:jc w:val="both"/>
              <w:rPr>
                <w:rFonts w:ascii="Calibri" w:eastAsia="Calibri" w:hAnsi="Calibri"/>
                <w:bCs/>
                <w:kern w:val="2"/>
                <w:szCs w:val="24"/>
                <w:vertAlign w:val="superscript"/>
                <w:lang w:eastAsia="en-US"/>
                <w14:ligatures w14:val="standardContextual"/>
              </w:rPr>
            </w:pPr>
            <w:r w:rsidRPr="00F767EC">
              <w:rPr>
                <w:rFonts w:ascii="Calibri" w:eastAsia="Calibri" w:hAnsi="Calibri"/>
                <w:bCs/>
                <w:kern w:val="2"/>
                <w:szCs w:val="24"/>
                <w:vertAlign w:val="superscript"/>
                <w:lang w:eastAsia="en-US"/>
                <w14:ligatures w14:val="standardContextual"/>
              </w:rPr>
              <w:t>31.12.</w:t>
            </w:r>
          </w:p>
        </w:tc>
        <w:tc>
          <w:tcPr>
            <w:tcW w:w="1166" w:type="dxa"/>
            <w:noWrap/>
            <w:vAlign w:val="center"/>
            <w:hideMark/>
          </w:tcPr>
          <w:p w14:paraId="6DFD9FA0" w14:textId="77777777" w:rsidR="00EE14A4" w:rsidRPr="00F767EC" w:rsidRDefault="00EE14A4" w:rsidP="00EE14A4">
            <w:pPr>
              <w:jc w:val="right"/>
              <w:rPr>
                <w:rFonts w:ascii="Calibri" w:eastAsia="Calibri" w:hAnsi="Calibri"/>
                <w:bCs/>
                <w:kern w:val="2"/>
                <w:szCs w:val="24"/>
                <w:vertAlign w:val="superscript"/>
                <w:lang w:eastAsia="en-US"/>
                <w14:ligatures w14:val="standardContextual"/>
              </w:rPr>
            </w:pPr>
            <w:r w:rsidRPr="00F767EC">
              <w:rPr>
                <w:rFonts w:ascii="Calibri" w:eastAsia="Calibri" w:hAnsi="Calibri"/>
                <w:bCs/>
                <w:kern w:val="2"/>
                <w:szCs w:val="24"/>
                <w:vertAlign w:val="superscript"/>
                <w:lang w:eastAsia="en-US"/>
                <w14:ligatures w14:val="standardContextual"/>
              </w:rPr>
              <w:t> </w:t>
            </w:r>
          </w:p>
        </w:tc>
        <w:tc>
          <w:tcPr>
            <w:tcW w:w="911" w:type="dxa"/>
            <w:noWrap/>
            <w:vAlign w:val="center"/>
            <w:hideMark/>
          </w:tcPr>
          <w:p w14:paraId="35E1BB9B" w14:textId="77777777" w:rsidR="00EE14A4" w:rsidRPr="00F767EC" w:rsidRDefault="00EE14A4" w:rsidP="00EE14A4">
            <w:pPr>
              <w:jc w:val="right"/>
              <w:rPr>
                <w:rFonts w:ascii="Calibri" w:eastAsia="Calibri" w:hAnsi="Calibri"/>
                <w:bCs/>
                <w:kern w:val="2"/>
                <w:szCs w:val="24"/>
                <w:vertAlign w:val="superscript"/>
                <w:lang w:eastAsia="en-US"/>
                <w14:ligatures w14:val="standardContextual"/>
              </w:rPr>
            </w:pPr>
            <w:r w:rsidRPr="00F767EC">
              <w:rPr>
                <w:rFonts w:ascii="Calibri" w:eastAsia="Calibri" w:hAnsi="Calibri"/>
                <w:bCs/>
                <w:kern w:val="2"/>
                <w:szCs w:val="24"/>
                <w:vertAlign w:val="superscript"/>
                <w:lang w:eastAsia="en-US"/>
                <w14:ligatures w14:val="standardContextual"/>
              </w:rPr>
              <w:t> </w:t>
            </w:r>
          </w:p>
        </w:tc>
        <w:tc>
          <w:tcPr>
            <w:tcW w:w="1112" w:type="dxa"/>
            <w:noWrap/>
            <w:vAlign w:val="center"/>
            <w:hideMark/>
          </w:tcPr>
          <w:p w14:paraId="2FE6F42A" w14:textId="77777777" w:rsidR="00EE14A4" w:rsidRPr="00F767EC" w:rsidRDefault="00EE14A4" w:rsidP="00EE14A4">
            <w:pPr>
              <w:jc w:val="right"/>
              <w:rPr>
                <w:rFonts w:ascii="Calibri" w:eastAsia="Calibri" w:hAnsi="Calibri"/>
                <w:bCs/>
                <w:kern w:val="2"/>
                <w:szCs w:val="24"/>
                <w:vertAlign w:val="superscript"/>
                <w:lang w:eastAsia="en-US"/>
                <w14:ligatures w14:val="standardContextual"/>
              </w:rPr>
            </w:pPr>
            <w:r w:rsidRPr="00F767EC">
              <w:rPr>
                <w:rFonts w:ascii="Calibri" w:eastAsia="Calibri" w:hAnsi="Calibri"/>
                <w:bCs/>
                <w:kern w:val="2"/>
                <w:szCs w:val="24"/>
                <w:vertAlign w:val="superscript"/>
                <w:lang w:eastAsia="en-US"/>
                <w14:ligatures w14:val="standardContextual"/>
              </w:rPr>
              <w:t> </w:t>
            </w:r>
          </w:p>
        </w:tc>
        <w:tc>
          <w:tcPr>
            <w:tcW w:w="965" w:type="dxa"/>
            <w:noWrap/>
            <w:vAlign w:val="center"/>
            <w:hideMark/>
          </w:tcPr>
          <w:p w14:paraId="4A31B457" w14:textId="77777777" w:rsidR="00EE14A4" w:rsidRPr="00F767EC" w:rsidRDefault="00EE14A4" w:rsidP="00EE14A4">
            <w:pPr>
              <w:jc w:val="right"/>
              <w:rPr>
                <w:rFonts w:ascii="Calibri" w:eastAsia="Calibri" w:hAnsi="Calibri"/>
                <w:bCs/>
                <w:kern w:val="2"/>
                <w:szCs w:val="24"/>
                <w:vertAlign w:val="superscript"/>
                <w:lang w:eastAsia="en-US"/>
                <w14:ligatures w14:val="standardContextual"/>
              </w:rPr>
            </w:pPr>
            <w:r w:rsidRPr="00F767EC">
              <w:rPr>
                <w:rFonts w:ascii="Calibri" w:eastAsia="Calibri" w:hAnsi="Calibri"/>
                <w:bCs/>
                <w:kern w:val="2"/>
                <w:szCs w:val="24"/>
                <w:vertAlign w:val="superscript"/>
                <w:lang w:eastAsia="en-US"/>
                <w14:ligatures w14:val="standardContextual"/>
              </w:rPr>
              <w:t> </w:t>
            </w:r>
          </w:p>
        </w:tc>
        <w:tc>
          <w:tcPr>
            <w:tcW w:w="1112" w:type="dxa"/>
            <w:noWrap/>
            <w:vAlign w:val="center"/>
            <w:hideMark/>
          </w:tcPr>
          <w:p w14:paraId="6FE05993" w14:textId="77777777" w:rsidR="00EE14A4" w:rsidRPr="00F767EC" w:rsidRDefault="00EE14A4" w:rsidP="00EE14A4">
            <w:pPr>
              <w:jc w:val="right"/>
              <w:rPr>
                <w:rFonts w:ascii="Calibri" w:eastAsia="Calibri" w:hAnsi="Calibri"/>
                <w:bCs/>
                <w:kern w:val="2"/>
                <w:szCs w:val="24"/>
                <w:vertAlign w:val="superscript"/>
                <w:lang w:eastAsia="en-US"/>
                <w14:ligatures w14:val="standardContextual"/>
              </w:rPr>
            </w:pPr>
            <w:r w:rsidRPr="00F767EC">
              <w:rPr>
                <w:rFonts w:ascii="Calibri" w:eastAsia="Calibri" w:hAnsi="Calibri"/>
                <w:bCs/>
                <w:kern w:val="2"/>
                <w:szCs w:val="24"/>
                <w:vertAlign w:val="superscript"/>
                <w:lang w:eastAsia="en-US"/>
                <w14:ligatures w14:val="standardContextual"/>
              </w:rPr>
              <w:t>44.240,94</w:t>
            </w:r>
          </w:p>
        </w:tc>
        <w:tc>
          <w:tcPr>
            <w:tcW w:w="965" w:type="dxa"/>
            <w:noWrap/>
            <w:vAlign w:val="center"/>
            <w:hideMark/>
          </w:tcPr>
          <w:p w14:paraId="0CD952CB" w14:textId="77777777" w:rsidR="00EE14A4" w:rsidRPr="00F767EC" w:rsidRDefault="00EE14A4" w:rsidP="00EE14A4">
            <w:pPr>
              <w:jc w:val="right"/>
              <w:rPr>
                <w:rFonts w:ascii="Calibri" w:eastAsia="Calibri" w:hAnsi="Calibri"/>
                <w:bCs/>
                <w:kern w:val="2"/>
                <w:szCs w:val="24"/>
                <w:vertAlign w:val="superscript"/>
                <w:lang w:eastAsia="en-US"/>
                <w14:ligatures w14:val="standardContextual"/>
              </w:rPr>
            </w:pPr>
            <w:r w:rsidRPr="00F767EC">
              <w:rPr>
                <w:rFonts w:ascii="Calibri" w:eastAsia="Calibri" w:hAnsi="Calibri"/>
                <w:bCs/>
                <w:kern w:val="2"/>
                <w:szCs w:val="24"/>
                <w:vertAlign w:val="superscript"/>
                <w:lang w:eastAsia="en-US"/>
                <w14:ligatures w14:val="standardContextual"/>
              </w:rPr>
              <w:t>518,66</w:t>
            </w:r>
          </w:p>
        </w:tc>
        <w:tc>
          <w:tcPr>
            <w:tcW w:w="1173" w:type="dxa"/>
            <w:noWrap/>
            <w:vAlign w:val="center"/>
            <w:hideMark/>
          </w:tcPr>
          <w:p w14:paraId="0849E8ED" w14:textId="77777777" w:rsidR="00EE14A4" w:rsidRPr="00F767EC" w:rsidRDefault="00EE14A4" w:rsidP="00EE14A4">
            <w:pPr>
              <w:jc w:val="right"/>
              <w:rPr>
                <w:rFonts w:ascii="Calibri" w:eastAsia="Calibri" w:hAnsi="Calibri"/>
                <w:bCs/>
                <w:kern w:val="2"/>
                <w:szCs w:val="24"/>
                <w:vertAlign w:val="superscript"/>
                <w:lang w:eastAsia="en-US"/>
                <w14:ligatures w14:val="standardContextual"/>
              </w:rPr>
            </w:pPr>
            <w:r w:rsidRPr="00F767EC">
              <w:rPr>
                <w:rFonts w:ascii="Calibri" w:eastAsia="Calibri" w:hAnsi="Calibri"/>
                <w:bCs/>
                <w:kern w:val="2"/>
                <w:szCs w:val="24"/>
                <w:vertAlign w:val="superscript"/>
                <w:lang w:eastAsia="en-US"/>
                <w14:ligatures w14:val="standardContextual"/>
              </w:rPr>
              <w:t>286.270,84</w:t>
            </w:r>
          </w:p>
        </w:tc>
        <w:tc>
          <w:tcPr>
            <w:tcW w:w="1090" w:type="dxa"/>
            <w:noWrap/>
            <w:vAlign w:val="center"/>
            <w:hideMark/>
          </w:tcPr>
          <w:p w14:paraId="167981E6" w14:textId="77777777" w:rsidR="00EE14A4" w:rsidRPr="00F767EC" w:rsidRDefault="00EE14A4" w:rsidP="00EE14A4">
            <w:pPr>
              <w:jc w:val="right"/>
              <w:rPr>
                <w:rFonts w:ascii="Calibri" w:eastAsia="Calibri" w:hAnsi="Calibri"/>
                <w:bCs/>
                <w:kern w:val="2"/>
                <w:szCs w:val="24"/>
                <w:vertAlign w:val="superscript"/>
                <w:lang w:eastAsia="en-US"/>
                <w14:ligatures w14:val="standardContextual"/>
              </w:rPr>
            </w:pPr>
            <w:r w:rsidRPr="00F767EC">
              <w:rPr>
                <w:rFonts w:ascii="Calibri" w:eastAsia="Calibri" w:hAnsi="Calibri"/>
                <w:bCs/>
                <w:kern w:val="2"/>
                <w:szCs w:val="24"/>
                <w:vertAlign w:val="superscript"/>
                <w:lang w:eastAsia="en-US"/>
                <w14:ligatures w14:val="standardContextual"/>
              </w:rPr>
              <w:t>36.943,99</w:t>
            </w:r>
          </w:p>
        </w:tc>
        <w:tc>
          <w:tcPr>
            <w:tcW w:w="1448" w:type="dxa"/>
            <w:noWrap/>
            <w:vAlign w:val="center"/>
            <w:hideMark/>
          </w:tcPr>
          <w:p w14:paraId="4E791811" w14:textId="77777777" w:rsidR="00EE14A4" w:rsidRPr="00F767EC" w:rsidRDefault="00EE14A4" w:rsidP="00EE14A4">
            <w:pPr>
              <w:jc w:val="right"/>
              <w:rPr>
                <w:rFonts w:ascii="Calibri" w:eastAsia="Calibri" w:hAnsi="Calibri"/>
                <w:bCs/>
                <w:kern w:val="2"/>
                <w:szCs w:val="24"/>
                <w:vertAlign w:val="superscript"/>
                <w:lang w:eastAsia="en-US"/>
                <w14:ligatures w14:val="standardContextual"/>
              </w:rPr>
            </w:pPr>
            <w:r w:rsidRPr="00F767EC">
              <w:rPr>
                <w:rFonts w:ascii="Calibri" w:eastAsia="Calibri" w:hAnsi="Calibri"/>
                <w:bCs/>
                <w:kern w:val="2"/>
                <w:szCs w:val="24"/>
                <w:vertAlign w:val="superscript"/>
                <w:lang w:eastAsia="en-US"/>
                <w14:ligatures w14:val="standardContextual"/>
              </w:rPr>
              <w:t>165.012,66</w:t>
            </w:r>
          </w:p>
        </w:tc>
      </w:tr>
      <w:tr w:rsidR="00EE14A4" w:rsidRPr="00F767EC" w14:paraId="16DEBF48" w14:textId="77777777" w:rsidTr="00EE14A4">
        <w:trPr>
          <w:trHeight w:val="259"/>
          <w:jc w:val="center"/>
        </w:trPr>
        <w:tc>
          <w:tcPr>
            <w:tcW w:w="748" w:type="dxa"/>
            <w:shd w:val="clear" w:color="auto" w:fill="F2F2F2" w:themeFill="background1" w:themeFillShade="F2"/>
            <w:noWrap/>
            <w:vAlign w:val="center"/>
            <w:hideMark/>
          </w:tcPr>
          <w:p w14:paraId="229E47C2" w14:textId="77777777" w:rsidR="00EE14A4" w:rsidRPr="00F767EC" w:rsidRDefault="00EE14A4" w:rsidP="00EE1328">
            <w:pPr>
              <w:jc w:val="both"/>
              <w:rPr>
                <w:rFonts w:ascii="Calibri" w:eastAsia="Calibri" w:hAnsi="Calibri"/>
                <w:b/>
                <w:bCs/>
                <w:kern w:val="2"/>
                <w:szCs w:val="24"/>
                <w:vertAlign w:val="superscript"/>
                <w:lang w:eastAsia="en-US"/>
                <w14:ligatures w14:val="standardContextual"/>
              </w:rPr>
            </w:pPr>
            <w:r w:rsidRPr="00F767EC">
              <w:rPr>
                <w:rFonts w:ascii="Calibri" w:eastAsia="Calibri" w:hAnsi="Calibri"/>
                <w:b/>
                <w:bCs/>
                <w:kern w:val="2"/>
                <w:szCs w:val="24"/>
                <w:vertAlign w:val="superscript"/>
                <w:lang w:eastAsia="en-US"/>
                <w14:ligatures w14:val="standardContextual"/>
              </w:rPr>
              <w:t>2035.</w:t>
            </w:r>
          </w:p>
        </w:tc>
        <w:tc>
          <w:tcPr>
            <w:tcW w:w="1166" w:type="dxa"/>
            <w:shd w:val="clear" w:color="auto" w:fill="F2F2F2" w:themeFill="background1" w:themeFillShade="F2"/>
            <w:noWrap/>
            <w:vAlign w:val="center"/>
            <w:hideMark/>
          </w:tcPr>
          <w:p w14:paraId="2D33AF26" w14:textId="77777777" w:rsidR="00EE14A4" w:rsidRPr="00F767EC" w:rsidRDefault="00EE14A4" w:rsidP="00EE14A4">
            <w:pPr>
              <w:jc w:val="right"/>
              <w:rPr>
                <w:rFonts w:ascii="Calibri" w:eastAsia="Calibri" w:hAnsi="Calibri"/>
                <w:b/>
                <w:bCs/>
                <w:kern w:val="2"/>
                <w:szCs w:val="24"/>
                <w:vertAlign w:val="superscript"/>
                <w:lang w:eastAsia="en-US"/>
                <w14:ligatures w14:val="standardContextual"/>
              </w:rPr>
            </w:pPr>
            <w:r w:rsidRPr="00F767EC">
              <w:rPr>
                <w:rFonts w:ascii="Calibri" w:eastAsia="Calibri" w:hAnsi="Calibri"/>
                <w:b/>
                <w:bCs/>
                <w:kern w:val="2"/>
                <w:szCs w:val="24"/>
                <w:vertAlign w:val="superscript"/>
                <w:lang w:eastAsia="en-US"/>
                <w14:ligatures w14:val="standardContextual"/>
              </w:rPr>
              <w:t> </w:t>
            </w:r>
          </w:p>
        </w:tc>
        <w:tc>
          <w:tcPr>
            <w:tcW w:w="911" w:type="dxa"/>
            <w:shd w:val="clear" w:color="auto" w:fill="F2F2F2" w:themeFill="background1" w:themeFillShade="F2"/>
            <w:noWrap/>
            <w:vAlign w:val="center"/>
            <w:hideMark/>
          </w:tcPr>
          <w:p w14:paraId="32D31E32" w14:textId="77777777" w:rsidR="00EE14A4" w:rsidRPr="00F767EC" w:rsidRDefault="00EE14A4" w:rsidP="00EE14A4">
            <w:pPr>
              <w:jc w:val="right"/>
              <w:rPr>
                <w:rFonts w:ascii="Calibri" w:eastAsia="Calibri" w:hAnsi="Calibri"/>
                <w:b/>
                <w:bCs/>
                <w:kern w:val="2"/>
                <w:szCs w:val="24"/>
                <w:vertAlign w:val="superscript"/>
                <w:lang w:eastAsia="en-US"/>
                <w14:ligatures w14:val="standardContextual"/>
              </w:rPr>
            </w:pPr>
            <w:r w:rsidRPr="00F767EC">
              <w:rPr>
                <w:rFonts w:ascii="Calibri" w:eastAsia="Calibri" w:hAnsi="Calibri"/>
                <w:b/>
                <w:bCs/>
                <w:kern w:val="2"/>
                <w:szCs w:val="24"/>
                <w:vertAlign w:val="superscript"/>
                <w:lang w:eastAsia="en-US"/>
                <w14:ligatures w14:val="standardContextual"/>
              </w:rPr>
              <w:t> </w:t>
            </w:r>
          </w:p>
        </w:tc>
        <w:tc>
          <w:tcPr>
            <w:tcW w:w="1112" w:type="dxa"/>
            <w:shd w:val="clear" w:color="auto" w:fill="F2F2F2" w:themeFill="background1" w:themeFillShade="F2"/>
            <w:noWrap/>
            <w:vAlign w:val="center"/>
            <w:hideMark/>
          </w:tcPr>
          <w:p w14:paraId="683A3263" w14:textId="77777777" w:rsidR="00EE14A4" w:rsidRPr="00F767EC" w:rsidRDefault="00EE14A4" w:rsidP="00EE14A4">
            <w:pPr>
              <w:jc w:val="right"/>
              <w:rPr>
                <w:rFonts w:ascii="Calibri" w:eastAsia="Calibri" w:hAnsi="Calibri"/>
                <w:b/>
                <w:bCs/>
                <w:kern w:val="2"/>
                <w:szCs w:val="24"/>
                <w:vertAlign w:val="superscript"/>
                <w:lang w:eastAsia="en-US"/>
                <w14:ligatures w14:val="standardContextual"/>
              </w:rPr>
            </w:pPr>
            <w:r w:rsidRPr="00F767EC">
              <w:rPr>
                <w:rFonts w:ascii="Calibri" w:eastAsia="Calibri" w:hAnsi="Calibri"/>
                <w:b/>
                <w:bCs/>
                <w:kern w:val="2"/>
                <w:szCs w:val="24"/>
                <w:vertAlign w:val="superscript"/>
                <w:lang w:eastAsia="en-US"/>
                <w14:ligatures w14:val="standardContextual"/>
              </w:rPr>
              <w:t> </w:t>
            </w:r>
          </w:p>
        </w:tc>
        <w:tc>
          <w:tcPr>
            <w:tcW w:w="965" w:type="dxa"/>
            <w:shd w:val="clear" w:color="auto" w:fill="F2F2F2" w:themeFill="background1" w:themeFillShade="F2"/>
            <w:noWrap/>
            <w:vAlign w:val="center"/>
            <w:hideMark/>
          </w:tcPr>
          <w:p w14:paraId="1BABF215" w14:textId="77777777" w:rsidR="00EE14A4" w:rsidRPr="00F767EC" w:rsidRDefault="00EE14A4" w:rsidP="00EE14A4">
            <w:pPr>
              <w:jc w:val="right"/>
              <w:rPr>
                <w:rFonts w:ascii="Calibri" w:eastAsia="Calibri" w:hAnsi="Calibri"/>
                <w:b/>
                <w:bCs/>
                <w:kern w:val="2"/>
                <w:szCs w:val="24"/>
                <w:vertAlign w:val="superscript"/>
                <w:lang w:eastAsia="en-US"/>
                <w14:ligatures w14:val="standardContextual"/>
              </w:rPr>
            </w:pPr>
            <w:r w:rsidRPr="00F767EC">
              <w:rPr>
                <w:rFonts w:ascii="Calibri" w:eastAsia="Calibri" w:hAnsi="Calibri"/>
                <w:b/>
                <w:bCs/>
                <w:kern w:val="2"/>
                <w:szCs w:val="24"/>
                <w:vertAlign w:val="superscript"/>
                <w:lang w:eastAsia="en-US"/>
                <w14:ligatures w14:val="standardContextual"/>
              </w:rPr>
              <w:t> </w:t>
            </w:r>
          </w:p>
        </w:tc>
        <w:tc>
          <w:tcPr>
            <w:tcW w:w="1112" w:type="dxa"/>
            <w:shd w:val="clear" w:color="auto" w:fill="F2F2F2" w:themeFill="background1" w:themeFillShade="F2"/>
            <w:noWrap/>
            <w:vAlign w:val="center"/>
            <w:hideMark/>
          </w:tcPr>
          <w:p w14:paraId="2E72DB9C" w14:textId="77777777" w:rsidR="00EE14A4" w:rsidRPr="00F767EC" w:rsidRDefault="00EE14A4" w:rsidP="00EE14A4">
            <w:pPr>
              <w:jc w:val="right"/>
              <w:rPr>
                <w:rFonts w:ascii="Calibri" w:eastAsia="Calibri" w:hAnsi="Calibri"/>
                <w:b/>
                <w:bCs/>
                <w:kern w:val="2"/>
                <w:szCs w:val="24"/>
                <w:vertAlign w:val="superscript"/>
                <w:lang w:eastAsia="en-US"/>
                <w14:ligatures w14:val="standardContextual"/>
              </w:rPr>
            </w:pPr>
            <w:r w:rsidRPr="00F767EC">
              <w:rPr>
                <w:rFonts w:ascii="Calibri" w:eastAsia="Calibri" w:hAnsi="Calibri"/>
                <w:b/>
                <w:bCs/>
                <w:kern w:val="2"/>
                <w:szCs w:val="24"/>
                <w:vertAlign w:val="superscript"/>
                <w:lang w:eastAsia="en-US"/>
                <w14:ligatures w14:val="standardContextual"/>
              </w:rPr>
              <w:t>176.963,76</w:t>
            </w:r>
          </w:p>
        </w:tc>
        <w:tc>
          <w:tcPr>
            <w:tcW w:w="965" w:type="dxa"/>
            <w:shd w:val="clear" w:color="auto" w:fill="F2F2F2" w:themeFill="background1" w:themeFillShade="F2"/>
            <w:noWrap/>
            <w:vAlign w:val="center"/>
            <w:hideMark/>
          </w:tcPr>
          <w:p w14:paraId="075FAA32" w14:textId="77777777" w:rsidR="00EE14A4" w:rsidRPr="00F767EC" w:rsidRDefault="00EE14A4" w:rsidP="00EE14A4">
            <w:pPr>
              <w:jc w:val="right"/>
              <w:rPr>
                <w:rFonts w:ascii="Calibri" w:eastAsia="Calibri" w:hAnsi="Calibri"/>
                <w:b/>
                <w:bCs/>
                <w:kern w:val="2"/>
                <w:szCs w:val="24"/>
                <w:vertAlign w:val="superscript"/>
                <w:lang w:eastAsia="en-US"/>
                <w14:ligatures w14:val="standardContextual"/>
              </w:rPr>
            </w:pPr>
            <w:r w:rsidRPr="00F767EC">
              <w:rPr>
                <w:rFonts w:ascii="Calibri" w:eastAsia="Calibri" w:hAnsi="Calibri"/>
                <w:b/>
                <w:bCs/>
                <w:kern w:val="2"/>
                <w:szCs w:val="24"/>
                <w:vertAlign w:val="superscript"/>
                <w:lang w:eastAsia="en-US"/>
                <w14:ligatures w14:val="standardContextual"/>
              </w:rPr>
              <w:t>2.826,51</w:t>
            </w:r>
          </w:p>
        </w:tc>
        <w:tc>
          <w:tcPr>
            <w:tcW w:w="1173" w:type="dxa"/>
            <w:shd w:val="clear" w:color="auto" w:fill="F2F2F2" w:themeFill="background1" w:themeFillShade="F2"/>
            <w:noWrap/>
            <w:vAlign w:val="center"/>
            <w:hideMark/>
          </w:tcPr>
          <w:p w14:paraId="7C10EE51" w14:textId="77777777" w:rsidR="00EE14A4" w:rsidRPr="00F767EC" w:rsidRDefault="00EE14A4" w:rsidP="00EE14A4">
            <w:pPr>
              <w:jc w:val="right"/>
              <w:rPr>
                <w:rFonts w:ascii="Calibri" w:eastAsia="Calibri" w:hAnsi="Calibri"/>
                <w:b/>
                <w:bCs/>
                <w:kern w:val="2"/>
                <w:szCs w:val="24"/>
                <w:vertAlign w:val="superscript"/>
                <w:lang w:eastAsia="en-US"/>
                <w14:ligatures w14:val="standardContextual"/>
              </w:rPr>
            </w:pPr>
            <w:r w:rsidRPr="00F767EC">
              <w:rPr>
                <w:rFonts w:ascii="Calibri" w:eastAsia="Calibri" w:hAnsi="Calibri"/>
                <w:b/>
                <w:bCs/>
                <w:kern w:val="2"/>
                <w:szCs w:val="24"/>
                <w:vertAlign w:val="superscript"/>
                <w:lang w:eastAsia="en-US"/>
                <w14:ligatures w14:val="standardContextual"/>
              </w:rPr>
              <w:t>1.145.083,36</w:t>
            </w:r>
          </w:p>
        </w:tc>
        <w:tc>
          <w:tcPr>
            <w:tcW w:w="1090" w:type="dxa"/>
            <w:shd w:val="clear" w:color="auto" w:fill="F2F2F2" w:themeFill="background1" w:themeFillShade="F2"/>
            <w:noWrap/>
            <w:vAlign w:val="center"/>
            <w:hideMark/>
          </w:tcPr>
          <w:p w14:paraId="3093956F" w14:textId="77777777" w:rsidR="00EE14A4" w:rsidRPr="00F767EC" w:rsidRDefault="00EE14A4" w:rsidP="00EE14A4">
            <w:pPr>
              <w:jc w:val="right"/>
              <w:rPr>
                <w:rFonts w:ascii="Calibri" w:eastAsia="Calibri" w:hAnsi="Calibri"/>
                <w:b/>
                <w:bCs/>
                <w:kern w:val="2"/>
                <w:szCs w:val="24"/>
                <w:vertAlign w:val="superscript"/>
                <w:lang w:eastAsia="en-US"/>
                <w14:ligatures w14:val="standardContextual"/>
              </w:rPr>
            </w:pPr>
            <w:r w:rsidRPr="00F767EC">
              <w:rPr>
                <w:rFonts w:ascii="Calibri" w:eastAsia="Calibri" w:hAnsi="Calibri"/>
                <w:b/>
                <w:bCs/>
                <w:kern w:val="2"/>
                <w:szCs w:val="24"/>
                <w:vertAlign w:val="superscript"/>
                <w:lang w:eastAsia="en-US"/>
                <w14:ligatures w14:val="standardContextual"/>
              </w:rPr>
              <w:t>162.186,15</w:t>
            </w:r>
          </w:p>
        </w:tc>
        <w:tc>
          <w:tcPr>
            <w:tcW w:w="1448" w:type="dxa"/>
            <w:shd w:val="clear" w:color="auto" w:fill="F2F2F2" w:themeFill="background1" w:themeFillShade="F2"/>
            <w:noWrap/>
            <w:vAlign w:val="center"/>
            <w:hideMark/>
          </w:tcPr>
          <w:p w14:paraId="28D88E7B" w14:textId="77777777" w:rsidR="00EE14A4" w:rsidRPr="00F767EC" w:rsidRDefault="00EE14A4" w:rsidP="00EE14A4">
            <w:pPr>
              <w:jc w:val="right"/>
              <w:rPr>
                <w:rFonts w:ascii="Calibri" w:eastAsia="Calibri" w:hAnsi="Calibri"/>
                <w:b/>
                <w:bCs/>
                <w:kern w:val="2"/>
                <w:szCs w:val="24"/>
                <w:vertAlign w:val="superscript"/>
                <w:lang w:eastAsia="en-US"/>
                <w14:ligatures w14:val="standardContextual"/>
              </w:rPr>
            </w:pPr>
            <w:r w:rsidRPr="00F767EC">
              <w:rPr>
                <w:rFonts w:ascii="Calibri" w:eastAsia="Calibri" w:hAnsi="Calibri"/>
                <w:b/>
                <w:bCs/>
                <w:kern w:val="2"/>
                <w:szCs w:val="24"/>
                <w:vertAlign w:val="superscript"/>
                <w:lang w:eastAsia="en-US"/>
                <w14:ligatures w14:val="standardContextual"/>
              </w:rPr>
              <w:t>1.487.059,78</w:t>
            </w:r>
          </w:p>
        </w:tc>
      </w:tr>
      <w:tr w:rsidR="00EE14A4" w:rsidRPr="00F767EC" w14:paraId="1F1BAD33" w14:textId="77777777" w:rsidTr="00EE14A4">
        <w:trPr>
          <w:trHeight w:val="259"/>
          <w:jc w:val="center"/>
        </w:trPr>
        <w:tc>
          <w:tcPr>
            <w:tcW w:w="748" w:type="dxa"/>
            <w:noWrap/>
            <w:vAlign w:val="center"/>
            <w:hideMark/>
          </w:tcPr>
          <w:p w14:paraId="7A5CE247" w14:textId="77777777" w:rsidR="00EE14A4" w:rsidRPr="00F767EC" w:rsidRDefault="00EE14A4" w:rsidP="00EE1328">
            <w:pPr>
              <w:jc w:val="both"/>
              <w:rPr>
                <w:rFonts w:ascii="Calibri" w:eastAsia="Calibri" w:hAnsi="Calibri"/>
                <w:bCs/>
                <w:kern w:val="2"/>
                <w:szCs w:val="24"/>
                <w:vertAlign w:val="superscript"/>
                <w:lang w:eastAsia="en-US"/>
                <w14:ligatures w14:val="standardContextual"/>
              </w:rPr>
            </w:pPr>
            <w:r w:rsidRPr="00F767EC">
              <w:rPr>
                <w:rFonts w:ascii="Calibri" w:eastAsia="Calibri" w:hAnsi="Calibri"/>
                <w:bCs/>
                <w:kern w:val="2"/>
                <w:szCs w:val="24"/>
                <w:vertAlign w:val="superscript"/>
                <w:lang w:eastAsia="en-US"/>
                <w14:ligatures w14:val="standardContextual"/>
              </w:rPr>
              <w:t>31.03.</w:t>
            </w:r>
          </w:p>
        </w:tc>
        <w:tc>
          <w:tcPr>
            <w:tcW w:w="1166" w:type="dxa"/>
            <w:noWrap/>
            <w:vAlign w:val="center"/>
            <w:hideMark/>
          </w:tcPr>
          <w:p w14:paraId="5861B5AD" w14:textId="77777777" w:rsidR="00EE14A4" w:rsidRPr="00F767EC" w:rsidRDefault="00EE14A4" w:rsidP="00EE14A4">
            <w:pPr>
              <w:jc w:val="right"/>
              <w:rPr>
                <w:rFonts w:ascii="Calibri" w:eastAsia="Calibri" w:hAnsi="Calibri"/>
                <w:bCs/>
                <w:kern w:val="2"/>
                <w:szCs w:val="24"/>
                <w:vertAlign w:val="superscript"/>
                <w:lang w:eastAsia="en-US"/>
                <w14:ligatures w14:val="standardContextual"/>
              </w:rPr>
            </w:pPr>
            <w:r w:rsidRPr="00F767EC">
              <w:rPr>
                <w:rFonts w:ascii="Calibri" w:eastAsia="Calibri" w:hAnsi="Calibri"/>
                <w:bCs/>
                <w:kern w:val="2"/>
                <w:szCs w:val="24"/>
                <w:vertAlign w:val="superscript"/>
                <w:lang w:eastAsia="en-US"/>
                <w14:ligatures w14:val="standardContextual"/>
              </w:rPr>
              <w:t> </w:t>
            </w:r>
          </w:p>
        </w:tc>
        <w:tc>
          <w:tcPr>
            <w:tcW w:w="911" w:type="dxa"/>
            <w:noWrap/>
            <w:vAlign w:val="center"/>
            <w:hideMark/>
          </w:tcPr>
          <w:p w14:paraId="37839FAA" w14:textId="77777777" w:rsidR="00EE14A4" w:rsidRPr="00F767EC" w:rsidRDefault="00EE14A4" w:rsidP="00EE14A4">
            <w:pPr>
              <w:jc w:val="right"/>
              <w:rPr>
                <w:rFonts w:ascii="Calibri" w:eastAsia="Calibri" w:hAnsi="Calibri"/>
                <w:bCs/>
                <w:kern w:val="2"/>
                <w:szCs w:val="24"/>
                <w:vertAlign w:val="superscript"/>
                <w:lang w:eastAsia="en-US"/>
                <w14:ligatures w14:val="standardContextual"/>
              </w:rPr>
            </w:pPr>
            <w:r w:rsidRPr="00F767EC">
              <w:rPr>
                <w:rFonts w:ascii="Calibri" w:eastAsia="Calibri" w:hAnsi="Calibri"/>
                <w:bCs/>
                <w:kern w:val="2"/>
                <w:szCs w:val="24"/>
                <w:vertAlign w:val="superscript"/>
                <w:lang w:eastAsia="en-US"/>
                <w14:ligatures w14:val="standardContextual"/>
              </w:rPr>
              <w:t> </w:t>
            </w:r>
          </w:p>
        </w:tc>
        <w:tc>
          <w:tcPr>
            <w:tcW w:w="1112" w:type="dxa"/>
            <w:noWrap/>
            <w:vAlign w:val="center"/>
            <w:hideMark/>
          </w:tcPr>
          <w:p w14:paraId="4F911339" w14:textId="77777777" w:rsidR="00EE14A4" w:rsidRPr="00F767EC" w:rsidRDefault="00EE14A4" w:rsidP="00EE14A4">
            <w:pPr>
              <w:jc w:val="right"/>
              <w:rPr>
                <w:rFonts w:ascii="Calibri" w:eastAsia="Calibri" w:hAnsi="Calibri"/>
                <w:bCs/>
                <w:kern w:val="2"/>
                <w:szCs w:val="24"/>
                <w:vertAlign w:val="superscript"/>
                <w:lang w:eastAsia="en-US"/>
                <w14:ligatures w14:val="standardContextual"/>
              </w:rPr>
            </w:pPr>
            <w:r w:rsidRPr="00F767EC">
              <w:rPr>
                <w:rFonts w:ascii="Calibri" w:eastAsia="Calibri" w:hAnsi="Calibri"/>
                <w:bCs/>
                <w:kern w:val="2"/>
                <w:szCs w:val="24"/>
                <w:vertAlign w:val="superscript"/>
                <w:lang w:eastAsia="en-US"/>
                <w14:ligatures w14:val="standardContextual"/>
              </w:rPr>
              <w:t> </w:t>
            </w:r>
          </w:p>
        </w:tc>
        <w:tc>
          <w:tcPr>
            <w:tcW w:w="965" w:type="dxa"/>
            <w:noWrap/>
            <w:vAlign w:val="center"/>
            <w:hideMark/>
          </w:tcPr>
          <w:p w14:paraId="0B9B6314" w14:textId="77777777" w:rsidR="00EE14A4" w:rsidRPr="00F767EC" w:rsidRDefault="00EE14A4" w:rsidP="00EE14A4">
            <w:pPr>
              <w:jc w:val="right"/>
              <w:rPr>
                <w:rFonts w:ascii="Calibri" w:eastAsia="Calibri" w:hAnsi="Calibri"/>
                <w:bCs/>
                <w:kern w:val="2"/>
                <w:szCs w:val="24"/>
                <w:vertAlign w:val="superscript"/>
                <w:lang w:eastAsia="en-US"/>
                <w14:ligatures w14:val="standardContextual"/>
              </w:rPr>
            </w:pPr>
            <w:r w:rsidRPr="00F767EC">
              <w:rPr>
                <w:rFonts w:ascii="Calibri" w:eastAsia="Calibri" w:hAnsi="Calibri"/>
                <w:bCs/>
                <w:kern w:val="2"/>
                <w:szCs w:val="24"/>
                <w:vertAlign w:val="superscript"/>
                <w:lang w:eastAsia="en-US"/>
                <w14:ligatures w14:val="standardContextual"/>
              </w:rPr>
              <w:t> </w:t>
            </w:r>
          </w:p>
        </w:tc>
        <w:tc>
          <w:tcPr>
            <w:tcW w:w="1112" w:type="dxa"/>
            <w:noWrap/>
            <w:vAlign w:val="center"/>
            <w:hideMark/>
          </w:tcPr>
          <w:p w14:paraId="6334A2EC" w14:textId="77777777" w:rsidR="00EE14A4" w:rsidRPr="00F767EC" w:rsidRDefault="00EE14A4" w:rsidP="00EE14A4">
            <w:pPr>
              <w:jc w:val="right"/>
              <w:rPr>
                <w:rFonts w:ascii="Calibri" w:eastAsia="Calibri" w:hAnsi="Calibri"/>
                <w:bCs/>
                <w:kern w:val="2"/>
                <w:szCs w:val="24"/>
                <w:vertAlign w:val="superscript"/>
                <w:lang w:eastAsia="en-US"/>
                <w14:ligatures w14:val="standardContextual"/>
              </w:rPr>
            </w:pPr>
            <w:r w:rsidRPr="00F767EC">
              <w:rPr>
                <w:rFonts w:ascii="Calibri" w:eastAsia="Calibri" w:hAnsi="Calibri"/>
                <w:bCs/>
                <w:kern w:val="2"/>
                <w:szCs w:val="24"/>
                <w:vertAlign w:val="superscript"/>
                <w:lang w:eastAsia="en-US"/>
                <w14:ligatures w14:val="standardContextual"/>
              </w:rPr>
              <w:t>44.240,94</w:t>
            </w:r>
          </w:p>
        </w:tc>
        <w:tc>
          <w:tcPr>
            <w:tcW w:w="965" w:type="dxa"/>
            <w:noWrap/>
            <w:vAlign w:val="center"/>
            <w:hideMark/>
          </w:tcPr>
          <w:p w14:paraId="755B1B76" w14:textId="77777777" w:rsidR="00EE14A4" w:rsidRPr="00F767EC" w:rsidRDefault="00EE14A4" w:rsidP="00EE14A4">
            <w:pPr>
              <w:jc w:val="right"/>
              <w:rPr>
                <w:rFonts w:ascii="Calibri" w:eastAsia="Calibri" w:hAnsi="Calibri"/>
                <w:bCs/>
                <w:kern w:val="2"/>
                <w:szCs w:val="24"/>
                <w:vertAlign w:val="superscript"/>
                <w:lang w:eastAsia="en-US"/>
                <w14:ligatures w14:val="standardContextual"/>
              </w:rPr>
            </w:pPr>
            <w:r w:rsidRPr="00F767EC">
              <w:rPr>
                <w:rFonts w:ascii="Calibri" w:eastAsia="Calibri" w:hAnsi="Calibri"/>
                <w:bCs/>
                <w:kern w:val="2"/>
                <w:szCs w:val="24"/>
                <w:vertAlign w:val="superscript"/>
                <w:lang w:eastAsia="en-US"/>
                <w14:ligatures w14:val="standardContextual"/>
              </w:rPr>
              <w:t>384,41</w:t>
            </w:r>
          </w:p>
        </w:tc>
        <w:tc>
          <w:tcPr>
            <w:tcW w:w="1173" w:type="dxa"/>
            <w:noWrap/>
            <w:vAlign w:val="center"/>
            <w:hideMark/>
          </w:tcPr>
          <w:p w14:paraId="43397501" w14:textId="77777777" w:rsidR="00EE14A4" w:rsidRPr="00F767EC" w:rsidRDefault="00EE14A4" w:rsidP="00EE14A4">
            <w:pPr>
              <w:jc w:val="right"/>
              <w:rPr>
                <w:rFonts w:ascii="Calibri" w:eastAsia="Calibri" w:hAnsi="Calibri"/>
                <w:bCs/>
                <w:kern w:val="2"/>
                <w:szCs w:val="24"/>
                <w:vertAlign w:val="superscript"/>
                <w:lang w:eastAsia="en-US"/>
                <w14:ligatures w14:val="standardContextual"/>
              </w:rPr>
            </w:pPr>
            <w:r w:rsidRPr="00F767EC">
              <w:rPr>
                <w:rFonts w:ascii="Calibri" w:eastAsia="Calibri" w:hAnsi="Calibri"/>
                <w:bCs/>
                <w:kern w:val="2"/>
                <w:szCs w:val="24"/>
                <w:vertAlign w:val="superscript"/>
                <w:lang w:eastAsia="en-US"/>
                <w14:ligatures w14:val="standardContextual"/>
              </w:rPr>
              <w:t>286.270,84</w:t>
            </w:r>
          </w:p>
        </w:tc>
        <w:tc>
          <w:tcPr>
            <w:tcW w:w="1090" w:type="dxa"/>
            <w:noWrap/>
            <w:vAlign w:val="center"/>
            <w:hideMark/>
          </w:tcPr>
          <w:p w14:paraId="0E4A7A03" w14:textId="77777777" w:rsidR="00EE14A4" w:rsidRPr="00F767EC" w:rsidRDefault="00EE14A4" w:rsidP="00EE14A4">
            <w:pPr>
              <w:jc w:val="right"/>
              <w:rPr>
                <w:rFonts w:ascii="Calibri" w:eastAsia="Calibri" w:hAnsi="Calibri"/>
                <w:bCs/>
                <w:kern w:val="2"/>
                <w:szCs w:val="24"/>
                <w:vertAlign w:val="superscript"/>
                <w:lang w:eastAsia="en-US"/>
                <w14:ligatures w14:val="standardContextual"/>
              </w:rPr>
            </w:pPr>
            <w:r w:rsidRPr="00F767EC">
              <w:rPr>
                <w:rFonts w:ascii="Calibri" w:eastAsia="Calibri" w:hAnsi="Calibri"/>
                <w:bCs/>
                <w:kern w:val="2"/>
                <w:szCs w:val="24"/>
                <w:vertAlign w:val="superscript"/>
                <w:lang w:eastAsia="en-US"/>
                <w14:ligatures w14:val="standardContextual"/>
              </w:rPr>
              <w:t>33.837,21</w:t>
            </w:r>
          </w:p>
        </w:tc>
        <w:tc>
          <w:tcPr>
            <w:tcW w:w="1448" w:type="dxa"/>
            <w:noWrap/>
            <w:vAlign w:val="center"/>
            <w:hideMark/>
          </w:tcPr>
          <w:p w14:paraId="5A3785FA" w14:textId="77777777" w:rsidR="00EE14A4" w:rsidRPr="00F767EC" w:rsidRDefault="00EE14A4" w:rsidP="00EE14A4">
            <w:pPr>
              <w:jc w:val="right"/>
              <w:rPr>
                <w:rFonts w:ascii="Calibri" w:eastAsia="Calibri" w:hAnsi="Calibri"/>
                <w:bCs/>
                <w:kern w:val="2"/>
                <w:szCs w:val="24"/>
                <w:vertAlign w:val="superscript"/>
                <w:lang w:eastAsia="en-US"/>
                <w14:ligatures w14:val="standardContextual"/>
              </w:rPr>
            </w:pPr>
            <w:r w:rsidRPr="00F767EC">
              <w:rPr>
                <w:rFonts w:ascii="Calibri" w:eastAsia="Calibri" w:hAnsi="Calibri"/>
                <w:bCs/>
                <w:kern w:val="2"/>
                <w:szCs w:val="24"/>
                <w:vertAlign w:val="superscript"/>
                <w:lang w:eastAsia="en-US"/>
                <w14:ligatures w14:val="standardContextual"/>
              </w:rPr>
              <w:t>GLAVNICA</w:t>
            </w:r>
          </w:p>
        </w:tc>
      </w:tr>
      <w:tr w:rsidR="00EE14A4" w:rsidRPr="00F767EC" w14:paraId="5F0BDCEA" w14:textId="77777777" w:rsidTr="00EE14A4">
        <w:trPr>
          <w:trHeight w:val="259"/>
          <w:jc w:val="center"/>
        </w:trPr>
        <w:tc>
          <w:tcPr>
            <w:tcW w:w="748" w:type="dxa"/>
            <w:noWrap/>
            <w:vAlign w:val="center"/>
            <w:hideMark/>
          </w:tcPr>
          <w:p w14:paraId="03D04E27" w14:textId="77777777" w:rsidR="00EE14A4" w:rsidRPr="00F767EC" w:rsidRDefault="00EE14A4" w:rsidP="00EE1328">
            <w:pPr>
              <w:jc w:val="both"/>
              <w:rPr>
                <w:rFonts w:ascii="Calibri" w:eastAsia="Calibri" w:hAnsi="Calibri"/>
                <w:bCs/>
                <w:kern w:val="2"/>
                <w:szCs w:val="24"/>
                <w:vertAlign w:val="superscript"/>
                <w:lang w:eastAsia="en-US"/>
                <w14:ligatures w14:val="standardContextual"/>
              </w:rPr>
            </w:pPr>
            <w:r w:rsidRPr="00F767EC">
              <w:rPr>
                <w:rFonts w:ascii="Calibri" w:eastAsia="Calibri" w:hAnsi="Calibri"/>
                <w:bCs/>
                <w:kern w:val="2"/>
                <w:szCs w:val="24"/>
                <w:vertAlign w:val="superscript"/>
                <w:lang w:eastAsia="en-US"/>
                <w14:ligatures w14:val="standardContextual"/>
              </w:rPr>
              <w:t>30.06.</w:t>
            </w:r>
          </w:p>
        </w:tc>
        <w:tc>
          <w:tcPr>
            <w:tcW w:w="1166" w:type="dxa"/>
            <w:noWrap/>
            <w:vAlign w:val="center"/>
            <w:hideMark/>
          </w:tcPr>
          <w:p w14:paraId="6952F2BA" w14:textId="77777777" w:rsidR="00EE14A4" w:rsidRPr="00F767EC" w:rsidRDefault="00EE14A4" w:rsidP="00EE14A4">
            <w:pPr>
              <w:jc w:val="right"/>
              <w:rPr>
                <w:rFonts w:ascii="Calibri" w:eastAsia="Calibri" w:hAnsi="Calibri"/>
                <w:bCs/>
                <w:kern w:val="2"/>
                <w:szCs w:val="24"/>
                <w:vertAlign w:val="superscript"/>
                <w:lang w:eastAsia="en-US"/>
                <w14:ligatures w14:val="standardContextual"/>
              </w:rPr>
            </w:pPr>
            <w:r w:rsidRPr="00F767EC">
              <w:rPr>
                <w:rFonts w:ascii="Calibri" w:eastAsia="Calibri" w:hAnsi="Calibri"/>
                <w:bCs/>
                <w:kern w:val="2"/>
                <w:szCs w:val="24"/>
                <w:vertAlign w:val="superscript"/>
                <w:lang w:eastAsia="en-US"/>
                <w14:ligatures w14:val="standardContextual"/>
              </w:rPr>
              <w:t> </w:t>
            </w:r>
          </w:p>
        </w:tc>
        <w:tc>
          <w:tcPr>
            <w:tcW w:w="911" w:type="dxa"/>
            <w:noWrap/>
            <w:vAlign w:val="center"/>
            <w:hideMark/>
          </w:tcPr>
          <w:p w14:paraId="2E36AB21" w14:textId="77777777" w:rsidR="00EE14A4" w:rsidRPr="00F767EC" w:rsidRDefault="00EE14A4" w:rsidP="00EE14A4">
            <w:pPr>
              <w:jc w:val="right"/>
              <w:rPr>
                <w:rFonts w:ascii="Calibri" w:eastAsia="Calibri" w:hAnsi="Calibri"/>
                <w:bCs/>
                <w:kern w:val="2"/>
                <w:szCs w:val="24"/>
                <w:vertAlign w:val="superscript"/>
                <w:lang w:eastAsia="en-US"/>
                <w14:ligatures w14:val="standardContextual"/>
              </w:rPr>
            </w:pPr>
            <w:r w:rsidRPr="00F767EC">
              <w:rPr>
                <w:rFonts w:ascii="Calibri" w:eastAsia="Calibri" w:hAnsi="Calibri"/>
                <w:bCs/>
                <w:kern w:val="2"/>
                <w:szCs w:val="24"/>
                <w:vertAlign w:val="superscript"/>
                <w:lang w:eastAsia="en-US"/>
                <w14:ligatures w14:val="standardContextual"/>
              </w:rPr>
              <w:t> </w:t>
            </w:r>
          </w:p>
        </w:tc>
        <w:tc>
          <w:tcPr>
            <w:tcW w:w="1112" w:type="dxa"/>
            <w:noWrap/>
            <w:vAlign w:val="center"/>
            <w:hideMark/>
          </w:tcPr>
          <w:p w14:paraId="024FD780" w14:textId="77777777" w:rsidR="00EE14A4" w:rsidRPr="00F767EC" w:rsidRDefault="00EE14A4" w:rsidP="00EE14A4">
            <w:pPr>
              <w:jc w:val="right"/>
              <w:rPr>
                <w:rFonts w:ascii="Calibri" w:eastAsia="Calibri" w:hAnsi="Calibri"/>
                <w:bCs/>
                <w:kern w:val="2"/>
                <w:szCs w:val="24"/>
                <w:vertAlign w:val="superscript"/>
                <w:lang w:eastAsia="en-US"/>
                <w14:ligatures w14:val="standardContextual"/>
              </w:rPr>
            </w:pPr>
            <w:r w:rsidRPr="00F767EC">
              <w:rPr>
                <w:rFonts w:ascii="Calibri" w:eastAsia="Calibri" w:hAnsi="Calibri"/>
                <w:bCs/>
                <w:kern w:val="2"/>
                <w:szCs w:val="24"/>
                <w:vertAlign w:val="superscript"/>
                <w:lang w:eastAsia="en-US"/>
                <w14:ligatures w14:val="standardContextual"/>
              </w:rPr>
              <w:t> </w:t>
            </w:r>
          </w:p>
        </w:tc>
        <w:tc>
          <w:tcPr>
            <w:tcW w:w="965" w:type="dxa"/>
            <w:noWrap/>
            <w:vAlign w:val="center"/>
            <w:hideMark/>
          </w:tcPr>
          <w:p w14:paraId="4C0AFA0E" w14:textId="77777777" w:rsidR="00EE14A4" w:rsidRPr="00F767EC" w:rsidRDefault="00EE14A4" w:rsidP="00EE14A4">
            <w:pPr>
              <w:jc w:val="right"/>
              <w:rPr>
                <w:rFonts w:ascii="Calibri" w:eastAsia="Calibri" w:hAnsi="Calibri"/>
                <w:bCs/>
                <w:kern w:val="2"/>
                <w:szCs w:val="24"/>
                <w:vertAlign w:val="superscript"/>
                <w:lang w:eastAsia="en-US"/>
                <w14:ligatures w14:val="standardContextual"/>
              </w:rPr>
            </w:pPr>
            <w:r w:rsidRPr="00F767EC">
              <w:rPr>
                <w:rFonts w:ascii="Calibri" w:eastAsia="Calibri" w:hAnsi="Calibri"/>
                <w:bCs/>
                <w:kern w:val="2"/>
                <w:szCs w:val="24"/>
                <w:vertAlign w:val="superscript"/>
                <w:lang w:eastAsia="en-US"/>
                <w14:ligatures w14:val="standardContextual"/>
              </w:rPr>
              <w:t> </w:t>
            </w:r>
          </w:p>
        </w:tc>
        <w:tc>
          <w:tcPr>
            <w:tcW w:w="1112" w:type="dxa"/>
            <w:noWrap/>
            <w:vAlign w:val="center"/>
            <w:hideMark/>
          </w:tcPr>
          <w:p w14:paraId="5C27B989" w14:textId="77777777" w:rsidR="00EE14A4" w:rsidRPr="00F767EC" w:rsidRDefault="00EE14A4" w:rsidP="00EE14A4">
            <w:pPr>
              <w:jc w:val="right"/>
              <w:rPr>
                <w:rFonts w:ascii="Calibri" w:eastAsia="Calibri" w:hAnsi="Calibri"/>
                <w:bCs/>
                <w:kern w:val="2"/>
                <w:szCs w:val="24"/>
                <w:vertAlign w:val="superscript"/>
                <w:lang w:eastAsia="en-US"/>
                <w14:ligatures w14:val="standardContextual"/>
              </w:rPr>
            </w:pPr>
            <w:r w:rsidRPr="00F767EC">
              <w:rPr>
                <w:rFonts w:ascii="Calibri" w:eastAsia="Calibri" w:hAnsi="Calibri"/>
                <w:bCs/>
                <w:kern w:val="2"/>
                <w:szCs w:val="24"/>
                <w:vertAlign w:val="superscript"/>
                <w:lang w:eastAsia="en-US"/>
                <w14:ligatures w14:val="standardContextual"/>
              </w:rPr>
              <w:t>44.240,94</w:t>
            </w:r>
          </w:p>
        </w:tc>
        <w:tc>
          <w:tcPr>
            <w:tcW w:w="965" w:type="dxa"/>
            <w:noWrap/>
            <w:vAlign w:val="center"/>
            <w:hideMark/>
          </w:tcPr>
          <w:p w14:paraId="7B05B46D" w14:textId="77777777" w:rsidR="00EE14A4" w:rsidRPr="00F767EC" w:rsidRDefault="00EE14A4" w:rsidP="00EE14A4">
            <w:pPr>
              <w:jc w:val="right"/>
              <w:rPr>
                <w:rFonts w:ascii="Calibri" w:eastAsia="Calibri" w:hAnsi="Calibri"/>
                <w:bCs/>
                <w:kern w:val="2"/>
                <w:szCs w:val="24"/>
                <w:vertAlign w:val="superscript"/>
                <w:lang w:eastAsia="en-US"/>
                <w14:ligatures w14:val="standardContextual"/>
              </w:rPr>
            </w:pPr>
            <w:r w:rsidRPr="00F767EC">
              <w:rPr>
                <w:rFonts w:ascii="Calibri" w:eastAsia="Calibri" w:hAnsi="Calibri"/>
                <w:bCs/>
                <w:kern w:val="2"/>
                <w:szCs w:val="24"/>
                <w:vertAlign w:val="superscript"/>
                <w:lang w:eastAsia="en-US"/>
                <w14:ligatures w14:val="standardContextual"/>
              </w:rPr>
              <w:t>255,79</w:t>
            </w:r>
          </w:p>
        </w:tc>
        <w:tc>
          <w:tcPr>
            <w:tcW w:w="1173" w:type="dxa"/>
            <w:noWrap/>
            <w:vAlign w:val="center"/>
            <w:hideMark/>
          </w:tcPr>
          <w:p w14:paraId="24E7BCE0" w14:textId="77777777" w:rsidR="00EE14A4" w:rsidRPr="00F767EC" w:rsidRDefault="00EE14A4" w:rsidP="00EE14A4">
            <w:pPr>
              <w:jc w:val="right"/>
              <w:rPr>
                <w:rFonts w:ascii="Calibri" w:eastAsia="Calibri" w:hAnsi="Calibri"/>
                <w:bCs/>
                <w:kern w:val="2"/>
                <w:szCs w:val="24"/>
                <w:vertAlign w:val="superscript"/>
                <w:lang w:eastAsia="en-US"/>
                <w14:ligatures w14:val="standardContextual"/>
              </w:rPr>
            </w:pPr>
            <w:r w:rsidRPr="00F767EC">
              <w:rPr>
                <w:rFonts w:ascii="Calibri" w:eastAsia="Calibri" w:hAnsi="Calibri"/>
                <w:bCs/>
                <w:kern w:val="2"/>
                <w:szCs w:val="24"/>
                <w:vertAlign w:val="superscript"/>
                <w:lang w:eastAsia="en-US"/>
                <w14:ligatures w14:val="standardContextual"/>
              </w:rPr>
              <w:t>286.270,84</w:t>
            </w:r>
          </w:p>
        </w:tc>
        <w:tc>
          <w:tcPr>
            <w:tcW w:w="1090" w:type="dxa"/>
            <w:noWrap/>
            <w:vAlign w:val="center"/>
            <w:hideMark/>
          </w:tcPr>
          <w:p w14:paraId="694599D7" w14:textId="77777777" w:rsidR="00EE14A4" w:rsidRPr="00F767EC" w:rsidRDefault="00EE14A4" w:rsidP="00EE14A4">
            <w:pPr>
              <w:jc w:val="right"/>
              <w:rPr>
                <w:rFonts w:ascii="Calibri" w:eastAsia="Calibri" w:hAnsi="Calibri"/>
                <w:bCs/>
                <w:kern w:val="2"/>
                <w:szCs w:val="24"/>
                <w:vertAlign w:val="superscript"/>
                <w:lang w:eastAsia="en-US"/>
                <w14:ligatures w14:val="standardContextual"/>
              </w:rPr>
            </w:pPr>
            <w:r w:rsidRPr="00F767EC">
              <w:rPr>
                <w:rFonts w:ascii="Calibri" w:eastAsia="Calibri" w:hAnsi="Calibri"/>
                <w:bCs/>
                <w:kern w:val="2"/>
                <w:szCs w:val="24"/>
                <w:vertAlign w:val="superscript"/>
                <w:lang w:eastAsia="en-US"/>
                <w14:ligatures w14:val="standardContextual"/>
              </w:rPr>
              <w:t>31.232,15</w:t>
            </w:r>
          </w:p>
        </w:tc>
        <w:tc>
          <w:tcPr>
            <w:tcW w:w="1448" w:type="dxa"/>
            <w:noWrap/>
            <w:vAlign w:val="center"/>
            <w:hideMark/>
          </w:tcPr>
          <w:p w14:paraId="2E2BBD59" w14:textId="77777777" w:rsidR="00EE14A4" w:rsidRPr="00F767EC" w:rsidRDefault="00EE14A4" w:rsidP="00EE14A4">
            <w:pPr>
              <w:jc w:val="right"/>
              <w:rPr>
                <w:rFonts w:ascii="Calibri" w:eastAsia="Calibri" w:hAnsi="Calibri"/>
                <w:bCs/>
                <w:kern w:val="2"/>
                <w:szCs w:val="24"/>
                <w:vertAlign w:val="superscript"/>
                <w:lang w:eastAsia="en-US"/>
                <w14:ligatures w14:val="standardContextual"/>
              </w:rPr>
            </w:pPr>
            <w:r w:rsidRPr="00F767EC">
              <w:rPr>
                <w:rFonts w:ascii="Calibri" w:eastAsia="Calibri" w:hAnsi="Calibri"/>
                <w:bCs/>
                <w:kern w:val="2"/>
                <w:szCs w:val="24"/>
                <w:vertAlign w:val="superscript"/>
                <w:lang w:eastAsia="en-US"/>
                <w14:ligatures w14:val="standardContextual"/>
              </w:rPr>
              <w:t>1.277.805,97</w:t>
            </w:r>
          </w:p>
        </w:tc>
      </w:tr>
      <w:tr w:rsidR="00EE14A4" w:rsidRPr="00F767EC" w14:paraId="50ACF060" w14:textId="77777777" w:rsidTr="00EE14A4">
        <w:trPr>
          <w:trHeight w:val="259"/>
          <w:jc w:val="center"/>
        </w:trPr>
        <w:tc>
          <w:tcPr>
            <w:tcW w:w="748" w:type="dxa"/>
            <w:noWrap/>
            <w:vAlign w:val="center"/>
            <w:hideMark/>
          </w:tcPr>
          <w:p w14:paraId="6526F830" w14:textId="77777777" w:rsidR="00EE14A4" w:rsidRPr="00F767EC" w:rsidRDefault="00EE14A4" w:rsidP="00EE1328">
            <w:pPr>
              <w:jc w:val="both"/>
              <w:rPr>
                <w:rFonts w:ascii="Calibri" w:eastAsia="Calibri" w:hAnsi="Calibri"/>
                <w:bCs/>
                <w:kern w:val="2"/>
                <w:szCs w:val="24"/>
                <w:vertAlign w:val="superscript"/>
                <w:lang w:eastAsia="en-US"/>
                <w14:ligatures w14:val="standardContextual"/>
              </w:rPr>
            </w:pPr>
            <w:r w:rsidRPr="00F767EC">
              <w:rPr>
                <w:rFonts w:ascii="Calibri" w:eastAsia="Calibri" w:hAnsi="Calibri"/>
                <w:bCs/>
                <w:kern w:val="2"/>
                <w:szCs w:val="24"/>
                <w:vertAlign w:val="superscript"/>
                <w:lang w:eastAsia="en-US"/>
                <w14:ligatures w14:val="standardContextual"/>
              </w:rPr>
              <w:t>30.09.</w:t>
            </w:r>
          </w:p>
        </w:tc>
        <w:tc>
          <w:tcPr>
            <w:tcW w:w="1166" w:type="dxa"/>
            <w:noWrap/>
            <w:vAlign w:val="center"/>
            <w:hideMark/>
          </w:tcPr>
          <w:p w14:paraId="230C3AF5" w14:textId="77777777" w:rsidR="00EE14A4" w:rsidRPr="00F767EC" w:rsidRDefault="00EE14A4" w:rsidP="00EE14A4">
            <w:pPr>
              <w:jc w:val="right"/>
              <w:rPr>
                <w:rFonts w:ascii="Calibri" w:eastAsia="Calibri" w:hAnsi="Calibri"/>
                <w:bCs/>
                <w:kern w:val="2"/>
                <w:szCs w:val="24"/>
                <w:vertAlign w:val="superscript"/>
                <w:lang w:eastAsia="en-US"/>
                <w14:ligatures w14:val="standardContextual"/>
              </w:rPr>
            </w:pPr>
            <w:r w:rsidRPr="00F767EC">
              <w:rPr>
                <w:rFonts w:ascii="Calibri" w:eastAsia="Calibri" w:hAnsi="Calibri"/>
                <w:bCs/>
                <w:kern w:val="2"/>
                <w:szCs w:val="24"/>
                <w:vertAlign w:val="superscript"/>
                <w:lang w:eastAsia="en-US"/>
                <w14:ligatures w14:val="standardContextual"/>
              </w:rPr>
              <w:t> </w:t>
            </w:r>
          </w:p>
        </w:tc>
        <w:tc>
          <w:tcPr>
            <w:tcW w:w="911" w:type="dxa"/>
            <w:noWrap/>
            <w:vAlign w:val="center"/>
            <w:hideMark/>
          </w:tcPr>
          <w:p w14:paraId="273E839A" w14:textId="77777777" w:rsidR="00EE14A4" w:rsidRPr="00F767EC" w:rsidRDefault="00EE14A4" w:rsidP="00EE14A4">
            <w:pPr>
              <w:jc w:val="right"/>
              <w:rPr>
                <w:rFonts w:ascii="Calibri" w:eastAsia="Calibri" w:hAnsi="Calibri"/>
                <w:bCs/>
                <w:kern w:val="2"/>
                <w:szCs w:val="24"/>
                <w:vertAlign w:val="superscript"/>
                <w:lang w:eastAsia="en-US"/>
                <w14:ligatures w14:val="standardContextual"/>
              </w:rPr>
            </w:pPr>
            <w:r w:rsidRPr="00F767EC">
              <w:rPr>
                <w:rFonts w:ascii="Calibri" w:eastAsia="Calibri" w:hAnsi="Calibri"/>
                <w:bCs/>
                <w:kern w:val="2"/>
                <w:szCs w:val="24"/>
                <w:vertAlign w:val="superscript"/>
                <w:lang w:eastAsia="en-US"/>
                <w14:ligatures w14:val="standardContextual"/>
              </w:rPr>
              <w:t> </w:t>
            </w:r>
          </w:p>
        </w:tc>
        <w:tc>
          <w:tcPr>
            <w:tcW w:w="1112" w:type="dxa"/>
            <w:noWrap/>
            <w:vAlign w:val="center"/>
            <w:hideMark/>
          </w:tcPr>
          <w:p w14:paraId="244B6012" w14:textId="77777777" w:rsidR="00EE14A4" w:rsidRPr="00F767EC" w:rsidRDefault="00EE14A4" w:rsidP="00EE14A4">
            <w:pPr>
              <w:jc w:val="right"/>
              <w:rPr>
                <w:rFonts w:ascii="Calibri" w:eastAsia="Calibri" w:hAnsi="Calibri"/>
                <w:bCs/>
                <w:kern w:val="2"/>
                <w:szCs w:val="24"/>
                <w:vertAlign w:val="superscript"/>
                <w:lang w:eastAsia="en-US"/>
                <w14:ligatures w14:val="standardContextual"/>
              </w:rPr>
            </w:pPr>
            <w:r w:rsidRPr="00F767EC">
              <w:rPr>
                <w:rFonts w:ascii="Calibri" w:eastAsia="Calibri" w:hAnsi="Calibri"/>
                <w:bCs/>
                <w:kern w:val="2"/>
                <w:szCs w:val="24"/>
                <w:vertAlign w:val="superscript"/>
                <w:lang w:eastAsia="en-US"/>
                <w14:ligatures w14:val="standardContextual"/>
              </w:rPr>
              <w:t> </w:t>
            </w:r>
          </w:p>
        </w:tc>
        <w:tc>
          <w:tcPr>
            <w:tcW w:w="965" w:type="dxa"/>
            <w:noWrap/>
            <w:vAlign w:val="center"/>
            <w:hideMark/>
          </w:tcPr>
          <w:p w14:paraId="7AB1640F" w14:textId="77777777" w:rsidR="00EE14A4" w:rsidRPr="00F767EC" w:rsidRDefault="00EE14A4" w:rsidP="00EE14A4">
            <w:pPr>
              <w:jc w:val="right"/>
              <w:rPr>
                <w:rFonts w:ascii="Calibri" w:eastAsia="Calibri" w:hAnsi="Calibri"/>
                <w:bCs/>
                <w:kern w:val="2"/>
                <w:szCs w:val="24"/>
                <w:vertAlign w:val="superscript"/>
                <w:lang w:eastAsia="en-US"/>
                <w14:ligatures w14:val="standardContextual"/>
              </w:rPr>
            </w:pPr>
            <w:r w:rsidRPr="00F767EC">
              <w:rPr>
                <w:rFonts w:ascii="Calibri" w:eastAsia="Calibri" w:hAnsi="Calibri"/>
                <w:bCs/>
                <w:kern w:val="2"/>
                <w:szCs w:val="24"/>
                <w:vertAlign w:val="superscript"/>
                <w:lang w:eastAsia="en-US"/>
                <w14:ligatures w14:val="standardContextual"/>
              </w:rPr>
              <w:t> </w:t>
            </w:r>
          </w:p>
        </w:tc>
        <w:tc>
          <w:tcPr>
            <w:tcW w:w="1112" w:type="dxa"/>
            <w:noWrap/>
            <w:vAlign w:val="center"/>
            <w:hideMark/>
          </w:tcPr>
          <w:p w14:paraId="02588545" w14:textId="77777777" w:rsidR="00EE14A4" w:rsidRPr="00F767EC" w:rsidRDefault="00EE14A4" w:rsidP="00EE14A4">
            <w:pPr>
              <w:jc w:val="right"/>
              <w:rPr>
                <w:rFonts w:ascii="Calibri" w:eastAsia="Calibri" w:hAnsi="Calibri"/>
                <w:bCs/>
                <w:kern w:val="2"/>
                <w:szCs w:val="24"/>
                <w:vertAlign w:val="superscript"/>
                <w:lang w:eastAsia="en-US"/>
                <w14:ligatures w14:val="standardContextual"/>
              </w:rPr>
            </w:pPr>
            <w:r w:rsidRPr="00F767EC">
              <w:rPr>
                <w:rFonts w:ascii="Calibri" w:eastAsia="Calibri" w:hAnsi="Calibri"/>
                <w:bCs/>
                <w:kern w:val="2"/>
                <w:szCs w:val="24"/>
                <w:vertAlign w:val="superscript"/>
                <w:lang w:eastAsia="en-US"/>
                <w14:ligatures w14:val="standardContextual"/>
              </w:rPr>
              <w:t>44.240,73</w:t>
            </w:r>
          </w:p>
        </w:tc>
        <w:tc>
          <w:tcPr>
            <w:tcW w:w="965" w:type="dxa"/>
            <w:noWrap/>
            <w:vAlign w:val="center"/>
            <w:hideMark/>
          </w:tcPr>
          <w:p w14:paraId="18FD583F" w14:textId="77777777" w:rsidR="00EE14A4" w:rsidRPr="00F767EC" w:rsidRDefault="00EE14A4" w:rsidP="00EE14A4">
            <w:pPr>
              <w:jc w:val="right"/>
              <w:rPr>
                <w:rFonts w:ascii="Calibri" w:eastAsia="Calibri" w:hAnsi="Calibri"/>
                <w:bCs/>
                <w:kern w:val="2"/>
                <w:szCs w:val="24"/>
                <w:vertAlign w:val="superscript"/>
                <w:lang w:eastAsia="en-US"/>
                <w14:ligatures w14:val="standardContextual"/>
              </w:rPr>
            </w:pPr>
            <w:r w:rsidRPr="00F767EC">
              <w:rPr>
                <w:rFonts w:ascii="Calibri" w:eastAsia="Calibri" w:hAnsi="Calibri"/>
                <w:bCs/>
                <w:kern w:val="2"/>
                <w:szCs w:val="24"/>
                <w:vertAlign w:val="superscript"/>
                <w:lang w:eastAsia="en-US"/>
                <w14:ligatures w14:val="standardContextual"/>
              </w:rPr>
              <w:t>128,61</w:t>
            </w:r>
          </w:p>
        </w:tc>
        <w:tc>
          <w:tcPr>
            <w:tcW w:w="1173" w:type="dxa"/>
            <w:noWrap/>
            <w:vAlign w:val="center"/>
            <w:hideMark/>
          </w:tcPr>
          <w:p w14:paraId="4A2F3ADC" w14:textId="77777777" w:rsidR="00EE14A4" w:rsidRPr="00F767EC" w:rsidRDefault="00EE14A4" w:rsidP="00EE14A4">
            <w:pPr>
              <w:jc w:val="right"/>
              <w:rPr>
                <w:rFonts w:ascii="Calibri" w:eastAsia="Calibri" w:hAnsi="Calibri"/>
                <w:bCs/>
                <w:kern w:val="2"/>
                <w:szCs w:val="24"/>
                <w:vertAlign w:val="superscript"/>
                <w:lang w:eastAsia="en-US"/>
                <w14:ligatures w14:val="standardContextual"/>
              </w:rPr>
            </w:pPr>
            <w:r w:rsidRPr="00F767EC">
              <w:rPr>
                <w:rFonts w:ascii="Calibri" w:eastAsia="Calibri" w:hAnsi="Calibri"/>
                <w:bCs/>
                <w:kern w:val="2"/>
                <w:szCs w:val="24"/>
                <w:vertAlign w:val="superscript"/>
                <w:lang w:eastAsia="en-US"/>
                <w14:ligatures w14:val="standardContextual"/>
              </w:rPr>
              <w:t>286.270,84</w:t>
            </w:r>
          </w:p>
        </w:tc>
        <w:tc>
          <w:tcPr>
            <w:tcW w:w="1090" w:type="dxa"/>
            <w:noWrap/>
            <w:vAlign w:val="center"/>
            <w:hideMark/>
          </w:tcPr>
          <w:p w14:paraId="10F1EFD4" w14:textId="77777777" w:rsidR="00EE14A4" w:rsidRPr="00F767EC" w:rsidRDefault="00EE14A4" w:rsidP="00EE14A4">
            <w:pPr>
              <w:jc w:val="right"/>
              <w:rPr>
                <w:rFonts w:ascii="Calibri" w:eastAsia="Calibri" w:hAnsi="Calibri"/>
                <w:bCs/>
                <w:kern w:val="2"/>
                <w:szCs w:val="24"/>
                <w:vertAlign w:val="superscript"/>
                <w:lang w:eastAsia="en-US"/>
                <w14:ligatures w14:val="standardContextual"/>
              </w:rPr>
            </w:pPr>
            <w:r w:rsidRPr="00F767EC">
              <w:rPr>
                <w:rFonts w:ascii="Calibri" w:eastAsia="Calibri" w:hAnsi="Calibri"/>
                <w:bCs/>
                <w:kern w:val="2"/>
                <w:szCs w:val="24"/>
                <w:vertAlign w:val="superscript"/>
                <w:lang w:eastAsia="en-US"/>
                <w14:ligatures w14:val="standardContextual"/>
              </w:rPr>
              <w:t>28.941,98</w:t>
            </w:r>
          </w:p>
        </w:tc>
        <w:tc>
          <w:tcPr>
            <w:tcW w:w="1448" w:type="dxa"/>
            <w:noWrap/>
            <w:vAlign w:val="center"/>
            <w:hideMark/>
          </w:tcPr>
          <w:p w14:paraId="2C8A4CB1" w14:textId="77777777" w:rsidR="00EE14A4" w:rsidRPr="00F767EC" w:rsidRDefault="00EE14A4" w:rsidP="00EE14A4">
            <w:pPr>
              <w:jc w:val="right"/>
              <w:rPr>
                <w:rFonts w:ascii="Calibri" w:eastAsia="Calibri" w:hAnsi="Calibri"/>
                <w:bCs/>
                <w:kern w:val="2"/>
                <w:szCs w:val="24"/>
                <w:vertAlign w:val="superscript"/>
                <w:lang w:eastAsia="en-US"/>
                <w14:ligatures w14:val="standardContextual"/>
              </w:rPr>
            </w:pPr>
            <w:r w:rsidRPr="00F767EC">
              <w:rPr>
                <w:rFonts w:ascii="Calibri" w:eastAsia="Calibri" w:hAnsi="Calibri"/>
                <w:bCs/>
                <w:kern w:val="2"/>
                <w:szCs w:val="24"/>
                <w:vertAlign w:val="superscript"/>
                <w:lang w:eastAsia="en-US"/>
                <w14:ligatures w14:val="standardContextual"/>
              </w:rPr>
              <w:t xml:space="preserve">KAMATA </w:t>
            </w:r>
          </w:p>
        </w:tc>
      </w:tr>
      <w:tr w:rsidR="00EE14A4" w:rsidRPr="00F767EC" w14:paraId="2CFBD4A7" w14:textId="77777777" w:rsidTr="00EE14A4">
        <w:trPr>
          <w:trHeight w:val="259"/>
          <w:jc w:val="center"/>
        </w:trPr>
        <w:tc>
          <w:tcPr>
            <w:tcW w:w="748" w:type="dxa"/>
            <w:noWrap/>
            <w:vAlign w:val="center"/>
            <w:hideMark/>
          </w:tcPr>
          <w:p w14:paraId="158E770F" w14:textId="77777777" w:rsidR="00EE14A4" w:rsidRPr="00F767EC" w:rsidRDefault="00EE14A4" w:rsidP="00EE1328">
            <w:pPr>
              <w:jc w:val="both"/>
              <w:rPr>
                <w:rFonts w:ascii="Calibri" w:eastAsia="Calibri" w:hAnsi="Calibri"/>
                <w:bCs/>
                <w:kern w:val="2"/>
                <w:szCs w:val="24"/>
                <w:vertAlign w:val="superscript"/>
                <w:lang w:eastAsia="en-US"/>
                <w14:ligatures w14:val="standardContextual"/>
              </w:rPr>
            </w:pPr>
            <w:r w:rsidRPr="00F767EC">
              <w:rPr>
                <w:rFonts w:ascii="Calibri" w:eastAsia="Calibri" w:hAnsi="Calibri"/>
                <w:bCs/>
                <w:kern w:val="2"/>
                <w:szCs w:val="24"/>
                <w:vertAlign w:val="superscript"/>
                <w:lang w:eastAsia="en-US"/>
                <w14:ligatures w14:val="standardContextual"/>
              </w:rPr>
              <w:t>31.12.</w:t>
            </w:r>
          </w:p>
        </w:tc>
        <w:tc>
          <w:tcPr>
            <w:tcW w:w="1166" w:type="dxa"/>
            <w:noWrap/>
            <w:vAlign w:val="center"/>
            <w:hideMark/>
          </w:tcPr>
          <w:p w14:paraId="157A284F" w14:textId="77777777" w:rsidR="00EE14A4" w:rsidRPr="00F767EC" w:rsidRDefault="00EE14A4" w:rsidP="00EE14A4">
            <w:pPr>
              <w:jc w:val="right"/>
              <w:rPr>
                <w:rFonts w:ascii="Calibri" w:eastAsia="Calibri" w:hAnsi="Calibri"/>
                <w:bCs/>
                <w:kern w:val="2"/>
                <w:szCs w:val="24"/>
                <w:vertAlign w:val="superscript"/>
                <w:lang w:eastAsia="en-US"/>
                <w14:ligatures w14:val="standardContextual"/>
              </w:rPr>
            </w:pPr>
            <w:r w:rsidRPr="00F767EC">
              <w:rPr>
                <w:rFonts w:ascii="Calibri" w:eastAsia="Calibri" w:hAnsi="Calibri"/>
                <w:bCs/>
                <w:kern w:val="2"/>
                <w:szCs w:val="24"/>
                <w:vertAlign w:val="superscript"/>
                <w:lang w:eastAsia="en-US"/>
                <w14:ligatures w14:val="standardContextual"/>
              </w:rPr>
              <w:t> </w:t>
            </w:r>
          </w:p>
        </w:tc>
        <w:tc>
          <w:tcPr>
            <w:tcW w:w="911" w:type="dxa"/>
            <w:noWrap/>
            <w:vAlign w:val="center"/>
            <w:hideMark/>
          </w:tcPr>
          <w:p w14:paraId="0A691879" w14:textId="77777777" w:rsidR="00EE14A4" w:rsidRPr="00F767EC" w:rsidRDefault="00EE14A4" w:rsidP="00EE14A4">
            <w:pPr>
              <w:jc w:val="right"/>
              <w:rPr>
                <w:rFonts w:ascii="Calibri" w:eastAsia="Calibri" w:hAnsi="Calibri"/>
                <w:bCs/>
                <w:kern w:val="2"/>
                <w:szCs w:val="24"/>
                <w:vertAlign w:val="superscript"/>
                <w:lang w:eastAsia="en-US"/>
                <w14:ligatures w14:val="standardContextual"/>
              </w:rPr>
            </w:pPr>
            <w:r w:rsidRPr="00F767EC">
              <w:rPr>
                <w:rFonts w:ascii="Calibri" w:eastAsia="Calibri" w:hAnsi="Calibri"/>
                <w:bCs/>
                <w:kern w:val="2"/>
                <w:szCs w:val="24"/>
                <w:vertAlign w:val="superscript"/>
                <w:lang w:eastAsia="en-US"/>
                <w14:ligatures w14:val="standardContextual"/>
              </w:rPr>
              <w:t> </w:t>
            </w:r>
          </w:p>
        </w:tc>
        <w:tc>
          <w:tcPr>
            <w:tcW w:w="1112" w:type="dxa"/>
            <w:noWrap/>
            <w:vAlign w:val="center"/>
            <w:hideMark/>
          </w:tcPr>
          <w:p w14:paraId="7CDC8F27" w14:textId="77777777" w:rsidR="00EE14A4" w:rsidRPr="00F767EC" w:rsidRDefault="00EE14A4" w:rsidP="00EE14A4">
            <w:pPr>
              <w:jc w:val="right"/>
              <w:rPr>
                <w:rFonts w:ascii="Calibri" w:eastAsia="Calibri" w:hAnsi="Calibri"/>
                <w:bCs/>
                <w:kern w:val="2"/>
                <w:szCs w:val="24"/>
                <w:vertAlign w:val="superscript"/>
                <w:lang w:eastAsia="en-US"/>
                <w14:ligatures w14:val="standardContextual"/>
              </w:rPr>
            </w:pPr>
            <w:r w:rsidRPr="00F767EC">
              <w:rPr>
                <w:rFonts w:ascii="Calibri" w:eastAsia="Calibri" w:hAnsi="Calibri"/>
                <w:bCs/>
                <w:kern w:val="2"/>
                <w:szCs w:val="24"/>
                <w:vertAlign w:val="superscript"/>
                <w:lang w:eastAsia="en-US"/>
                <w14:ligatures w14:val="standardContextual"/>
              </w:rPr>
              <w:t> </w:t>
            </w:r>
          </w:p>
        </w:tc>
        <w:tc>
          <w:tcPr>
            <w:tcW w:w="965" w:type="dxa"/>
            <w:noWrap/>
            <w:vAlign w:val="center"/>
            <w:hideMark/>
          </w:tcPr>
          <w:p w14:paraId="346CCA06" w14:textId="77777777" w:rsidR="00EE14A4" w:rsidRPr="00F767EC" w:rsidRDefault="00EE14A4" w:rsidP="00EE14A4">
            <w:pPr>
              <w:jc w:val="right"/>
              <w:rPr>
                <w:rFonts w:ascii="Calibri" w:eastAsia="Calibri" w:hAnsi="Calibri"/>
                <w:bCs/>
                <w:kern w:val="2"/>
                <w:szCs w:val="24"/>
                <w:vertAlign w:val="superscript"/>
                <w:lang w:eastAsia="en-US"/>
                <w14:ligatures w14:val="standardContextual"/>
              </w:rPr>
            </w:pPr>
            <w:r w:rsidRPr="00F767EC">
              <w:rPr>
                <w:rFonts w:ascii="Calibri" w:eastAsia="Calibri" w:hAnsi="Calibri"/>
                <w:bCs/>
                <w:kern w:val="2"/>
                <w:szCs w:val="24"/>
                <w:vertAlign w:val="superscript"/>
                <w:lang w:eastAsia="en-US"/>
                <w14:ligatures w14:val="standardContextual"/>
              </w:rPr>
              <w:t> </w:t>
            </w:r>
          </w:p>
        </w:tc>
        <w:tc>
          <w:tcPr>
            <w:tcW w:w="1112" w:type="dxa"/>
            <w:noWrap/>
            <w:vAlign w:val="center"/>
            <w:hideMark/>
          </w:tcPr>
          <w:p w14:paraId="4C8F0F96" w14:textId="77777777" w:rsidR="00EE14A4" w:rsidRPr="00F767EC" w:rsidRDefault="00EE14A4" w:rsidP="00EE14A4">
            <w:pPr>
              <w:jc w:val="right"/>
              <w:rPr>
                <w:rFonts w:ascii="Calibri" w:eastAsia="Calibri" w:hAnsi="Calibri"/>
                <w:bCs/>
                <w:kern w:val="2"/>
                <w:szCs w:val="24"/>
                <w:vertAlign w:val="superscript"/>
                <w:lang w:eastAsia="en-US"/>
                <w14:ligatures w14:val="standardContextual"/>
              </w:rPr>
            </w:pPr>
            <w:r w:rsidRPr="00F767EC">
              <w:rPr>
                <w:rFonts w:ascii="Calibri" w:eastAsia="Calibri" w:hAnsi="Calibri"/>
                <w:bCs/>
                <w:kern w:val="2"/>
                <w:szCs w:val="24"/>
                <w:vertAlign w:val="superscript"/>
                <w:lang w:eastAsia="en-US"/>
                <w14:ligatures w14:val="standardContextual"/>
              </w:rPr>
              <w:t> </w:t>
            </w:r>
          </w:p>
        </w:tc>
        <w:tc>
          <w:tcPr>
            <w:tcW w:w="965" w:type="dxa"/>
            <w:noWrap/>
            <w:vAlign w:val="center"/>
            <w:hideMark/>
          </w:tcPr>
          <w:p w14:paraId="2755CB4E" w14:textId="77777777" w:rsidR="00EE14A4" w:rsidRPr="00F767EC" w:rsidRDefault="00EE14A4" w:rsidP="00EE14A4">
            <w:pPr>
              <w:jc w:val="right"/>
              <w:rPr>
                <w:rFonts w:ascii="Calibri" w:eastAsia="Calibri" w:hAnsi="Calibri"/>
                <w:bCs/>
                <w:kern w:val="2"/>
                <w:szCs w:val="24"/>
                <w:vertAlign w:val="superscript"/>
                <w:lang w:eastAsia="en-US"/>
                <w14:ligatures w14:val="standardContextual"/>
              </w:rPr>
            </w:pPr>
            <w:r w:rsidRPr="00F767EC">
              <w:rPr>
                <w:rFonts w:ascii="Calibri" w:eastAsia="Calibri" w:hAnsi="Calibri"/>
                <w:bCs/>
                <w:kern w:val="2"/>
                <w:szCs w:val="24"/>
                <w:vertAlign w:val="superscript"/>
                <w:lang w:eastAsia="en-US"/>
                <w14:ligatures w14:val="standardContextual"/>
              </w:rPr>
              <w:t> </w:t>
            </w:r>
          </w:p>
        </w:tc>
        <w:tc>
          <w:tcPr>
            <w:tcW w:w="1173" w:type="dxa"/>
            <w:noWrap/>
            <w:vAlign w:val="center"/>
            <w:hideMark/>
          </w:tcPr>
          <w:p w14:paraId="216532B3" w14:textId="77777777" w:rsidR="00EE14A4" w:rsidRPr="00F767EC" w:rsidRDefault="00EE14A4" w:rsidP="00EE14A4">
            <w:pPr>
              <w:jc w:val="right"/>
              <w:rPr>
                <w:rFonts w:ascii="Calibri" w:eastAsia="Calibri" w:hAnsi="Calibri"/>
                <w:bCs/>
                <w:kern w:val="2"/>
                <w:szCs w:val="24"/>
                <w:vertAlign w:val="superscript"/>
                <w:lang w:eastAsia="en-US"/>
                <w14:ligatures w14:val="standardContextual"/>
              </w:rPr>
            </w:pPr>
            <w:r w:rsidRPr="00F767EC">
              <w:rPr>
                <w:rFonts w:ascii="Calibri" w:eastAsia="Calibri" w:hAnsi="Calibri"/>
                <w:bCs/>
                <w:kern w:val="2"/>
                <w:szCs w:val="24"/>
                <w:vertAlign w:val="superscript"/>
                <w:lang w:eastAsia="en-US"/>
                <w14:ligatures w14:val="standardContextual"/>
              </w:rPr>
              <w:t>286.270,84</w:t>
            </w:r>
          </w:p>
        </w:tc>
        <w:tc>
          <w:tcPr>
            <w:tcW w:w="1090" w:type="dxa"/>
            <w:noWrap/>
            <w:vAlign w:val="center"/>
            <w:hideMark/>
          </w:tcPr>
          <w:p w14:paraId="4256BBD1" w14:textId="77777777" w:rsidR="00EE14A4" w:rsidRPr="00F767EC" w:rsidRDefault="00EE14A4" w:rsidP="00EE14A4">
            <w:pPr>
              <w:jc w:val="right"/>
              <w:rPr>
                <w:rFonts w:ascii="Calibri" w:eastAsia="Calibri" w:hAnsi="Calibri"/>
                <w:bCs/>
                <w:kern w:val="2"/>
                <w:szCs w:val="24"/>
                <w:vertAlign w:val="superscript"/>
                <w:lang w:eastAsia="en-US"/>
                <w14:ligatures w14:val="standardContextual"/>
              </w:rPr>
            </w:pPr>
            <w:r w:rsidRPr="00F767EC">
              <w:rPr>
                <w:rFonts w:ascii="Calibri" w:eastAsia="Calibri" w:hAnsi="Calibri"/>
                <w:bCs/>
                <w:kern w:val="2"/>
                <w:szCs w:val="24"/>
                <w:vertAlign w:val="superscript"/>
                <w:lang w:eastAsia="en-US"/>
                <w14:ligatures w14:val="standardContextual"/>
              </w:rPr>
              <w:t>26.308,29</w:t>
            </w:r>
          </w:p>
        </w:tc>
        <w:tc>
          <w:tcPr>
            <w:tcW w:w="1448" w:type="dxa"/>
            <w:noWrap/>
            <w:vAlign w:val="center"/>
            <w:hideMark/>
          </w:tcPr>
          <w:p w14:paraId="14702303" w14:textId="77777777" w:rsidR="00EE14A4" w:rsidRPr="00F767EC" w:rsidRDefault="00EE14A4" w:rsidP="00EE14A4">
            <w:pPr>
              <w:jc w:val="right"/>
              <w:rPr>
                <w:rFonts w:ascii="Calibri" w:eastAsia="Calibri" w:hAnsi="Calibri"/>
                <w:bCs/>
                <w:kern w:val="2"/>
                <w:szCs w:val="24"/>
                <w:vertAlign w:val="superscript"/>
                <w:lang w:eastAsia="en-US"/>
                <w14:ligatures w14:val="standardContextual"/>
              </w:rPr>
            </w:pPr>
            <w:r w:rsidRPr="00F767EC">
              <w:rPr>
                <w:rFonts w:ascii="Calibri" w:eastAsia="Calibri" w:hAnsi="Calibri"/>
                <w:bCs/>
                <w:kern w:val="2"/>
                <w:szCs w:val="24"/>
                <w:vertAlign w:val="superscript"/>
                <w:lang w:eastAsia="en-US"/>
                <w14:ligatures w14:val="standardContextual"/>
              </w:rPr>
              <w:t>121.088,44</w:t>
            </w:r>
          </w:p>
        </w:tc>
      </w:tr>
      <w:tr w:rsidR="00EE14A4" w:rsidRPr="00F767EC" w14:paraId="685DAC79" w14:textId="77777777" w:rsidTr="00EE14A4">
        <w:trPr>
          <w:trHeight w:val="259"/>
          <w:jc w:val="center"/>
        </w:trPr>
        <w:tc>
          <w:tcPr>
            <w:tcW w:w="748" w:type="dxa"/>
            <w:shd w:val="clear" w:color="auto" w:fill="F2F2F2" w:themeFill="background1" w:themeFillShade="F2"/>
            <w:noWrap/>
            <w:vAlign w:val="center"/>
            <w:hideMark/>
          </w:tcPr>
          <w:p w14:paraId="5419C4BD" w14:textId="77777777" w:rsidR="00EE14A4" w:rsidRPr="00F767EC" w:rsidRDefault="00EE14A4" w:rsidP="00EE1328">
            <w:pPr>
              <w:jc w:val="both"/>
              <w:rPr>
                <w:rFonts w:ascii="Calibri" w:eastAsia="Calibri" w:hAnsi="Calibri"/>
                <w:b/>
                <w:bCs/>
                <w:kern w:val="2"/>
                <w:szCs w:val="24"/>
                <w:vertAlign w:val="superscript"/>
                <w:lang w:eastAsia="en-US"/>
                <w14:ligatures w14:val="standardContextual"/>
              </w:rPr>
            </w:pPr>
            <w:r w:rsidRPr="00F767EC">
              <w:rPr>
                <w:rFonts w:ascii="Calibri" w:eastAsia="Calibri" w:hAnsi="Calibri"/>
                <w:b/>
                <w:bCs/>
                <w:kern w:val="2"/>
                <w:szCs w:val="24"/>
                <w:vertAlign w:val="superscript"/>
                <w:lang w:eastAsia="en-US"/>
                <w14:ligatures w14:val="standardContextual"/>
              </w:rPr>
              <w:t>2036.</w:t>
            </w:r>
          </w:p>
        </w:tc>
        <w:tc>
          <w:tcPr>
            <w:tcW w:w="1166" w:type="dxa"/>
            <w:shd w:val="clear" w:color="auto" w:fill="F2F2F2" w:themeFill="background1" w:themeFillShade="F2"/>
            <w:noWrap/>
            <w:vAlign w:val="center"/>
            <w:hideMark/>
          </w:tcPr>
          <w:p w14:paraId="7B9D57BB" w14:textId="77777777" w:rsidR="00EE14A4" w:rsidRPr="00F767EC" w:rsidRDefault="00EE14A4" w:rsidP="00EE14A4">
            <w:pPr>
              <w:jc w:val="right"/>
              <w:rPr>
                <w:rFonts w:ascii="Calibri" w:eastAsia="Calibri" w:hAnsi="Calibri"/>
                <w:b/>
                <w:bCs/>
                <w:kern w:val="2"/>
                <w:szCs w:val="24"/>
                <w:vertAlign w:val="superscript"/>
                <w:lang w:eastAsia="en-US"/>
                <w14:ligatures w14:val="standardContextual"/>
              </w:rPr>
            </w:pPr>
            <w:r w:rsidRPr="00F767EC">
              <w:rPr>
                <w:rFonts w:ascii="Calibri" w:eastAsia="Calibri" w:hAnsi="Calibri"/>
                <w:b/>
                <w:bCs/>
                <w:kern w:val="2"/>
                <w:szCs w:val="24"/>
                <w:vertAlign w:val="superscript"/>
                <w:lang w:eastAsia="en-US"/>
                <w14:ligatures w14:val="standardContextual"/>
              </w:rPr>
              <w:t> </w:t>
            </w:r>
          </w:p>
        </w:tc>
        <w:tc>
          <w:tcPr>
            <w:tcW w:w="911" w:type="dxa"/>
            <w:shd w:val="clear" w:color="auto" w:fill="F2F2F2" w:themeFill="background1" w:themeFillShade="F2"/>
            <w:noWrap/>
            <w:vAlign w:val="center"/>
            <w:hideMark/>
          </w:tcPr>
          <w:p w14:paraId="5E3B8F4D" w14:textId="77777777" w:rsidR="00EE14A4" w:rsidRPr="00F767EC" w:rsidRDefault="00EE14A4" w:rsidP="00EE14A4">
            <w:pPr>
              <w:jc w:val="right"/>
              <w:rPr>
                <w:rFonts w:ascii="Calibri" w:eastAsia="Calibri" w:hAnsi="Calibri"/>
                <w:b/>
                <w:bCs/>
                <w:kern w:val="2"/>
                <w:szCs w:val="24"/>
                <w:vertAlign w:val="superscript"/>
                <w:lang w:eastAsia="en-US"/>
                <w14:ligatures w14:val="standardContextual"/>
              </w:rPr>
            </w:pPr>
            <w:r w:rsidRPr="00F767EC">
              <w:rPr>
                <w:rFonts w:ascii="Calibri" w:eastAsia="Calibri" w:hAnsi="Calibri"/>
                <w:b/>
                <w:bCs/>
                <w:kern w:val="2"/>
                <w:szCs w:val="24"/>
                <w:vertAlign w:val="superscript"/>
                <w:lang w:eastAsia="en-US"/>
                <w14:ligatures w14:val="standardContextual"/>
              </w:rPr>
              <w:t> </w:t>
            </w:r>
          </w:p>
        </w:tc>
        <w:tc>
          <w:tcPr>
            <w:tcW w:w="1112" w:type="dxa"/>
            <w:shd w:val="clear" w:color="auto" w:fill="F2F2F2" w:themeFill="background1" w:themeFillShade="F2"/>
            <w:noWrap/>
            <w:vAlign w:val="center"/>
            <w:hideMark/>
          </w:tcPr>
          <w:p w14:paraId="2DF56C3E" w14:textId="77777777" w:rsidR="00EE14A4" w:rsidRPr="00F767EC" w:rsidRDefault="00EE14A4" w:rsidP="00EE14A4">
            <w:pPr>
              <w:jc w:val="right"/>
              <w:rPr>
                <w:rFonts w:ascii="Calibri" w:eastAsia="Calibri" w:hAnsi="Calibri"/>
                <w:b/>
                <w:bCs/>
                <w:kern w:val="2"/>
                <w:szCs w:val="24"/>
                <w:vertAlign w:val="superscript"/>
                <w:lang w:eastAsia="en-US"/>
                <w14:ligatures w14:val="standardContextual"/>
              </w:rPr>
            </w:pPr>
            <w:r w:rsidRPr="00F767EC">
              <w:rPr>
                <w:rFonts w:ascii="Calibri" w:eastAsia="Calibri" w:hAnsi="Calibri"/>
                <w:b/>
                <w:bCs/>
                <w:kern w:val="2"/>
                <w:szCs w:val="24"/>
                <w:vertAlign w:val="superscript"/>
                <w:lang w:eastAsia="en-US"/>
                <w14:ligatures w14:val="standardContextual"/>
              </w:rPr>
              <w:t> </w:t>
            </w:r>
          </w:p>
        </w:tc>
        <w:tc>
          <w:tcPr>
            <w:tcW w:w="965" w:type="dxa"/>
            <w:shd w:val="clear" w:color="auto" w:fill="F2F2F2" w:themeFill="background1" w:themeFillShade="F2"/>
            <w:noWrap/>
            <w:vAlign w:val="center"/>
            <w:hideMark/>
          </w:tcPr>
          <w:p w14:paraId="3B46563F" w14:textId="77777777" w:rsidR="00EE14A4" w:rsidRPr="00F767EC" w:rsidRDefault="00EE14A4" w:rsidP="00EE14A4">
            <w:pPr>
              <w:jc w:val="right"/>
              <w:rPr>
                <w:rFonts w:ascii="Calibri" w:eastAsia="Calibri" w:hAnsi="Calibri"/>
                <w:b/>
                <w:bCs/>
                <w:kern w:val="2"/>
                <w:szCs w:val="24"/>
                <w:vertAlign w:val="superscript"/>
                <w:lang w:eastAsia="en-US"/>
                <w14:ligatures w14:val="standardContextual"/>
              </w:rPr>
            </w:pPr>
            <w:r w:rsidRPr="00F767EC">
              <w:rPr>
                <w:rFonts w:ascii="Calibri" w:eastAsia="Calibri" w:hAnsi="Calibri"/>
                <w:b/>
                <w:bCs/>
                <w:kern w:val="2"/>
                <w:szCs w:val="24"/>
                <w:vertAlign w:val="superscript"/>
                <w:lang w:eastAsia="en-US"/>
                <w14:ligatures w14:val="standardContextual"/>
              </w:rPr>
              <w:t> </w:t>
            </w:r>
          </w:p>
        </w:tc>
        <w:tc>
          <w:tcPr>
            <w:tcW w:w="1112" w:type="dxa"/>
            <w:shd w:val="clear" w:color="auto" w:fill="F2F2F2" w:themeFill="background1" w:themeFillShade="F2"/>
            <w:noWrap/>
            <w:vAlign w:val="center"/>
            <w:hideMark/>
          </w:tcPr>
          <w:p w14:paraId="146792EB" w14:textId="77777777" w:rsidR="00EE14A4" w:rsidRPr="00F767EC" w:rsidRDefault="00EE14A4" w:rsidP="00EE14A4">
            <w:pPr>
              <w:jc w:val="right"/>
              <w:rPr>
                <w:rFonts w:ascii="Calibri" w:eastAsia="Calibri" w:hAnsi="Calibri"/>
                <w:b/>
                <w:bCs/>
                <w:kern w:val="2"/>
                <w:szCs w:val="24"/>
                <w:vertAlign w:val="superscript"/>
                <w:lang w:eastAsia="en-US"/>
                <w14:ligatures w14:val="standardContextual"/>
              </w:rPr>
            </w:pPr>
            <w:r w:rsidRPr="00F767EC">
              <w:rPr>
                <w:rFonts w:ascii="Calibri" w:eastAsia="Calibri" w:hAnsi="Calibri"/>
                <w:b/>
                <w:bCs/>
                <w:kern w:val="2"/>
                <w:szCs w:val="24"/>
                <w:vertAlign w:val="superscript"/>
                <w:lang w:eastAsia="en-US"/>
                <w14:ligatures w14:val="standardContextual"/>
              </w:rPr>
              <w:t>132.722,61</w:t>
            </w:r>
          </w:p>
        </w:tc>
        <w:tc>
          <w:tcPr>
            <w:tcW w:w="965" w:type="dxa"/>
            <w:shd w:val="clear" w:color="auto" w:fill="F2F2F2" w:themeFill="background1" w:themeFillShade="F2"/>
            <w:noWrap/>
            <w:vAlign w:val="center"/>
            <w:hideMark/>
          </w:tcPr>
          <w:p w14:paraId="647C07A7" w14:textId="77777777" w:rsidR="00EE14A4" w:rsidRPr="00F767EC" w:rsidRDefault="00EE14A4" w:rsidP="00EE14A4">
            <w:pPr>
              <w:jc w:val="right"/>
              <w:rPr>
                <w:rFonts w:ascii="Calibri" w:eastAsia="Calibri" w:hAnsi="Calibri"/>
                <w:b/>
                <w:bCs/>
                <w:kern w:val="2"/>
                <w:szCs w:val="24"/>
                <w:vertAlign w:val="superscript"/>
                <w:lang w:eastAsia="en-US"/>
                <w14:ligatures w14:val="standardContextual"/>
              </w:rPr>
            </w:pPr>
            <w:r w:rsidRPr="00F767EC">
              <w:rPr>
                <w:rFonts w:ascii="Calibri" w:eastAsia="Calibri" w:hAnsi="Calibri"/>
                <w:b/>
                <w:bCs/>
                <w:kern w:val="2"/>
                <w:szCs w:val="24"/>
                <w:vertAlign w:val="superscript"/>
                <w:lang w:eastAsia="en-US"/>
                <w14:ligatures w14:val="standardContextual"/>
              </w:rPr>
              <w:t>768,81</w:t>
            </w:r>
          </w:p>
        </w:tc>
        <w:tc>
          <w:tcPr>
            <w:tcW w:w="1173" w:type="dxa"/>
            <w:shd w:val="clear" w:color="auto" w:fill="F2F2F2" w:themeFill="background1" w:themeFillShade="F2"/>
            <w:noWrap/>
            <w:vAlign w:val="center"/>
            <w:hideMark/>
          </w:tcPr>
          <w:p w14:paraId="053E7A0C" w14:textId="77777777" w:rsidR="00EE14A4" w:rsidRPr="00F767EC" w:rsidRDefault="00EE14A4" w:rsidP="00EE14A4">
            <w:pPr>
              <w:jc w:val="right"/>
              <w:rPr>
                <w:rFonts w:ascii="Calibri" w:eastAsia="Calibri" w:hAnsi="Calibri"/>
                <w:b/>
                <w:bCs/>
                <w:kern w:val="2"/>
                <w:szCs w:val="24"/>
                <w:vertAlign w:val="superscript"/>
                <w:lang w:eastAsia="en-US"/>
                <w14:ligatures w14:val="standardContextual"/>
              </w:rPr>
            </w:pPr>
            <w:r w:rsidRPr="00F767EC">
              <w:rPr>
                <w:rFonts w:ascii="Calibri" w:eastAsia="Calibri" w:hAnsi="Calibri"/>
                <w:b/>
                <w:bCs/>
                <w:kern w:val="2"/>
                <w:szCs w:val="24"/>
                <w:vertAlign w:val="superscript"/>
                <w:lang w:eastAsia="en-US"/>
                <w14:ligatures w14:val="standardContextual"/>
              </w:rPr>
              <w:t>1.145.083,36</w:t>
            </w:r>
          </w:p>
        </w:tc>
        <w:tc>
          <w:tcPr>
            <w:tcW w:w="1090" w:type="dxa"/>
            <w:shd w:val="clear" w:color="auto" w:fill="F2F2F2" w:themeFill="background1" w:themeFillShade="F2"/>
            <w:noWrap/>
            <w:vAlign w:val="center"/>
            <w:hideMark/>
          </w:tcPr>
          <w:p w14:paraId="48DCD2CF" w14:textId="77777777" w:rsidR="00EE14A4" w:rsidRPr="00F767EC" w:rsidRDefault="00EE14A4" w:rsidP="00EE14A4">
            <w:pPr>
              <w:jc w:val="right"/>
              <w:rPr>
                <w:rFonts w:ascii="Calibri" w:eastAsia="Calibri" w:hAnsi="Calibri"/>
                <w:b/>
                <w:bCs/>
                <w:kern w:val="2"/>
                <w:szCs w:val="24"/>
                <w:vertAlign w:val="superscript"/>
                <w:lang w:eastAsia="en-US"/>
                <w14:ligatures w14:val="standardContextual"/>
              </w:rPr>
            </w:pPr>
            <w:r w:rsidRPr="00F767EC">
              <w:rPr>
                <w:rFonts w:ascii="Calibri" w:eastAsia="Calibri" w:hAnsi="Calibri"/>
                <w:b/>
                <w:bCs/>
                <w:kern w:val="2"/>
                <w:szCs w:val="24"/>
                <w:vertAlign w:val="superscript"/>
                <w:lang w:eastAsia="en-US"/>
                <w14:ligatures w14:val="standardContextual"/>
              </w:rPr>
              <w:t>120.319,63</w:t>
            </w:r>
          </w:p>
        </w:tc>
        <w:tc>
          <w:tcPr>
            <w:tcW w:w="1448" w:type="dxa"/>
            <w:shd w:val="clear" w:color="auto" w:fill="F2F2F2" w:themeFill="background1" w:themeFillShade="F2"/>
            <w:noWrap/>
            <w:vAlign w:val="center"/>
            <w:hideMark/>
          </w:tcPr>
          <w:p w14:paraId="5A902EBB" w14:textId="77777777" w:rsidR="00EE14A4" w:rsidRPr="00F767EC" w:rsidRDefault="00EE14A4" w:rsidP="00EE14A4">
            <w:pPr>
              <w:jc w:val="right"/>
              <w:rPr>
                <w:rFonts w:ascii="Calibri" w:eastAsia="Calibri" w:hAnsi="Calibri"/>
                <w:b/>
                <w:bCs/>
                <w:kern w:val="2"/>
                <w:szCs w:val="24"/>
                <w:vertAlign w:val="superscript"/>
                <w:lang w:eastAsia="en-US"/>
                <w14:ligatures w14:val="standardContextual"/>
              </w:rPr>
            </w:pPr>
            <w:r w:rsidRPr="00F767EC">
              <w:rPr>
                <w:rFonts w:ascii="Calibri" w:eastAsia="Calibri" w:hAnsi="Calibri"/>
                <w:b/>
                <w:bCs/>
                <w:kern w:val="2"/>
                <w:szCs w:val="24"/>
                <w:vertAlign w:val="superscript"/>
                <w:lang w:eastAsia="en-US"/>
                <w14:ligatures w14:val="standardContextual"/>
              </w:rPr>
              <w:t>1.398.894,41</w:t>
            </w:r>
          </w:p>
        </w:tc>
      </w:tr>
      <w:tr w:rsidR="00EE14A4" w:rsidRPr="00F767EC" w14:paraId="6890F457" w14:textId="77777777" w:rsidTr="00EE14A4">
        <w:trPr>
          <w:trHeight w:val="259"/>
          <w:jc w:val="center"/>
        </w:trPr>
        <w:tc>
          <w:tcPr>
            <w:tcW w:w="748" w:type="dxa"/>
            <w:noWrap/>
            <w:vAlign w:val="center"/>
            <w:hideMark/>
          </w:tcPr>
          <w:p w14:paraId="6CAE976A" w14:textId="77777777" w:rsidR="00EE14A4" w:rsidRPr="00F767EC" w:rsidRDefault="00EE14A4" w:rsidP="00EE1328">
            <w:pPr>
              <w:jc w:val="both"/>
              <w:rPr>
                <w:rFonts w:ascii="Calibri" w:eastAsia="Calibri" w:hAnsi="Calibri"/>
                <w:bCs/>
                <w:kern w:val="2"/>
                <w:szCs w:val="24"/>
                <w:vertAlign w:val="superscript"/>
                <w:lang w:eastAsia="en-US"/>
                <w14:ligatures w14:val="standardContextual"/>
              </w:rPr>
            </w:pPr>
            <w:r w:rsidRPr="00F767EC">
              <w:rPr>
                <w:rFonts w:ascii="Calibri" w:eastAsia="Calibri" w:hAnsi="Calibri"/>
                <w:bCs/>
                <w:kern w:val="2"/>
                <w:szCs w:val="24"/>
                <w:vertAlign w:val="superscript"/>
                <w:lang w:eastAsia="en-US"/>
                <w14:ligatures w14:val="standardContextual"/>
              </w:rPr>
              <w:t>31.03.</w:t>
            </w:r>
          </w:p>
        </w:tc>
        <w:tc>
          <w:tcPr>
            <w:tcW w:w="1166" w:type="dxa"/>
            <w:noWrap/>
            <w:vAlign w:val="center"/>
            <w:hideMark/>
          </w:tcPr>
          <w:p w14:paraId="00F3A836" w14:textId="77777777" w:rsidR="00EE14A4" w:rsidRPr="00F767EC" w:rsidRDefault="00EE14A4" w:rsidP="00EE14A4">
            <w:pPr>
              <w:jc w:val="right"/>
              <w:rPr>
                <w:rFonts w:ascii="Calibri" w:eastAsia="Calibri" w:hAnsi="Calibri"/>
                <w:bCs/>
                <w:kern w:val="2"/>
                <w:szCs w:val="24"/>
                <w:vertAlign w:val="superscript"/>
                <w:lang w:eastAsia="en-US"/>
                <w14:ligatures w14:val="standardContextual"/>
              </w:rPr>
            </w:pPr>
            <w:r w:rsidRPr="00F767EC">
              <w:rPr>
                <w:rFonts w:ascii="Calibri" w:eastAsia="Calibri" w:hAnsi="Calibri"/>
                <w:bCs/>
                <w:kern w:val="2"/>
                <w:szCs w:val="24"/>
                <w:vertAlign w:val="superscript"/>
                <w:lang w:eastAsia="en-US"/>
                <w14:ligatures w14:val="standardContextual"/>
              </w:rPr>
              <w:t> </w:t>
            </w:r>
          </w:p>
        </w:tc>
        <w:tc>
          <w:tcPr>
            <w:tcW w:w="911" w:type="dxa"/>
            <w:noWrap/>
            <w:vAlign w:val="center"/>
            <w:hideMark/>
          </w:tcPr>
          <w:p w14:paraId="1E88C5E8" w14:textId="77777777" w:rsidR="00EE14A4" w:rsidRPr="00F767EC" w:rsidRDefault="00EE14A4" w:rsidP="00EE14A4">
            <w:pPr>
              <w:jc w:val="right"/>
              <w:rPr>
                <w:rFonts w:ascii="Calibri" w:eastAsia="Calibri" w:hAnsi="Calibri"/>
                <w:bCs/>
                <w:kern w:val="2"/>
                <w:szCs w:val="24"/>
                <w:vertAlign w:val="superscript"/>
                <w:lang w:eastAsia="en-US"/>
                <w14:ligatures w14:val="standardContextual"/>
              </w:rPr>
            </w:pPr>
            <w:r w:rsidRPr="00F767EC">
              <w:rPr>
                <w:rFonts w:ascii="Calibri" w:eastAsia="Calibri" w:hAnsi="Calibri"/>
                <w:bCs/>
                <w:kern w:val="2"/>
                <w:szCs w:val="24"/>
                <w:vertAlign w:val="superscript"/>
                <w:lang w:eastAsia="en-US"/>
                <w14:ligatures w14:val="standardContextual"/>
              </w:rPr>
              <w:t> </w:t>
            </w:r>
          </w:p>
        </w:tc>
        <w:tc>
          <w:tcPr>
            <w:tcW w:w="1112" w:type="dxa"/>
            <w:noWrap/>
            <w:vAlign w:val="center"/>
            <w:hideMark/>
          </w:tcPr>
          <w:p w14:paraId="001D2828" w14:textId="77777777" w:rsidR="00EE14A4" w:rsidRPr="00F767EC" w:rsidRDefault="00EE14A4" w:rsidP="00EE14A4">
            <w:pPr>
              <w:jc w:val="right"/>
              <w:rPr>
                <w:rFonts w:ascii="Calibri" w:eastAsia="Calibri" w:hAnsi="Calibri"/>
                <w:bCs/>
                <w:kern w:val="2"/>
                <w:szCs w:val="24"/>
                <w:vertAlign w:val="superscript"/>
                <w:lang w:eastAsia="en-US"/>
                <w14:ligatures w14:val="standardContextual"/>
              </w:rPr>
            </w:pPr>
            <w:r w:rsidRPr="00F767EC">
              <w:rPr>
                <w:rFonts w:ascii="Calibri" w:eastAsia="Calibri" w:hAnsi="Calibri"/>
                <w:bCs/>
                <w:kern w:val="2"/>
                <w:szCs w:val="24"/>
                <w:vertAlign w:val="superscript"/>
                <w:lang w:eastAsia="en-US"/>
                <w14:ligatures w14:val="standardContextual"/>
              </w:rPr>
              <w:t> </w:t>
            </w:r>
          </w:p>
        </w:tc>
        <w:tc>
          <w:tcPr>
            <w:tcW w:w="965" w:type="dxa"/>
            <w:noWrap/>
            <w:vAlign w:val="center"/>
            <w:hideMark/>
          </w:tcPr>
          <w:p w14:paraId="799A4176" w14:textId="77777777" w:rsidR="00EE14A4" w:rsidRPr="00F767EC" w:rsidRDefault="00EE14A4" w:rsidP="00EE14A4">
            <w:pPr>
              <w:jc w:val="right"/>
              <w:rPr>
                <w:rFonts w:ascii="Calibri" w:eastAsia="Calibri" w:hAnsi="Calibri"/>
                <w:bCs/>
                <w:kern w:val="2"/>
                <w:szCs w:val="24"/>
                <w:vertAlign w:val="superscript"/>
                <w:lang w:eastAsia="en-US"/>
                <w14:ligatures w14:val="standardContextual"/>
              </w:rPr>
            </w:pPr>
            <w:r w:rsidRPr="00F767EC">
              <w:rPr>
                <w:rFonts w:ascii="Calibri" w:eastAsia="Calibri" w:hAnsi="Calibri"/>
                <w:bCs/>
                <w:kern w:val="2"/>
                <w:szCs w:val="24"/>
                <w:vertAlign w:val="superscript"/>
                <w:lang w:eastAsia="en-US"/>
                <w14:ligatures w14:val="standardContextual"/>
              </w:rPr>
              <w:t> </w:t>
            </w:r>
          </w:p>
        </w:tc>
        <w:tc>
          <w:tcPr>
            <w:tcW w:w="1112" w:type="dxa"/>
            <w:noWrap/>
            <w:vAlign w:val="center"/>
            <w:hideMark/>
          </w:tcPr>
          <w:p w14:paraId="2DCE3389" w14:textId="77777777" w:rsidR="00EE14A4" w:rsidRPr="00F767EC" w:rsidRDefault="00EE14A4" w:rsidP="00EE14A4">
            <w:pPr>
              <w:jc w:val="right"/>
              <w:rPr>
                <w:rFonts w:ascii="Calibri" w:eastAsia="Calibri" w:hAnsi="Calibri"/>
                <w:bCs/>
                <w:kern w:val="2"/>
                <w:szCs w:val="24"/>
                <w:vertAlign w:val="superscript"/>
                <w:lang w:eastAsia="en-US"/>
                <w14:ligatures w14:val="standardContextual"/>
              </w:rPr>
            </w:pPr>
            <w:r w:rsidRPr="00F767EC">
              <w:rPr>
                <w:rFonts w:ascii="Calibri" w:eastAsia="Calibri" w:hAnsi="Calibri"/>
                <w:bCs/>
                <w:kern w:val="2"/>
                <w:szCs w:val="24"/>
                <w:vertAlign w:val="superscript"/>
                <w:lang w:eastAsia="en-US"/>
                <w14:ligatures w14:val="standardContextual"/>
              </w:rPr>
              <w:t> </w:t>
            </w:r>
          </w:p>
        </w:tc>
        <w:tc>
          <w:tcPr>
            <w:tcW w:w="965" w:type="dxa"/>
            <w:noWrap/>
            <w:vAlign w:val="center"/>
            <w:hideMark/>
          </w:tcPr>
          <w:p w14:paraId="5A9BC8FD" w14:textId="77777777" w:rsidR="00EE14A4" w:rsidRPr="00F767EC" w:rsidRDefault="00EE14A4" w:rsidP="00EE14A4">
            <w:pPr>
              <w:jc w:val="right"/>
              <w:rPr>
                <w:rFonts w:ascii="Calibri" w:eastAsia="Calibri" w:hAnsi="Calibri"/>
                <w:bCs/>
                <w:kern w:val="2"/>
                <w:szCs w:val="24"/>
                <w:vertAlign w:val="superscript"/>
                <w:lang w:eastAsia="en-US"/>
                <w14:ligatures w14:val="standardContextual"/>
              </w:rPr>
            </w:pPr>
            <w:r w:rsidRPr="00F767EC">
              <w:rPr>
                <w:rFonts w:ascii="Calibri" w:eastAsia="Calibri" w:hAnsi="Calibri"/>
                <w:bCs/>
                <w:kern w:val="2"/>
                <w:szCs w:val="24"/>
                <w:vertAlign w:val="superscript"/>
                <w:lang w:eastAsia="en-US"/>
                <w14:ligatures w14:val="standardContextual"/>
              </w:rPr>
              <w:t> </w:t>
            </w:r>
          </w:p>
        </w:tc>
        <w:tc>
          <w:tcPr>
            <w:tcW w:w="1173" w:type="dxa"/>
            <w:noWrap/>
            <w:vAlign w:val="center"/>
            <w:hideMark/>
          </w:tcPr>
          <w:p w14:paraId="257A70EC" w14:textId="77777777" w:rsidR="00EE14A4" w:rsidRPr="00F767EC" w:rsidRDefault="00EE14A4" w:rsidP="00EE14A4">
            <w:pPr>
              <w:jc w:val="right"/>
              <w:rPr>
                <w:rFonts w:ascii="Calibri" w:eastAsia="Calibri" w:hAnsi="Calibri"/>
                <w:bCs/>
                <w:kern w:val="2"/>
                <w:szCs w:val="24"/>
                <w:vertAlign w:val="superscript"/>
                <w:lang w:eastAsia="en-US"/>
                <w14:ligatures w14:val="standardContextual"/>
              </w:rPr>
            </w:pPr>
            <w:r w:rsidRPr="00F767EC">
              <w:rPr>
                <w:rFonts w:ascii="Calibri" w:eastAsia="Calibri" w:hAnsi="Calibri"/>
                <w:bCs/>
                <w:kern w:val="2"/>
                <w:szCs w:val="24"/>
                <w:vertAlign w:val="superscript"/>
                <w:lang w:eastAsia="en-US"/>
                <w14:ligatures w14:val="standardContextual"/>
              </w:rPr>
              <w:t>286.270,84</w:t>
            </w:r>
          </w:p>
        </w:tc>
        <w:tc>
          <w:tcPr>
            <w:tcW w:w="1090" w:type="dxa"/>
            <w:noWrap/>
            <w:vAlign w:val="center"/>
            <w:hideMark/>
          </w:tcPr>
          <w:p w14:paraId="654ACD7F" w14:textId="77777777" w:rsidR="00EE14A4" w:rsidRPr="00F767EC" w:rsidRDefault="00EE14A4" w:rsidP="00EE14A4">
            <w:pPr>
              <w:jc w:val="right"/>
              <w:rPr>
                <w:rFonts w:ascii="Calibri" w:eastAsia="Calibri" w:hAnsi="Calibri"/>
                <w:bCs/>
                <w:kern w:val="2"/>
                <w:szCs w:val="24"/>
                <w:vertAlign w:val="superscript"/>
                <w:lang w:eastAsia="en-US"/>
                <w14:ligatures w14:val="standardContextual"/>
              </w:rPr>
            </w:pPr>
            <w:r w:rsidRPr="00F767EC">
              <w:rPr>
                <w:rFonts w:ascii="Calibri" w:eastAsia="Calibri" w:hAnsi="Calibri"/>
                <w:bCs/>
                <w:kern w:val="2"/>
                <w:szCs w:val="24"/>
                <w:vertAlign w:val="superscript"/>
                <w:lang w:eastAsia="en-US"/>
                <w14:ligatures w14:val="standardContextual"/>
              </w:rPr>
              <w:t>23.222,76</w:t>
            </w:r>
          </w:p>
        </w:tc>
        <w:tc>
          <w:tcPr>
            <w:tcW w:w="1448" w:type="dxa"/>
            <w:noWrap/>
            <w:vAlign w:val="center"/>
            <w:hideMark/>
          </w:tcPr>
          <w:p w14:paraId="01BA7115" w14:textId="77777777" w:rsidR="00EE14A4" w:rsidRPr="00F767EC" w:rsidRDefault="00EE14A4" w:rsidP="00EE14A4">
            <w:pPr>
              <w:jc w:val="right"/>
              <w:rPr>
                <w:rFonts w:ascii="Calibri" w:eastAsia="Calibri" w:hAnsi="Calibri"/>
                <w:bCs/>
                <w:kern w:val="2"/>
                <w:szCs w:val="24"/>
                <w:vertAlign w:val="superscript"/>
                <w:lang w:eastAsia="en-US"/>
                <w14:ligatures w14:val="standardContextual"/>
              </w:rPr>
            </w:pPr>
            <w:r w:rsidRPr="00F767EC">
              <w:rPr>
                <w:rFonts w:ascii="Calibri" w:eastAsia="Calibri" w:hAnsi="Calibri"/>
                <w:bCs/>
                <w:kern w:val="2"/>
                <w:szCs w:val="24"/>
                <w:vertAlign w:val="superscript"/>
                <w:lang w:eastAsia="en-US"/>
                <w14:ligatures w14:val="standardContextual"/>
              </w:rPr>
              <w:t>GLAVNICA</w:t>
            </w:r>
          </w:p>
        </w:tc>
      </w:tr>
      <w:tr w:rsidR="00EE14A4" w:rsidRPr="00F767EC" w14:paraId="1FA09738" w14:textId="77777777" w:rsidTr="00EE14A4">
        <w:trPr>
          <w:trHeight w:val="259"/>
          <w:jc w:val="center"/>
        </w:trPr>
        <w:tc>
          <w:tcPr>
            <w:tcW w:w="748" w:type="dxa"/>
            <w:noWrap/>
            <w:vAlign w:val="center"/>
            <w:hideMark/>
          </w:tcPr>
          <w:p w14:paraId="1BFA92EA" w14:textId="77777777" w:rsidR="00EE14A4" w:rsidRPr="00F767EC" w:rsidRDefault="00EE14A4" w:rsidP="00EE1328">
            <w:pPr>
              <w:jc w:val="both"/>
              <w:rPr>
                <w:rFonts w:ascii="Calibri" w:eastAsia="Calibri" w:hAnsi="Calibri"/>
                <w:bCs/>
                <w:kern w:val="2"/>
                <w:szCs w:val="24"/>
                <w:vertAlign w:val="superscript"/>
                <w:lang w:eastAsia="en-US"/>
                <w14:ligatures w14:val="standardContextual"/>
              </w:rPr>
            </w:pPr>
            <w:r w:rsidRPr="00F767EC">
              <w:rPr>
                <w:rFonts w:ascii="Calibri" w:eastAsia="Calibri" w:hAnsi="Calibri"/>
                <w:bCs/>
                <w:kern w:val="2"/>
                <w:szCs w:val="24"/>
                <w:vertAlign w:val="superscript"/>
                <w:lang w:eastAsia="en-US"/>
                <w14:ligatures w14:val="standardContextual"/>
              </w:rPr>
              <w:t>30.06.</w:t>
            </w:r>
          </w:p>
        </w:tc>
        <w:tc>
          <w:tcPr>
            <w:tcW w:w="1166" w:type="dxa"/>
            <w:noWrap/>
            <w:vAlign w:val="center"/>
            <w:hideMark/>
          </w:tcPr>
          <w:p w14:paraId="76E2D54D" w14:textId="77777777" w:rsidR="00EE14A4" w:rsidRPr="00F767EC" w:rsidRDefault="00EE14A4" w:rsidP="00EE14A4">
            <w:pPr>
              <w:jc w:val="right"/>
              <w:rPr>
                <w:rFonts w:ascii="Calibri" w:eastAsia="Calibri" w:hAnsi="Calibri"/>
                <w:bCs/>
                <w:kern w:val="2"/>
                <w:szCs w:val="24"/>
                <w:vertAlign w:val="superscript"/>
                <w:lang w:eastAsia="en-US"/>
                <w14:ligatures w14:val="standardContextual"/>
              </w:rPr>
            </w:pPr>
            <w:r w:rsidRPr="00F767EC">
              <w:rPr>
                <w:rFonts w:ascii="Calibri" w:eastAsia="Calibri" w:hAnsi="Calibri"/>
                <w:bCs/>
                <w:kern w:val="2"/>
                <w:szCs w:val="24"/>
                <w:vertAlign w:val="superscript"/>
                <w:lang w:eastAsia="en-US"/>
                <w14:ligatures w14:val="standardContextual"/>
              </w:rPr>
              <w:t> </w:t>
            </w:r>
          </w:p>
        </w:tc>
        <w:tc>
          <w:tcPr>
            <w:tcW w:w="911" w:type="dxa"/>
            <w:noWrap/>
            <w:vAlign w:val="center"/>
            <w:hideMark/>
          </w:tcPr>
          <w:p w14:paraId="771DD0F2" w14:textId="77777777" w:rsidR="00EE14A4" w:rsidRPr="00F767EC" w:rsidRDefault="00EE14A4" w:rsidP="00EE14A4">
            <w:pPr>
              <w:jc w:val="right"/>
              <w:rPr>
                <w:rFonts w:ascii="Calibri" w:eastAsia="Calibri" w:hAnsi="Calibri"/>
                <w:bCs/>
                <w:kern w:val="2"/>
                <w:szCs w:val="24"/>
                <w:vertAlign w:val="superscript"/>
                <w:lang w:eastAsia="en-US"/>
                <w14:ligatures w14:val="standardContextual"/>
              </w:rPr>
            </w:pPr>
            <w:r w:rsidRPr="00F767EC">
              <w:rPr>
                <w:rFonts w:ascii="Calibri" w:eastAsia="Calibri" w:hAnsi="Calibri"/>
                <w:bCs/>
                <w:kern w:val="2"/>
                <w:szCs w:val="24"/>
                <w:vertAlign w:val="superscript"/>
                <w:lang w:eastAsia="en-US"/>
                <w14:ligatures w14:val="standardContextual"/>
              </w:rPr>
              <w:t> </w:t>
            </w:r>
          </w:p>
        </w:tc>
        <w:tc>
          <w:tcPr>
            <w:tcW w:w="1112" w:type="dxa"/>
            <w:noWrap/>
            <w:vAlign w:val="center"/>
            <w:hideMark/>
          </w:tcPr>
          <w:p w14:paraId="4DE5DC5C" w14:textId="77777777" w:rsidR="00EE14A4" w:rsidRPr="00F767EC" w:rsidRDefault="00EE14A4" w:rsidP="00EE14A4">
            <w:pPr>
              <w:jc w:val="right"/>
              <w:rPr>
                <w:rFonts w:ascii="Calibri" w:eastAsia="Calibri" w:hAnsi="Calibri"/>
                <w:bCs/>
                <w:kern w:val="2"/>
                <w:szCs w:val="24"/>
                <w:vertAlign w:val="superscript"/>
                <w:lang w:eastAsia="en-US"/>
                <w14:ligatures w14:val="standardContextual"/>
              </w:rPr>
            </w:pPr>
            <w:r w:rsidRPr="00F767EC">
              <w:rPr>
                <w:rFonts w:ascii="Calibri" w:eastAsia="Calibri" w:hAnsi="Calibri"/>
                <w:bCs/>
                <w:kern w:val="2"/>
                <w:szCs w:val="24"/>
                <w:vertAlign w:val="superscript"/>
                <w:lang w:eastAsia="en-US"/>
                <w14:ligatures w14:val="standardContextual"/>
              </w:rPr>
              <w:t> </w:t>
            </w:r>
          </w:p>
        </w:tc>
        <w:tc>
          <w:tcPr>
            <w:tcW w:w="965" w:type="dxa"/>
            <w:noWrap/>
            <w:vAlign w:val="center"/>
            <w:hideMark/>
          </w:tcPr>
          <w:p w14:paraId="0643866C" w14:textId="77777777" w:rsidR="00EE14A4" w:rsidRPr="00F767EC" w:rsidRDefault="00EE14A4" w:rsidP="00EE14A4">
            <w:pPr>
              <w:jc w:val="right"/>
              <w:rPr>
                <w:rFonts w:ascii="Calibri" w:eastAsia="Calibri" w:hAnsi="Calibri"/>
                <w:bCs/>
                <w:kern w:val="2"/>
                <w:szCs w:val="24"/>
                <w:vertAlign w:val="superscript"/>
                <w:lang w:eastAsia="en-US"/>
                <w14:ligatures w14:val="standardContextual"/>
              </w:rPr>
            </w:pPr>
            <w:r w:rsidRPr="00F767EC">
              <w:rPr>
                <w:rFonts w:ascii="Calibri" w:eastAsia="Calibri" w:hAnsi="Calibri"/>
                <w:bCs/>
                <w:kern w:val="2"/>
                <w:szCs w:val="24"/>
                <w:vertAlign w:val="superscript"/>
                <w:lang w:eastAsia="en-US"/>
                <w14:ligatures w14:val="standardContextual"/>
              </w:rPr>
              <w:t> </w:t>
            </w:r>
          </w:p>
        </w:tc>
        <w:tc>
          <w:tcPr>
            <w:tcW w:w="1112" w:type="dxa"/>
            <w:noWrap/>
            <w:vAlign w:val="center"/>
            <w:hideMark/>
          </w:tcPr>
          <w:p w14:paraId="67889E45" w14:textId="77777777" w:rsidR="00EE14A4" w:rsidRPr="00F767EC" w:rsidRDefault="00EE14A4" w:rsidP="00EE14A4">
            <w:pPr>
              <w:jc w:val="right"/>
              <w:rPr>
                <w:rFonts w:ascii="Calibri" w:eastAsia="Calibri" w:hAnsi="Calibri"/>
                <w:bCs/>
                <w:kern w:val="2"/>
                <w:szCs w:val="24"/>
                <w:vertAlign w:val="superscript"/>
                <w:lang w:eastAsia="en-US"/>
                <w14:ligatures w14:val="standardContextual"/>
              </w:rPr>
            </w:pPr>
            <w:r w:rsidRPr="00F767EC">
              <w:rPr>
                <w:rFonts w:ascii="Calibri" w:eastAsia="Calibri" w:hAnsi="Calibri"/>
                <w:bCs/>
                <w:kern w:val="2"/>
                <w:szCs w:val="24"/>
                <w:vertAlign w:val="superscript"/>
                <w:lang w:eastAsia="en-US"/>
                <w14:ligatures w14:val="standardContextual"/>
              </w:rPr>
              <w:t> </w:t>
            </w:r>
          </w:p>
        </w:tc>
        <w:tc>
          <w:tcPr>
            <w:tcW w:w="965" w:type="dxa"/>
            <w:noWrap/>
            <w:vAlign w:val="center"/>
            <w:hideMark/>
          </w:tcPr>
          <w:p w14:paraId="7F2CB061" w14:textId="77777777" w:rsidR="00EE14A4" w:rsidRPr="00F767EC" w:rsidRDefault="00EE14A4" w:rsidP="00EE14A4">
            <w:pPr>
              <w:jc w:val="right"/>
              <w:rPr>
                <w:rFonts w:ascii="Calibri" w:eastAsia="Calibri" w:hAnsi="Calibri"/>
                <w:bCs/>
                <w:kern w:val="2"/>
                <w:szCs w:val="24"/>
                <w:vertAlign w:val="superscript"/>
                <w:lang w:eastAsia="en-US"/>
                <w14:ligatures w14:val="standardContextual"/>
              </w:rPr>
            </w:pPr>
            <w:r w:rsidRPr="00F767EC">
              <w:rPr>
                <w:rFonts w:ascii="Calibri" w:eastAsia="Calibri" w:hAnsi="Calibri"/>
                <w:bCs/>
                <w:kern w:val="2"/>
                <w:szCs w:val="24"/>
                <w:vertAlign w:val="superscript"/>
                <w:lang w:eastAsia="en-US"/>
                <w14:ligatures w14:val="standardContextual"/>
              </w:rPr>
              <w:t> </w:t>
            </w:r>
          </w:p>
        </w:tc>
        <w:tc>
          <w:tcPr>
            <w:tcW w:w="1173" w:type="dxa"/>
            <w:noWrap/>
            <w:vAlign w:val="center"/>
            <w:hideMark/>
          </w:tcPr>
          <w:p w14:paraId="707767FB" w14:textId="77777777" w:rsidR="00EE14A4" w:rsidRPr="00F767EC" w:rsidRDefault="00EE14A4" w:rsidP="00EE14A4">
            <w:pPr>
              <w:jc w:val="right"/>
              <w:rPr>
                <w:rFonts w:ascii="Calibri" w:eastAsia="Calibri" w:hAnsi="Calibri"/>
                <w:bCs/>
                <w:kern w:val="2"/>
                <w:szCs w:val="24"/>
                <w:vertAlign w:val="superscript"/>
                <w:lang w:eastAsia="en-US"/>
                <w14:ligatures w14:val="standardContextual"/>
              </w:rPr>
            </w:pPr>
            <w:r w:rsidRPr="00F767EC">
              <w:rPr>
                <w:rFonts w:ascii="Calibri" w:eastAsia="Calibri" w:hAnsi="Calibri"/>
                <w:bCs/>
                <w:kern w:val="2"/>
                <w:szCs w:val="24"/>
                <w:vertAlign w:val="superscript"/>
                <w:lang w:eastAsia="en-US"/>
                <w14:ligatures w14:val="standardContextual"/>
              </w:rPr>
              <w:t>286.270,84</w:t>
            </w:r>
          </w:p>
        </w:tc>
        <w:tc>
          <w:tcPr>
            <w:tcW w:w="1090" w:type="dxa"/>
            <w:noWrap/>
            <w:vAlign w:val="center"/>
            <w:hideMark/>
          </w:tcPr>
          <w:p w14:paraId="2FDCF402" w14:textId="77777777" w:rsidR="00EE14A4" w:rsidRPr="00F767EC" w:rsidRDefault="00EE14A4" w:rsidP="00EE14A4">
            <w:pPr>
              <w:jc w:val="right"/>
              <w:rPr>
                <w:rFonts w:ascii="Calibri" w:eastAsia="Calibri" w:hAnsi="Calibri"/>
                <w:bCs/>
                <w:kern w:val="2"/>
                <w:szCs w:val="24"/>
                <w:vertAlign w:val="superscript"/>
                <w:lang w:eastAsia="en-US"/>
                <w14:ligatures w14:val="standardContextual"/>
              </w:rPr>
            </w:pPr>
            <w:r w:rsidRPr="00F767EC">
              <w:rPr>
                <w:rFonts w:ascii="Calibri" w:eastAsia="Calibri" w:hAnsi="Calibri"/>
                <w:bCs/>
                <w:kern w:val="2"/>
                <w:szCs w:val="24"/>
                <w:vertAlign w:val="superscript"/>
                <w:lang w:eastAsia="en-US"/>
                <w14:ligatures w14:val="standardContextual"/>
              </w:rPr>
              <w:t>20.868,90</w:t>
            </w:r>
          </w:p>
        </w:tc>
        <w:tc>
          <w:tcPr>
            <w:tcW w:w="1448" w:type="dxa"/>
            <w:noWrap/>
            <w:vAlign w:val="center"/>
            <w:hideMark/>
          </w:tcPr>
          <w:p w14:paraId="4A89B2E3" w14:textId="77777777" w:rsidR="00EE14A4" w:rsidRPr="00F767EC" w:rsidRDefault="00EE14A4" w:rsidP="00EE14A4">
            <w:pPr>
              <w:jc w:val="right"/>
              <w:rPr>
                <w:rFonts w:ascii="Calibri" w:eastAsia="Calibri" w:hAnsi="Calibri"/>
                <w:bCs/>
                <w:kern w:val="2"/>
                <w:szCs w:val="24"/>
                <w:vertAlign w:val="superscript"/>
                <w:lang w:eastAsia="en-US"/>
                <w14:ligatures w14:val="standardContextual"/>
              </w:rPr>
            </w:pPr>
            <w:r w:rsidRPr="00F767EC">
              <w:rPr>
                <w:rFonts w:ascii="Calibri" w:eastAsia="Calibri" w:hAnsi="Calibri"/>
                <w:bCs/>
                <w:kern w:val="2"/>
                <w:szCs w:val="24"/>
                <w:vertAlign w:val="superscript"/>
                <w:lang w:eastAsia="en-US"/>
                <w14:ligatures w14:val="standardContextual"/>
              </w:rPr>
              <w:t>1.145.083,36</w:t>
            </w:r>
          </w:p>
        </w:tc>
      </w:tr>
      <w:tr w:rsidR="00EE14A4" w:rsidRPr="00F767EC" w14:paraId="73E8E711" w14:textId="77777777" w:rsidTr="00EE14A4">
        <w:trPr>
          <w:trHeight w:val="259"/>
          <w:jc w:val="center"/>
        </w:trPr>
        <w:tc>
          <w:tcPr>
            <w:tcW w:w="748" w:type="dxa"/>
            <w:noWrap/>
            <w:vAlign w:val="center"/>
            <w:hideMark/>
          </w:tcPr>
          <w:p w14:paraId="6ED5F045" w14:textId="77777777" w:rsidR="00EE14A4" w:rsidRPr="00F767EC" w:rsidRDefault="00EE14A4" w:rsidP="00EE1328">
            <w:pPr>
              <w:jc w:val="both"/>
              <w:rPr>
                <w:rFonts w:ascii="Calibri" w:eastAsia="Calibri" w:hAnsi="Calibri"/>
                <w:bCs/>
                <w:kern w:val="2"/>
                <w:szCs w:val="24"/>
                <w:vertAlign w:val="superscript"/>
                <w:lang w:eastAsia="en-US"/>
                <w14:ligatures w14:val="standardContextual"/>
              </w:rPr>
            </w:pPr>
            <w:r w:rsidRPr="00F767EC">
              <w:rPr>
                <w:rFonts w:ascii="Calibri" w:eastAsia="Calibri" w:hAnsi="Calibri"/>
                <w:bCs/>
                <w:kern w:val="2"/>
                <w:szCs w:val="24"/>
                <w:vertAlign w:val="superscript"/>
                <w:lang w:eastAsia="en-US"/>
                <w14:ligatures w14:val="standardContextual"/>
              </w:rPr>
              <w:t>30.09.</w:t>
            </w:r>
          </w:p>
        </w:tc>
        <w:tc>
          <w:tcPr>
            <w:tcW w:w="1166" w:type="dxa"/>
            <w:noWrap/>
            <w:vAlign w:val="center"/>
            <w:hideMark/>
          </w:tcPr>
          <w:p w14:paraId="206F785C" w14:textId="77777777" w:rsidR="00EE14A4" w:rsidRPr="00F767EC" w:rsidRDefault="00EE14A4" w:rsidP="00EE14A4">
            <w:pPr>
              <w:jc w:val="right"/>
              <w:rPr>
                <w:rFonts w:ascii="Calibri" w:eastAsia="Calibri" w:hAnsi="Calibri"/>
                <w:bCs/>
                <w:kern w:val="2"/>
                <w:szCs w:val="24"/>
                <w:vertAlign w:val="superscript"/>
                <w:lang w:eastAsia="en-US"/>
                <w14:ligatures w14:val="standardContextual"/>
              </w:rPr>
            </w:pPr>
            <w:r w:rsidRPr="00F767EC">
              <w:rPr>
                <w:rFonts w:ascii="Calibri" w:eastAsia="Calibri" w:hAnsi="Calibri"/>
                <w:bCs/>
                <w:kern w:val="2"/>
                <w:szCs w:val="24"/>
                <w:vertAlign w:val="superscript"/>
                <w:lang w:eastAsia="en-US"/>
                <w14:ligatures w14:val="standardContextual"/>
              </w:rPr>
              <w:t> </w:t>
            </w:r>
          </w:p>
        </w:tc>
        <w:tc>
          <w:tcPr>
            <w:tcW w:w="911" w:type="dxa"/>
            <w:noWrap/>
            <w:vAlign w:val="center"/>
            <w:hideMark/>
          </w:tcPr>
          <w:p w14:paraId="6F692D79" w14:textId="77777777" w:rsidR="00EE14A4" w:rsidRPr="00F767EC" w:rsidRDefault="00EE14A4" w:rsidP="00EE14A4">
            <w:pPr>
              <w:jc w:val="right"/>
              <w:rPr>
                <w:rFonts w:ascii="Calibri" w:eastAsia="Calibri" w:hAnsi="Calibri"/>
                <w:bCs/>
                <w:kern w:val="2"/>
                <w:szCs w:val="24"/>
                <w:vertAlign w:val="superscript"/>
                <w:lang w:eastAsia="en-US"/>
                <w14:ligatures w14:val="standardContextual"/>
              </w:rPr>
            </w:pPr>
            <w:r w:rsidRPr="00F767EC">
              <w:rPr>
                <w:rFonts w:ascii="Calibri" w:eastAsia="Calibri" w:hAnsi="Calibri"/>
                <w:bCs/>
                <w:kern w:val="2"/>
                <w:szCs w:val="24"/>
                <w:vertAlign w:val="superscript"/>
                <w:lang w:eastAsia="en-US"/>
                <w14:ligatures w14:val="standardContextual"/>
              </w:rPr>
              <w:t> </w:t>
            </w:r>
          </w:p>
        </w:tc>
        <w:tc>
          <w:tcPr>
            <w:tcW w:w="1112" w:type="dxa"/>
            <w:noWrap/>
            <w:vAlign w:val="center"/>
            <w:hideMark/>
          </w:tcPr>
          <w:p w14:paraId="310262CF" w14:textId="77777777" w:rsidR="00EE14A4" w:rsidRPr="00F767EC" w:rsidRDefault="00EE14A4" w:rsidP="00EE14A4">
            <w:pPr>
              <w:jc w:val="right"/>
              <w:rPr>
                <w:rFonts w:ascii="Calibri" w:eastAsia="Calibri" w:hAnsi="Calibri"/>
                <w:bCs/>
                <w:kern w:val="2"/>
                <w:szCs w:val="24"/>
                <w:vertAlign w:val="superscript"/>
                <w:lang w:eastAsia="en-US"/>
                <w14:ligatures w14:val="standardContextual"/>
              </w:rPr>
            </w:pPr>
            <w:r w:rsidRPr="00F767EC">
              <w:rPr>
                <w:rFonts w:ascii="Calibri" w:eastAsia="Calibri" w:hAnsi="Calibri"/>
                <w:bCs/>
                <w:kern w:val="2"/>
                <w:szCs w:val="24"/>
                <w:vertAlign w:val="superscript"/>
                <w:lang w:eastAsia="en-US"/>
                <w14:ligatures w14:val="standardContextual"/>
              </w:rPr>
              <w:t> </w:t>
            </w:r>
          </w:p>
        </w:tc>
        <w:tc>
          <w:tcPr>
            <w:tcW w:w="965" w:type="dxa"/>
            <w:noWrap/>
            <w:vAlign w:val="center"/>
            <w:hideMark/>
          </w:tcPr>
          <w:p w14:paraId="43956FBF" w14:textId="77777777" w:rsidR="00EE14A4" w:rsidRPr="00F767EC" w:rsidRDefault="00EE14A4" w:rsidP="00EE14A4">
            <w:pPr>
              <w:jc w:val="right"/>
              <w:rPr>
                <w:rFonts w:ascii="Calibri" w:eastAsia="Calibri" w:hAnsi="Calibri"/>
                <w:bCs/>
                <w:kern w:val="2"/>
                <w:szCs w:val="24"/>
                <w:vertAlign w:val="superscript"/>
                <w:lang w:eastAsia="en-US"/>
                <w14:ligatures w14:val="standardContextual"/>
              </w:rPr>
            </w:pPr>
            <w:r w:rsidRPr="00F767EC">
              <w:rPr>
                <w:rFonts w:ascii="Calibri" w:eastAsia="Calibri" w:hAnsi="Calibri"/>
                <w:bCs/>
                <w:kern w:val="2"/>
                <w:szCs w:val="24"/>
                <w:vertAlign w:val="superscript"/>
                <w:lang w:eastAsia="en-US"/>
                <w14:ligatures w14:val="standardContextual"/>
              </w:rPr>
              <w:t> </w:t>
            </w:r>
          </w:p>
        </w:tc>
        <w:tc>
          <w:tcPr>
            <w:tcW w:w="1112" w:type="dxa"/>
            <w:noWrap/>
            <w:vAlign w:val="center"/>
            <w:hideMark/>
          </w:tcPr>
          <w:p w14:paraId="56ECD657" w14:textId="77777777" w:rsidR="00EE14A4" w:rsidRPr="00F767EC" w:rsidRDefault="00EE14A4" w:rsidP="00EE14A4">
            <w:pPr>
              <w:jc w:val="right"/>
              <w:rPr>
                <w:rFonts w:ascii="Calibri" w:eastAsia="Calibri" w:hAnsi="Calibri"/>
                <w:bCs/>
                <w:kern w:val="2"/>
                <w:szCs w:val="24"/>
                <w:vertAlign w:val="superscript"/>
                <w:lang w:eastAsia="en-US"/>
                <w14:ligatures w14:val="standardContextual"/>
              </w:rPr>
            </w:pPr>
            <w:r w:rsidRPr="00F767EC">
              <w:rPr>
                <w:rFonts w:ascii="Calibri" w:eastAsia="Calibri" w:hAnsi="Calibri"/>
                <w:bCs/>
                <w:kern w:val="2"/>
                <w:szCs w:val="24"/>
                <w:vertAlign w:val="superscript"/>
                <w:lang w:eastAsia="en-US"/>
                <w14:ligatures w14:val="standardContextual"/>
              </w:rPr>
              <w:t> </w:t>
            </w:r>
          </w:p>
        </w:tc>
        <w:tc>
          <w:tcPr>
            <w:tcW w:w="965" w:type="dxa"/>
            <w:noWrap/>
            <w:vAlign w:val="center"/>
            <w:hideMark/>
          </w:tcPr>
          <w:p w14:paraId="56E7AD48" w14:textId="77777777" w:rsidR="00EE14A4" w:rsidRPr="00F767EC" w:rsidRDefault="00EE14A4" w:rsidP="00EE14A4">
            <w:pPr>
              <w:jc w:val="right"/>
              <w:rPr>
                <w:rFonts w:ascii="Calibri" w:eastAsia="Calibri" w:hAnsi="Calibri"/>
                <w:bCs/>
                <w:kern w:val="2"/>
                <w:szCs w:val="24"/>
                <w:vertAlign w:val="superscript"/>
                <w:lang w:eastAsia="en-US"/>
                <w14:ligatures w14:val="standardContextual"/>
              </w:rPr>
            </w:pPr>
            <w:r w:rsidRPr="00F767EC">
              <w:rPr>
                <w:rFonts w:ascii="Calibri" w:eastAsia="Calibri" w:hAnsi="Calibri"/>
                <w:bCs/>
                <w:kern w:val="2"/>
                <w:szCs w:val="24"/>
                <w:vertAlign w:val="superscript"/>
                <w:lang w:eastAsia="en-US"/>
                <w14:ligatures w14:val="standardContextual"/>
              </w:rPr>
              <w:t> </w:t>
            </w:r>
          </w:p>
        </w:tc>
        <w:tc>
          <w:tcPr>
            <w:tcW w:w="1173" w:type="dxa"/>
            <w:noWrap/>
            <w:vAlign w:val="center"/>
            <w:hideMark/>
          </w:tcPr>
          <w:p w14:paraId="10EF8FA8" w14:textId="77777777" w:rsidR="00EE14A4" w:rsidRPr="00F767EC" w:rsidRDefault="00EE14A4" w:rsidP="00EE14A4">
            <w:pPr>
              <w:jc w:val="right"/>
              <w:rPr>
                <w:rFonts w:ascii="Calibri" w:eastAsia="Calibri" w:hAnsi="Calibri"/>
                <w:bCs/>
                <w:kern w:val="2"/>
                <w:szCs w:val="24"/>
                <w:vertAlign w:val="superscript"/>
                <w:lang w:eastAsia="en-US"/>
                <w14:ligatures w14:val="standardContextual"/>
              </w:rPr>
            </w:pPr>
            <w:r w:rsidRPr="00F767EC">
              <w:rPr>
                <w:rFonts w:ascii="Calibri" w:eastAsia="Calibri" w:hAnsi="Calibri"/>
                <w:bCs/>
                <w:kern w:val="2"/>
                <w:szCs w:val="24"/>
                <w:vertAlign w:val="superscript"/>
                <w:lang w:eastAsia="en-US"/>
                <w14:ligatures w14:val="standardContextual"/>
              </w:rPr>
              <w:t>286.270,84</w:t>
            </w:r>
          </w:p>
        </w:tc>
        <w:tc>
          <w:tcPr>
            <w:tcW w:w="1090" w:type="dxa"/>
            <w:noWrap/>
            <w:vAlign w:val="center"/>
            <w:hideMark/>
          </w:tcPr>
          <w:p w14:paraId="5166D41B" w14:textId="77777777" w:rsidR="00EE14A4" w:rsidRPr="00F767EC" w:rsidRDefault="00EE14A4" w:rsidP="00EE14A4">
            <w:pPr>
              <w:jc w:val="right"/>
              <w:rPr>
                <w:rFonts w:ascii="Calibri" w:eastAsia="Calibri" w:hAnsi="Calibri"/>
                <w:bCs/>
                <w:kern w:val="2"/>
                <w:szCs w:val="24"/>
                <w:vertAlign w:val="superscript"/>
                <w:lang w:eastAsia="en-US"/>
                <w14:ligatures w14:val="standardContextual"/>
              </w:rPr>
            </w:pPr>
            <w:r w:rsidRPr="00F767EC">
              <w:rPr>
                <w:rFonts w:ascii="Calibri" w:eastAsia="Calibri" w:hAnsi="Calibri"/>
                <w:bCs/>
                <w:kern w:val="2"/>
                <w:szCs w:val="24"/>
                <w:vertAlign w:val="superscript"/>
                <w:lang w:eastAsia="en-US"/>
                <w14:ligatures w14:val="standardContextual"/>
              </w:rPr>
              <w:t>18.457,65</w:t>
            </w:r>
          </w:p>
        </w:tc>
        <w:tc>
          <w:tcPr>
            <w:tcW w:w="1448" w:type="dxa"/>
            <w:noWrap/>
            <w:vAlign w:val="center"/>
            <w:hideMark/>
          </w:tcPr>
          <w:p w14:paraId="70E3F2DC" w14:textId="77777777" w:rsidR="00EE14A4" w:rsidRPr="00F767EC" w:rsidRDefault="00EE14A4" w:rsidP="00EE14A4">
            <w:pPr>
              <w:jc w:val="right"/>
              <w:rPr>
                <w:rFonts w:ascii="Calibri" w:eastAsia="Calibri" w:hAnsi="Calibri"/>
                <w:bCs/>
                <w:kern w:val="2"/>
                <w:szCs w:val="24"/>
                <w:vertAlign w:val="superscript"/>
                <w:lang w:eastAsia="en-US"/>
                <w14:ligatures w14:val="standardContextual"/>
              </w:rPr>
            </w:pPr>
            <w:r w:rsidRPr="00F767EC">
              <w:rPr>
                <w:rFonts w:ascii="Calibri" w:eastAsia="Calibri" w:hAnsi="Calibri"/>
                <w:bCs/>
                <w:kern w:val="2"/>
                <w:szCs w:val="24"/>
                <w:vertAlign w:val="superscript"/>
                <w:lang w:eastAsia="en-US"/>
                <w14:ligatures w14:val="standardContextual"/>
              </w:rPr>
              <w:t xml:space="preserve">KAMATA </w:t>
            </w:r>
          </w:p>
        </w:tc>
      </w:tr>
      <w:tr w:rsidR="00EE14A4" w:rsidRPr="00F767EC" w14:paraId="42050436" w14:textId="77777777" w:rsidTr="00EE14A4">
        <w:trPr>
          <w:trHeight w:val="259"/>
          <w:jc w:val="center"/>
        </w:trPr>
        <w:tc>
          <w:tcPr>
            <w:tcW w:w="748" w:type="dxa"/>
            <w:noWrap/>
            <w:vAlign w:val="center"/>
            <w:hideMark/>
          </w:tcPr>
          <w:p w14:paraId="48F56ED6" w14:textId="77777777" w:rsidR="00EE14A4" w:rsidRPr="00F767EC" w:rsidRDefault="00EE14A4" w:rsidP="00EE1328">
            <w:pPr>
              <w:jc w:val="both"/>
              <w:rPr>
                <w:rFonts w:ascii="Calibri" w:eastAsia="Calibri" w:hAnsi="Calibri"/>
                <w:bCs/>
                <w:kern w:val="2"/>
                <w:szCs w:val="24"/>
                <w:vertAlign w:val="superscript"/>
                <w:lang w:eastAsia="en-US"/>
                <w14:ligatures w14:val="standardContextual"/>
              </w:rPr>
            </w:pPr>
            <w:r w:rsidRPr="00F767EC">
              <w:rPr>
                <w:rFonts w:ascii="Calibri" w:eastAsia="Calibri" w:hAnsi="Calibri"/>
                <w:bCs/>
                <w:kern w:val="2"/>
                <w:szCs w:val="24"/>
                <w:vertAlign w:val="superscript"/>
                <w:lang w:eastAsia="en-US"/>
                <w14:ligatures w14:val="standardContextual"/>
              </w:rPr>
              <w:t>31.12.</w:t>
            </w:r>
          </w:p>
        </w:tc>
        <w:tc>
          <w:tcPr>
            <w:tcW w:w="1166" w:type="dxa"/>
            <w:noWrap/>
            <w:vAlign w:val="center"/>
            <w:hideMark/>
          </w:tcPr>
          <w:p w14:paraId="0AA9E4BB" w14:textId="77777777" w:rsidR="00EE14A4" w:rsidRPr="00F767EC" w:rsidRDefault="00EE14A4" w:rsidP="00EE14A4">
            <w:pPr>
              <w:jc w:val="right"/>
              <w:rPr>
                <w:rFonts w:ascii="Calibri" w:eastAsia="Calibri" w:hAnsi="Calibri"/>
                <w:bCs/>
                <w:kern w:val="2"/>
                <w:szCs w:val="24"/>
                <w:vertAlign w:val="superscript"/>
                <w:lang w:eastAsia="en-US"/>
                <w14:ligatures w14:val="standardContextual"/>
              </w:rPr>
            </w:pPr>
            <w:r w:rsidRPr="00F767EC">
              <w:rPr>
                <w:rFonts w:ascii="Calibri" w:eastAsia="Calibri" w:hAnsi="Calibri"/>
                <w:bCs/>
                <w:kern w:val="2"/>
                <w:szCs w:val="24"/>
                <w:vertAlign w:val="superscript"/>
                <w:lang w:eastAsia="en-US"/>
                <w14:ligatures w14:val="standardContextual"/>
              </w:rPr>
              <w:t> </w:t>
            </w:r>
          </w:p>
        </w:tc>
        <w:tc>
          <w:tcPr>
            <w:tcW w:w="911" w:type="dxa"/>
            <w:noWrap/>
            <w:vAlign w:val="center"/>
            <w:hideMark/>
          </w:tcPr>
          <w:p w14:paraId="32B89D5F" w14:textId="77777777" w:rsidR="00EE14A4" w:rsidRPr="00F767EC" w:rsidRDefault="00EE14A4" w:rsidP="00EE14A4">
            <w:pPr>
              <w:jc w:val="right"/>
              <w:rPr>
                <w:rFonts w:ascii="Calibri" w:eastAsia="Calibri" w:hAnsi="Calibri"/>
                <w:bCs/>
                <w:kern w:val="2"/>
                <w:szCs w:val="24"/>
                <w:vertAlign w:val="superscript"/>
                <w:lang w:eastAsia="en-US"/>
                <w14:ligatures w14:val="standardContextual"/>
              </w:rPr>
            </w:pPr>
            <w:r w:rsidRPr="00F767EC">
              <w:rPr>
                <w:rFonts w:ascii="Calibri" w:eastAsia="Calibri" w:hAnsi="Calibri"/>
                <w:bCs/>
                <w:kern w:val="2"/>
                <w:szCs w:val="24"/>
                <w:vertAlign w:val="superscript"/>
                <w:lang w:eastAsia="en-US"/>
                <w14:ligatures w14:val="standardContextual"/>
              </w:rPr>
              <w:t> </w:t>
            </w:r>
          </w:p>
        </w:tc>
        <w:tc>
          <w:tcPr>
            <w:tcW w:w="1112" w:type="dxa"/>
            <w:noWrap/>
            <w:vAlign w:val="center"/>
            <w:hideMark/>
          </w:tcPr>
          <w:p w14:paraId="6F7A0B44" w14:textId="77777777" w:rsidR="00EE14A4" w:rsidRPr="00F767EC" w:rsidRDefault="00EE14A4" w:rsidP="00EE14A4">
            <w:pPr>
              <w:jc w:val="right"/>
              <w:rPr>
                <w:rFonts w:ascii="Calibri" w:eastAsia="Calibri" w:hAnsi="Calibri"/>
                <w:bCs/>
                <w:kern w:val="2"/>
                <w:szCs w:val="24"/>
                <w:vertAlign w:val="superscript"/>
                <w:lang w:eastAsia="en-US"/>
                <w14:ligatures w14:val="standardContextual"/>
              </w:rPr>
            </w:pPr>
            <w:r w:rsidRPr="00F767EC">
              <w:rPr>
                <w:rFonts w:ascii="Calibri" w:eastAsia="Calibri" w:hAnsi="Calibri"/>
                <w:bCs/>
                <w:kern w:val="2"/>
                <w:szCs w:val="24"/>
                <w:vertAlign w:val="superscript"/>
                <w:lang w:eastAsia="en-US"/>
                <w14:ligatures w14:val="standardContextual"/>
              </w:rPr>
              <w:t> </w:t>
            </w:r>
          </w:p>
        </w:tc>
        <w:tc>
          <w:tcPr>
            <w:tcW w:w="965" w:type="dxa"/>
            <w:noWrap/>
            <w:vAlign w:val="center"/>
            <w:hideMark/>
          </w:tcPr>
          <w:p w14:paraId="380F3407" w14:textId="77777777" w:rsidR="00EE14A4" w:rsidRPr="00F767EC" w:rsidRDefault="00EE14A4" w:rsidP="00EE14A4">
            <w:pPr>
              <w:jc w:val="right"/>
              <w:rPr>
                <w:rFonts w:ascii="Calibri" w:eastAsia="Calibri" w:hAnsi="Calibri"/>
                <w:bCs/>
                <w:kern w:val="2"/>
                <w:szCs w:val="24"/>
                <w:vertAlign w:val="superscript"/>
                <w:lang w:eastAsia="en-US"/>
                <w14:ligatures w14:val="standardContextual"/>
              </w:rPr>
            </w:pPr>
            <w:r w:rsidRPr="00F767EC">
              <w:rPr>
                <w:rFonts w:ascii="Calibri" w:eastAsia="Calibri" w:hAnsi="Calibri"/>
                <w:bCs/>
                <w:kern w:val="2"/>
                <w:szCs w:val="24"/>
                <w:vertAlign w:val="superscript"/>
                <w:lang w:eastAsia="en-US"/>
                <w14:ligatures w14:val="standardContextual"/>
              </w:rPr>
              <w:t> </w:t>
            </w:r>
          </w:p>
        </w:tc>
        <w:tc>
          <w:tcPr>
            <w:tcW w:w="1112" w:type="dxa"/>
            <w:noWrap/>
            <w:vAlign w:val="center"/>
            <w:hideMark/>
          </w:tcPr>
          <w:p w14:paraId="3A4BC1FE" w14:textId="77777777" w:rsidR="00EE14A4" w:rsidRPr="00F767EC" w:rsidRDefault="00EE14A4" w:rsidP="00EE14A4">
            <w:pPr>
              <w:jc w:val="right"/>
              <w:rPr>
                <w:rFonts w:ascii="Calibri" w:eastAsia="Calibri" w:hAnsi="Calibri"/>
                <w:bCs/>
                <w:kern w:val="2"/>
                <w:szCs w:val="24"/>
                <w:vertAlign w:val="superscript"/>
                <w:lang w:eastAsia="en-US"/>
                <w14:ligatures w14:val="standardContextual"/>
              </w:rPr>
            </w:pPr>
            <w:r w:rsidRPr="00F767EC">
              <w:rPr>
                <w:rFonts w:ascii="Calibri" w:eastAsia="Calibri" w:hAnsi="Calibri"/>
                <w:bCs/>
                <w:kern w:val="2"/>
                <w:szCs w:val="24"/>
                <w:vertAlign w:val="superscript"/>
                <w:lang w:eastAsia="en-US"/>
                <w14:ligatures w14:val="standardContextual"/>
              </w:rPr>
              <w:t> </w:t>
            </w:r>
          </w:p>
        </w:tc>
        <w:tc>
          <w:tcPr>
            <w:tcW w:w="965" w:type="dxa"/>
            <w:noWrap/>
            <w:vAlign w:val="center"/>
            <w:hideMark/>
          </w:tcPr>
          <w:p w14:paraId="075DF1C3" w14:textId="77777777" w:rsidR="00EE14A4" w:rsidRPr="00F767EC" w:rsidRDefault="00EE14A4" w:rsidP="00EE14A4">
            <w:pPr>
              <w:jc w:val="right"/>
              <w:rPr>
                <w:rFonts w:ascii="Calibri" w:eastAsia="Calibri" w:hAnsi="Calibri"/>
                <w:bCs/>
                <w:kern w:val="2"/>
                <w:szCs w:val="24"/>
                <w:vertAlign w:val="superscript"/>
                <w:lang w:eastAsia="en-US"/>
                <w14:ligatures w14:val="standardContextual"/>
              </w:rPr>
            </w:pPr>
            <w:r w:rsidRPr="00F767EC">
              <w:rPr>
                <w:rFonts w:ascii="Calibri" w:eastAsia="Calibri" w:hAnsi="Calibri"/>
                <w:bCs/>
                <w:kern w:val="2"/>
                <w:szCs w:val="24"/>
                <w:vertAlign w:val="superscript"/>
                <w:lang w:eastAsia="en-US"/>
                <w14:ligatures w14:val="standardContextual"/>
              </w:rPr>
              <w:t> </w:t>
            </w:r>
          </w:p>
        </w:tc>
        <w:tc>
          <w:tcPr>
            <w:tcW w:w="1173" w:type="dxa"/>
            <w:noWrap/>
            <w:vAlign w:val="center"/>
            <w:hideMark/>
          </w:tcPr>
          <w:p w14:paraId="3A107A11" w14:textId="77777777" w:rsidR="00EE14A4" w:rsidRPr="00F767EC" w:rsidRDefault="00EE14A4" w:rsidP="00EE14A4">
            <w:pPr>
              <w:jc w:val="right"/>
              <w:rPr>
                <w:rFonts w:ascii="Calibri" w:eastAsia="Calibri" w:hAnsi="Calibri"/>
                <w:bCs/>
                <w:kern w:val="2"/>
                <w:szCs w:val="24"/>
                <w:vertAlign w:val="superscript"/>
                <w:lang w:eastAsia="en-US"/>
                <w14:ligatures w14:val="standardContextual"/>
              </w:rPr>
            </w:pPr>
            <w:r w:rsidRPr="00F767EC">
              <w:rPr>
                <w:rFonts w:ascii="Calibri" w:eastAsia="Calibri" w:hAnsi="Calibri"/>
                <w:bCs/>
                <w:kern w:val="2"/>
                <w:szCs w:val="24"/>
                <w:vertAlign w:val="superscript"/>
                <w:lang w:eastAsia="en-US"/>
                <w14:ligatures w14:val="standardContextual"/>
              </w:rPr>
              <w:t>286.270,84</w:t>
            </w:r>
          </w:p>
        </w:tc>
        <w:tc>
          <w:tcPr>
            <w:tcW w:w="1090" w:type="dxa"/>
            <w:noWrap/>
            <w:vAlign w:val="center"/>
            <w:hideMark/>
          </w:tcPr>
          <w:p w14:paraId="2527A8CE" w14:textId="77777777" w:rsidR="00EE14A4" w:rsidRPr="00F767EC" w:rsidRDefault="00EE14A4" w:rsidP="00EE14A4">
            <w:pPr>
              <w:jc w:val="right"/>
              <w:rPr>
                <w:rFonts w:ascii="Calibri" w:eastAsia="Calibri" w:hAnsi="Calibri"/>
                <w:bCs/>
                <w:kern w:val="2"/>
                <w:szCs w:val="24"/>
                <w:vertAlign w:val="superscript"/>
                <w:lang w:eastAsia="en-US"/>
                <w14:ligatures w14:val="standardContextual"/>
              </w:rPr>
            </w:pPr>
            <w:r w:rsidRPr="00F767EC">
              <w:rPr>
                <w:rFonts w:ascii="Calibri" w:eastAsia="Calibri" w:hAnsi="Calibri"/>
                <w:bCs/>
                <w:kern w:val="2"/>
                <w:szCs w:val="24"/>
                <w:vertAlign w:val="superscript"/>
                <w:lang w:eastAsia="en-US"/>
                <w14:ligatures w14:val="standardContextual"/>
              </w:rPr>
              <w:t>15.816,74</w:t>
            </w:r>
          </w:p>
        </w:tc>
        <w:tc>
          <w:tcPr>
            <w:tcW w:w="1448" w:type="dxa"/>
            <w:noWrap/>
            <w:vAlign w:val="center"/>
            <w:hideMark/>
          </w:tcPr>
          <w:p w14:paraId="7D83BD60" w14:textId="77777777" w:rsidR="00EE14A4" w:rsidRPr="00F767EC" w:rsidRDefault="00EE14A4" w:rsidP="00EE14A4">
            <w:pPr>
              <w:jc w:val="right"/>
              <w:rPr>
                <w:rFonts w:ascii="Calibri" w:eastAsia="Calibri" w:hAnsi="Calibri"/>
                <w:bCs/>
                <w:kern w:val="2"/>
                <w:szCs w:val="24"/>
                <w:vertAlign w:val="superscript"/>
                <w:lang w:eastAsia="en-US"/>
                <w14:ligatures w14:val="standardContextual"/>
              </w:rPr>
            </w:pPr>
            <w:r w:rsidRPr="00F767EC">
              <w:rPr>
                <w:rFonts w:ascii="Calibri" w:eastAsia="Calibri" w:hAnsi="Calibri"/>
                <w:bCs/>
                <w:kern w:val="2"/>
                <w:szCs w:val="24"/>
                <w:vertAlign w:val="superscript"/>
                <w:lang w:eastAsia="en-US"/>
                <w14:ligatures w14:val="standardContextual"/>
              </w:rPr>
              <w:t>78.366,05</w:t>
            </w:r>
          </w:p>
        </w:tc>
      </w:tr>
      <w:tr w:rsidR="00EE14A4" w:rsidRPr="00F767EC" w14:paraId="2ECAC5E3" w14:textId="77777777" w:rsidTr="00EE14A4">
        <w:trPr>
          <w:trHeight w:val="259"/>
          <w:jc w:val="center"/>
        </w:trPr>
        <w:tc>
          <w:tcPr>
            <w:tcW w:w="748" w:type="dxa"/>
            <w:shd w:val="clear" w:color="auto" w:fill="F2F2F2" w:themeFill="background1" w:themeFillShade="F2"/>
            <w:noWrap/>
            <w:vAlign w:val="center"/>
            <w:hideMark/>
          </w:tcPr>
          <w:p w14:paraId="557F5AAA" w14:textId="77777777" w:rsidR="00EE14A4" w:rsidRPr="00F767EC" w:rsidRDefault="00EE14A4" w:rsidP="00EE1328">
            <w:pPr>
              <w:jc w:val="both"/>
              <w:rPr>
                <w:rFonts w:ascii="Calibri" w:eastAsia="Calibri" w:hAnsi="Calibri"/>
                <w:b/>
                <w:bCs/>
                <w:kern w:val="2"/>
                <w:szCs w:val="24"/>
                <w:vertAlign w:val="superscript"/>
                <w:lang w:eastAsia="en-US"/>
                <w14:ligatures w14:val="standardContextual"/>
              </w:rPr>
            </w:pPr>
            <w:r w:rsidRPr="00F767EC">
              <w:rPr>
                <w:rFonts w:ascii="Calibri" w:eastAsia="Calibri" w:hAnsi="Calibri"/>
                <w:b/>
                <w:bCs/>
                <w:kern w:val="2"/>
                <w:szCs w:val="24"/>
                <w:vertAlign w:val="superscript"/>
                <w:lang w:eastAsia="en-US"/>
                <w14:ligatures w14:val="standardContextual"/>
              </w:rPr>
              <w:t>2037.</w:t>
            </w:r>
          </w:p>
        </w:tc>
        <w:tc>
          <w:tcPr>
            <w:tcW w:w="1166" w:type="dxa"/>
            <w:shd w:val="clear" w:color="auto" w:fill="F2F2F2" w:themeFill="background1" w:themeFillShade="F2"/>
            <w:noWrap/>
            <w:vAlign w:val="center"/>
            <w:hideMark/>
          </w:tcPr>
          <w:p w14:paraId="11C61DCD" w14:textId="77777777" w:rsidR="00EE14A4" w:rsidRPr="00F767EC" w:rsidRDefault="00EE14A4" w:rsidP="00EE14A4">
            <w:pPr>
              <w:jc w:val="right"/>
              <w:rPr>
                <w:rFonts w:ascii="Calibri" w:eastAsia="Calibri" w:hAnsi="Calibri"/>
                <w:b/>
                <w:bCs/>
                <w:kern w:val="2"/>
                <w:szCs w:val="24"/>
                <w:vertAlign w:val="superscript"/>
                <w:lang w:eastAsia="en-US"/>
                <w14:ligatures w14:val="standardContextual"/>
              </w:rPr>
            </w:pPr>
            <w:r w:rsidRPr="00F767EC">
              <w:rPr>
                <w:rFonts w:ascii="Calibri" w:eastAsia="Calibri" w:hAnsi="Calibri"/>
                <w:b/>
                <w:bCs/>
                <w:kern w:val="2"/>
                <w:szCs w:val="24"/>
                <w:vertAlign w:val="superscript"/>
                <w:lang w:eastAsia="en-US"/>
                <w14:ligatures w14:val="standardContextual"/>
              </w:rPr>
              <w:t> </w:t>
            </w:r>
          </w:p>
        </w:tc>
        <w:tc>
          <w:tcPr>
            <w:tcW w:w="911" w:type="dxa"/>
            <w:shd w:val="clear" w:color="auto" w:fill="F2F2F2" w:themeFill="background1" w:themeFillShade="F2"/>
            <w:noWrap/>
            <w:vAlign w:val="center"/>
            <w:hideMark/>
          </w:tcPr>
          <w:p w14:paraId="7872067A" w14:textId="77777777" w:rsidR="00EE14A4" w:rsidRPr="00F767EC" w:rsidRDefault="00EE14A4" w:rsidP="00EE14A4">
            <w:pPr>
              <w:jc w:val="right"/>
              <w:rPr>
                <w:rFonts w:ascii="Calibri" w:eastAsia="Calibri" w:hAnsi="Calibri"/>
                <w:b/>
                <w:bCs/>
                <w:kern w:val="2"/>
                <w:szCs w:val="24"/>
                <w:vertAlign w:val="superscript"/>
                <w:lang w:eastAsia="en-US"/>
                <w14:ligatures w14:val="standardContextual"/>
              </w:rPr>
            </w:pPr>
            <w:r w:rsidRPr="00F767EC">
              <w:rPr>
                <w:rFonts w:ascii="Calibri" w:eastAsia="Calibri" w:hAnsi="Calibri"/>
                <w:b/>
                <w:bCs/>
                <w:kern w:val="2"/>
                <w:szCs w:val="24"/>
                <w:vertAlign w:val="superscript"/>
                <w:lang w:eastAsia="en-US"/>
                <w14:ligatures w14:val="standardContextual"/>
              </w:rPr>
              <w:t> </w:t>
            </w:r>
          </w:p>
        </w:tc>
        <w:tc>
          <w:tcPr>
            <w:tcW w:w="1112" w:type="dxa"/>
            <w:shd w:val="clear" w:color="auto" w:fill="F2F2F2" w:themeFill="background1" w:themeFillShade="F2"/>
            <w:noWrap/>
            <w:vAlign w:val="center"/>
            <w:hideMark/>
          </w:tcPr>
          <w:p w14:paraId="496F81B0" w14:textId="77777777" w:rsidR="00EE14A4" w:rsidRPr="00F767EC" w:rsidRDefault="00EE14A4" w:rsidP="00EE14A4">
            <w:pPr>
              <w:jc w:val="right"/>
              <w:rPr>
                <w:rFonts w:ascii="Calibri" w:eastAsia="Calibri" w:hAnsi="Calibri"/>
                <w:b/>
                <w:bCs/>
                <w:kern w:val="2"/>
                <w:szCs w:val="24"/>
                <w:vertAlign w:val="superscript"/>
                <w:lang w:eastAsia="en-US"/>
                <w14:ligatures w14:val="standardContextual"/>
              </w:rPr>
            </w:pPr>
            <w:r w:rsidRPr="00F767EC">
              <w:rPr>
                <w:rFonts w:ascii="Calibri" w:eastAsia="Calibri" w:hAnsi="Calibri"/>
                <w:b/>
                <w:bCs/>
                <w:kern w:val="2"/>
                <w:szCs w:val="24"/>
                <w:vertAlign w:val="superscript"/>
                <w:lang w:eastAsia="en-US"/>
                <w14:ligatures w14:val="standardContextual"/>
              </w:rPr>
              <w:t> </w:t>
            </w:r>
          </w:p>
        </w:tc>
        <w:tc>
          <w:tcPr>
            <w:tcW w:w="965" w:type="dxa"/>
            <w:shd w:val="clear" w:color="auto" w:fill="F2F2F2" w:themeFill="background1" w:themeFillShade="F2"/>
            <w:noWrap/>
            <w:vAlign w:val="center"/>
            <w:hideMark/>
          </w:tcPr>
          <w:p w14:paraId="55CF1115" w14:textId="77777777" w:rsidR="00EE14A4" w:rsidRPr="00F767EC" w:rsidRDefault="00EE14A4" w:rsidP="00EE14A4">
            <w:pPr>
              <w:jc w:val="right"/>
              <w:rPr>
                <w:rFonts w:ascii="Calibri" w:eastAsia="Calibri" w:hAnsi="Calibri"/>
                <w:b/>
                <w:bCs/>
                <w:kern w:val="2"/>
                <w:szCs w:val="24"/>
                <w:vertAlign w:val="superscript"/>
                <w:lang w:eastAsia="en-US"/>
                <w14:ligatures w14:val="standardContextual"/>
              </w:rPr>
            </w:pPr>
            <w:r w:rsidRPr="00F767EC">
              <w:rPr>
                <w:rFonts w:ascii="Calibri" w:eastAsia="Calibri" w:hAnsi="Calibri"/>
                <w:b/>
                <w:bCs/>
                <w:kern w:val="2"/>
                <w:szCs w:val="24"/>
                <w:vertAlign w:val="superscript"/>
                <w:lang w:eastAsia="en-US"/>
                <w14:ligatures w14:val="standardContextual"/>
              </w:rPr>
              <w:t> </w:t>
            </w:r>
          </w:p>
        </w:tc>
        <w:tc>
          <w:tcPr>
            <w:tcW w:w="1112" w:type="dxa"/>
            <w:shd w:val="clear" w:color="auto" w:fill="F2F2F2" w:themeFill="background1" w:themeFillShade="F2"/>
            <w:noWrap/>
            <w:vAlign w:val="center"/>
            <w:hideMark/>
          </w:tcPr>
          <w:p w14:paraId="03CF2BCC" w14:textId="77777777" w:rsidR="00EE14A4" w:rsidRPr="00F767EC" w:rsidRDefault="00EE14A4" w:rsidP="00EE14A4">
            <w:pPr>
              <w:jc w:val="right"/>
              <w:rPr>
                <w:rFonts w:ascii="Calibri" w:eastAsia="Calibri" w:hAnsi="Calibri"/>
                <w:b/>
                <w:bCs/>
                <w:kern w:val="2"/>
                <w:szCs w:val="24"/>
                <w:vertAlign w:val="superscript"/>
                <w:lang w:eastAsia="en-US"/>
                <w14:ligatures w14:val="standardContextual"/>
              </w:rPr>
            </w:pPr>
            <w:r w:rsidRPr="00F767EC">
              <w:rPr>
                <w:rFonts w:ascii="Calibri" w:eastAsia="Calibri" w:hAnsi="Calibri"/>
                <w:b/>
                <w:bCs/>
                <w:kern w:val="2"/>
                <w:szCs w:val="24"/>
                <w:vertAlign w:val="superscript"/>
                <w:lang w:eastAsia="en-US"/>
                <w14:ligatures w14:val="standardContextual"/>
              </w:rPr>
              <w:t> </w:t>
            </w:r>
          </w:p>
        </w:tc>
        <w:tc>
          <w:tcPr>
            <w:tcW w:w="965" w:type="dxa"/>
            <w:shd w:val="clear" w:color="auto" w:fill="F2F2F2" w:themeFill="background1" w:themeFillShade="F2"/>
            <w:noWrap/>
            <w:vAlign w:val="center"/>
            <w:hideMark/>
          </w:tcPr>
          <w:p w14:paraId="3DCFEA6E" w14:textId="77777777" w:rsidR="00EE14A4" w:rsidRPr="00F767EC" w:rsidRDefault="00EE14A4" w:rsidP="00EE14A4">
            <w:pPr>
              <w:jc w:val="right"/>
              <w:rPr>
                <w:rFonts w:ascii="Calibri" w:eastAsia="Calibri" w:hAnsi="Calibri"/>
                <w:b/>
                <w:bCs/>
                <w:kern w:val="2"/>
                <w:szCs w:val="24"/>
                <w:vertAlign w:val="superscript"/>
                <w:lang w:eastAsia="en-US"/>
                <w14:ligatures w14:val="standardContextual"/>
              </w:rPr>
            </w:pPr>
            <w:r w:rsidRPr="00F767EC">
              <w:rPr>
                <w:rFonts w:ascii="Calibri" w:eastAsia="Calibri" w:hAnsi="Calibri"/>
                <w:b/>
                <w:bCs/>
                <w:kern w:val="2"/>
                <w:szCs w:val="24"/>
                <w:vertAlign w:val="superscript"/>
                <w:lang w:eastAsia="en-US"/>
                <w14:ligatures w14:val="standardContextual"/>
              </w:rPr>
              <w:t> </w:t>
            </w:r>
          </w:p>
        </w:tc>
        <w:tc>
          <w:tcPr>
            <w:tcW w:w="1173" w:type="dxa"/>
            <w:shd w:val="clear" w:color="auto" w:fill="F2F2F2" w:themeFill="background1" w:themeFillShade="F2"/>
            <w:noWrap/>
            <w:vAlign w:val="center"/>
            <w:hideMark/>
          </w:tcPr>
          <w:p w14:paraId="6C615613" w14:textId="77777777" w:rsidR="00EE14A4" w:rsidRPr="00F767EC" w:rsidRDefault="00EE14A4" w:rsidP="00EE14A4">
            <w:pPr>
              <w:jc w:val="right"/>
              <w:rPr>
                <w:rFonts w:ascii="Calibri" w:eastAsia="Calibri" w:hAnsi="Calibri"/>
                <w:b/>
                <w:bCs/>
                <w:kern w:val="2"/>
                <w:szCs w:val="24"/>
                <w:vertAlign w:val="superscript"/>
                <w:lang w:eastAsia="en-US"/>
                <w14:ligatures w14:val="standardContextual"/>
              </w:rPr>
            </w:pPr>
            <w:r w:rsidRPr="00F767EC">
              <w:rPr>
                <w:rFonts w:ascii="Calibri" w:eastAsia="Calibri" w:hAnsi="Calibri"/>
                <w:b/>
                <w:bCs/>
                <w:kern w:val="2"/>
                <w:szCs w:val="24"/>
                <w:vertAlign w:val="superscript"/>
                <w:lang w:eastAsia="en-US"/>
                <w14:ligatures w14:val="standardContextual"/>
              </w:rPr>
              <w:t>1.145.083,36</w:t>
            </w:r>
          </w:p>
        </w:tc>
        <w:tc>
          <w:tcPr>
            <w:tcW w:w="1090" w:type="dxa"/>
            <w:shd w:val="clear" w:color="auto" w:fill="F2F2F2" w:themeFill="background1" w:themeFillShade="F2"/>
            <w:noWrap/>
            <w:vAlign w:val="center"/>
            <w:hideMark/>
          </w:tcPr>
          <w:p w14:paraId="6D30081E" w14:textId="77777777" w:rsidR="00EE14A4" w:rsidRPr="00F767EC" w:rsidRDefault="00EE14A4" w:rsidP="00EE14A4">
            <w:pPr>
              <w:jc w:val="right"/>
              <w:rPr>
                <w:rFonts w:ascii="Calibri" w:eastAsia="Calibri" w:hAnsi="Calibri"/>
                <w:b/>
                <w:bCs/>
                <w:kern w:val="2"/>
                <w:szCs w:val="24"/>
                <w:vertAlign w:val="superscript"/>
                <w:lang w:eastAsia="en-US"/>
                <w14:ligatures w14:val="standardContextual"/>
              </w:rPr>
            </w:pPr>
            <w:r w:rsidRPr="00F767EC">
              <w:rPr>
                <w:rFonts w:ascii="Calibri" w:eastAsia="Calibri" w:hAnsi="Calibri"/>
                <w:b/>
                <w:bCs/>
                <w:kern w:val="2"/>
                <w:szCs w:val="24"/>
                <w:vertAlign w:val="superscript"/>
                <w:lang w:eastAsia="en-US"/>
                <w14:ligatures w14:val="standardContextual"/>
              </w:rPr>
              <w:t>78.366,05</w:t>
            </w:r>
          </w:p>
        </w:tc>
        <w:tc>
          <w:tcPr>
            <w:tcW w:w="1448" w:type="dxa"/>
            <w:shd w:val="clear" w:color="auto" w:fill="F2F2F2" w:themeFill="background1" w:themeFillShade="F2"/>
            <w:noWrap/>
            <w:vAlign w:val="center"/>
            <w:hideMark/>
          </w:tcPr>
          <w:p w14:paraId="66B4526B" w14:textId="77777777" w:rsidR="00EE14A4" w:rsidRPr="00F767EC" w:rsidRDefault="00EE14A4" w:rsidP="00EE14A4">
            <w:pPr>
              <w:jc w:val="right"/>
              <w:rPr>
                <w:rFonts w:ascii="Calibri" w:eastAsia="Calibri" w:hAnsi="Calibri"/>
                <w:b/>
                <w:bCs/>
                <w:kern w:val="2"/>
                <w:szCs w:val="24"/>
                <w:vertAlign w:val="superscript"/>
                <w:lang w:eastAsia="en-US"/>
                <w14:ligatures w14:val="standardContextual"/>
              </w:rPr>
            </w:pPr>
            <w:r w:rsidRPr="00F767EC">
              <w:rPr>
                <w:rFonts w:ascii="Calibri" w:eastAsia="Calibri" w:hAnsi="Calibri"/>
                <w:b/>
                <w:bCs/>
                <w:kern w:val="2"/>
                <w:szCs w:val="24"/>
                <w:vertAlign w:val="superscript"/>
                <w:lang w:eastAsia="en-US"/>
                <w14:ligatures w14:val="standardContextual"/>
              </w:rPr>
              <w:t>1.223.449,41</w:t>
            </w:r>
          </w:p>
        </w:tc>
      </w:tr>
      <w:tr w:rsidR="00EE14A4" w:rsidRPr="00F767EC" w14:paraId="202C6600" w14:textId="77777777" w:rsidTr="00EE14A4">
        <w:trPr>
          <w:trHeight w:val="259"/>
          <w:jc w:val="center"/>
        </w:trPr>
        <w:tc>
          <w:tcPr>
            <w:tcW w:w="748" w:type="dxa"/>
            <w:noWrap/>
            <w:vAlign w:val="center"/>
            <w:hideMark/>
          </w:tcPr>
          <w:p w14:paraId="34166856" w14:textId="77777777" w:rsidR="00EE14A4" w:rsidRPr="00F767EC" w:rsidRDefault="00EE14A4" w:rsidP="00EE1328">
            <w:pPr>
              <w:jc w:val="both"/>
              <w:rPr>
                <w:rFonts w:ascii="Calibri" w:eastAsia="Calibri" w:hAnsi="Calibri"/>
                <w:bCs/>
                <w:kern w:val="2"/>
                <w:szCs w:val="24"/>
                <w:vertAlign w:val="superscript"/>
                <w:lang w:eastAsia="en-US"/>
                <w14:ligatures w14:val="standardContextual"/>
              </w:rPr>
            </w:pPr>
            <w:r w:rsidRPr="00F767EC">
              <w:rPr>
                <w:rFonts w:ascii="Calibri" w:eastAsia="Calibri" w:hAnsi="Calibri"/>
                <w:bCs/>
                <w:kern w:val="2"/>
                <w:szCs w:val="24"/>
                <w:vertAlign w:val="superscript"/>
                <w:lang w:eastAsia="en-US"/>
                <w14:ligatures w14:val="standardContextual"/>
              </w:rPr>
              <w:t>31.03.</w:t>
            </w:r>
          </w:p>
        </w:tc>
        <w:tc>
          <w:tcPr>
            <w:tcW w:w="1166" w:type="dxa"/>
            <w:noWrap/>
            <w:vAlign w:val="center"/>
            <w:hideMark/>
          </w:tcPr>
          <w:p w14:paraId="5AAD8109" w14:textId="77777777" w:rsidR="00EE14A4" w:rsidRPr="00F767EC" w:rsidRDefault="00EE14A4" w:rsidP="00EE14A4">
            <w:pPr>
              <w:jc w:val="right"/>
              <w:rPr>
                <w:rFonts w:ascii="Calibri" w:eastAsia="Calibri" w:hAnsi="Calibri"/>
                <w:bCs/>
                <w:kern w:val="2"/>
                <w:szCs w:val="24"/>
                <w:vertAlign w:val="superscript"/>
                <w:lang w:eastAsia="en-US"/>
                <w14:ligatures w14:val="standardContextual"/>
              </w:rPr>
            </w:pPr>
            <w:r w:rsidRPr="00F767EC">
              <w:rPr>
                <w:rFonts w:ascii="Calibri" w:eastAsia="Calibri" w:hAnsi="Calibri"/>
                <w:bCs/>
                <w:kern w:val="2"/>
                <w:szCs w:val="24"/>
                <w:vertAlign w:val="superscript"/>
                <w:lang w:eastAsia="en-US"/>
                <w14:ligatures w14:val="standardContextual"/>
              </w:rPr>
              <w:t> </w:t>
            </w:r>
          </w:p>
        </w:tc>
        <w:tc>
          <w:tcPr>
            <w:tcW w:w="911" w:type="dxa"/>
            <w:noWrap/>
            <w:vAlign w:val="center"/>
            <w:hideMark/>
          </w:tcPr>
          <w:p w14:paraId="4D3C0F49" w14:textId="77777777" w:rsidR="00EE14A4" w:rsidRPr="00F767EC" w:rsidRDefault="00EE14A4" w:rsidP="00EE14A4">
            <w:pPr>
              <w:jc w:val="right"/>
              <w:rPr>
                <w:rFonts w:ascii="Calibri" w:eastAsia="Calibri" w:hAnsi="Calibri"/>
                <w:bCs/>
                <w:kern w:val="2"/>
                <w:szCs w:val="24"/>
                <w:vertAlign w:val="superscript"/>
                <w:lang w:eastAsia="en-US"/>
                <w14:ligatures w14:val="standardContextual"/>
              </w:rPr>
            </w:pPr>
            <w:r w:rsidRPr="00F767EC">
              <w:rPr>
                <w:rFonts w:ascii="Calibri" w:eastAsia="Calibri" w:hAnsi="Calibri"/>
                <w:bCs/>
                <w:kern w:val="2"/>
                <w:szCs w:val="24"/>
                <w:vertAlign w:val="superscript"/>
                <w:lang w:eastAsia="en-US"/>
                <w14:ligatures w14:val="standardContextual"/>
              </w:rPr>
              <w:t> </w:t>
            </w:r>
          </w:p>
        </w:tc>
        <w:tc>
          <w:tcPr>
            <w:tcW w:w="1112" w:type="dxa"/>
            <w:noWrap/>
            <w:vAlign w:val="center"/>
            <w:hideMark/>
          </w:tcPr>
          <w:p w14:paraId="14233545" w14:textId="77777777" w:rsidR="00EE14A4" w:rsidRPr="00F767EC" w:rsidRDefault="00EE14A4" w:rsidP="00EE14A4">
            <w:pPr>
              <w:jc w:val="right"/>
              <w:rPr>
                <w:rFonts w:ascii="Calibri" w:eastAsia="Calibri" w:hAnsi="Calibri"/>
                <w:bCs/>
                <w:kern w:val="2"/>
                <w:szCs w:val="24"/>
                <w:vertAlign w:val="superscript"/>
                <w:lang w:eastAsia="en-US"/>
                <w14:ligatures w14:val="standardContextual"/>
              </w:rPr>
            </w:pPr>
            <w:r w:rsidRPr="00F767EC">
              <w:rPr>
                <w:rFonts w:ascii="Calibri" w:eastAsia="Calibri" w:hAnsi="Calibri"/>
                <w:bCs/>
                <w:kern w:val="2"/>
                <w:szCs w:val="24"/>
                <w:vertAlign w:val="superscript"/>
                <w:lang w:eastAsia="en-US"/>
                <w14:ligatures w14:val="standardContextual"/>
              </w:rPr>
              <w:t> </w:t>
            </w:r>
          </w:p>
        </w:tc>
        <w:tc>
          <w:tcPr>
            <w:tcW w:w="965" w:type="dxa"/>
            <w:noWrap/>
            <w:vAlign w:val="center"/>
            <w:hideMark/>
          </w:tcPr>
          <w:p w14:paraId="25BF5210" w14:textId="77777777" w:rsidR="00EE14A4" w:rsidRPr="00F767EC" w:rsidRDefault="00EE14A4" w:rsidP="00EE14A4">
            <w:pPr>
              <w:jc w:val="right"/>
              <w:rPr>
                <w:rFonts w:ascii="Calibri" w:eastAsia="Calibri" w:hAnsi="Calibri"/>
                <w:bCs/>
                <w:kern w:val="2"/>
                <w:szCs w:val="24"/>
                <w:vertAlign w:val="superscript"/>
                <w:lang w:eastAsia="en-US"/>
                <w14:ligatures w14:val="standardContextual"/>
              </w:rPr>
            </w:pPr>
            <w:r w:rsidRPr="00F767EC">
              <w:rPr>
                <w:rFonts w:ascii="Calibri" w:eastAsia="Calibri" w:hAnsi="Calibri"/>
                <w:bCs/>
                <w:kern w:val="2"/>
                <w:szCs w:val="24"/>
                <w:vertAlign w:val="superscript"/>
                <w:lang w:eastAsia="en-US"/>
                <w14:ligatures w14:val="standardContextual"/>
              </w:rPr>
              <w:t> </w:t>
            </w:r>
          </w:p>
        </w:tc>
        <w:tc>
          <w:tcPr>
            <w:tcW w:w="1112" w:type="dxa"/>
            <w:noWrap/>
            <w:vAlign w:val="center"/>
            <w:hideMark/>
          </w:tcPr>
          <w:p w14:paraId="37BBF9EB" w14:textId="77777777" w:rsidR="00EE14A4" w:rsidRPr="00F767EC" w:rsidRDefault="00EE14A4" w:rsidP="00EE14A4">
            <w:pPr>
              <w:jc w:val="right"/>
              <w:rPr>
                <w:rFonts w:ascii="Calibri" w:eastAsia="Calibri" w:hAnsi="Calibri"/>
                <w:bCs/>
                <w:kern w:val="2"/>
                <w:szCs w:val="24"/>
                <w:vertAlign w:val="superscript"/>
                <w:lang w:eastAsia="en-US"/>
                <w14:ligatures w14:val="standardContextual"/>
              </w:rPr>
            </w:pPr>
            <w:r w:rsidRPr="00F767EC">
              <w:rPr>
                <w:rFonts w:ascii="Calibri" w:eastAsia="Calibri" w:hAnsi="Calibri"/>
                <w:bCs/>
                <w:kern w:val="2"/>
                <w:szCs w:val="24"/>
                <w:vertAlign w:val="superscript"/>
                <w:lang w:eastAsia="en-US"/>
                <w14:ligatures w14:val="standardContextual"/>
              </w:rPr>
              <w:t> </w:t>
            </w:r>
          </w:p>
        </w:tc>
        <w:tc>
          <w:tcPr>
            <w:tcW w:w="965" w:type="dxa"/>
            <w:noWrap/>
            <w:vAlign w:val="center"/>
            <w:hideMark/>
          </w:tcPr>
          <w:p w14:paraId="416F7880" w14:textId="77777777" w:rsidR="00EE14A4" w:rsidRPr="00F767EC" w:rsidRDefault="00EE14A4" w:rsidP="00EE14A4">
            <w:pPr>
              <w:jc w:val="right"/>
              <w:rPr>
                <w:rFonts w:ascii="Calibri" w:eastAsia="Calibri" w:hAnsi="Calibri"/>
                <w:bCs/>
                <w:kern w:val="2"/>
                <w:szCs w:val="24"/>
                <w:vertAlign w:val="superscript"/>
                <w:lang w:eastAsia="en-US"/>
                <w14:ligatures w14:val="standardContextual"/>
              </w:rPr>
            </w:pPr>
            <w:r w:rsidRPr="00F767EC">
              <w:rPr>
                <w:rFonts w:ascii="Calibri" w:eastAsia="Calibri" w:hAnsi="Calibri"/>
                <w:bCs/>
                <w:kern w:val="2"/>
                <w:szCs w:val="24"/>
                <w:vertAlign w:val="superscript"/>
                <w:lang w:eastAsia="en-US"/>
                <w14:ligatures w14:val="standardContextual"/>
              </w:rPr>
              <w:t> </w:t>
            </w:r>
          </w:p>
        </w:tc>
        <w:tc>
          <w:tcPr>
            <w:tcW w:w="1173" w:type="dxa"/>
            <w:noWrap/>
            <w:vAlign w:val="center"/>
            <w:hideMark/>
          </w:tcPr>
          <w:p w14:paraId="6C6E8EF4" w14:textId="77777777" w:rsidR="00EE14A4" w:rsidRPr="00F767EC" w:rsidRDefault="00EE14A4" w:rsidP="00EE14A4">
            <w:pPr>
              <w:jc w:val="right"/>
              <w:rPr>
                <w:rFonts w:ascii="Calibri" w:eastAsia="Calibri" w:hAnsi="Calibri"/>
                <w:bCs/>
                <w:kern w:val="2"/>
                <w:szCs w:val="24"/>
                <w:vertAlign w:val="superscript"/>
                <w:lang w:eastAsia="en-US"/>
                <w14:ligatures w14:val="standardContextual"/>
              </w:rPr>
            </w:pPr>
            <w:r w:rsidRPr="00F767EC">
              <w:rPr>
                <w:rFonts w:ascii="Calibri" w:eastAsia="Calibri" w:hAnsi="Calibri"/>
                <w:bCs/>
                <w:kern w:val="2"/>
                <w:szCs w:val="24"/>
                <w:vertAlign w:val="superscript"/>
                <w:lang w:eastAsia="en-US"/>
                <w14:ligatures w14:val="standardContextual"/>
              </w:rPr>
              <w:t>286.270,84</w:t>
            </w:r>
          </w:p>
        </w:tc>
        <w:tc>
          <w:tcPr>
            <w:tcW w:w="1090" w:type="dxa"/>
            <w:noWrap/>
            <w:vAlign w:val="center"/>
            <w:hideMark/>
          </w:tcPr>
          <w:p w14:paraId="686F1947" w14:textId="77777777" w:rsidR="00EE14A4" w:rsidRPr="00F767EC" w:rsidRDefault="00EE14A4" w:rsidP="00EE14A4">
            <w:pPr>
              <w:jc w:val="right"/>
              <w:rPr>
                <w:rFonts w:ascii="Calibri" w:eastAsia="Calibri" w:hAnsi="Calibri"/>
                <w:bCs/>
                <w:kern w:val="2"/>
                <w:szCs w:val="24"/>
                <w:vertAlign w:val="superscript"/>
                <w:lang w:eastAsia="en-US"/>
                <w14:ligatures w14:val="standardContextual"/>
              </w:rPr>
            </w:pPr>
            <w:r w:rsidRPr="00F767EC">
              <w:rPr>
                <w:rFonts w:ascii="Calibri" w:eastAsia="Calibri" w:hAnsi="Calibri"/>
                <w:bCs/>
                <w:kern w:val="2"/>
                <w:szCs w:val="24"/>
                <w:vertAlign w:val="superscript"/>
                <w:lang w:eastAsia="en-US"/>
                <w14:ligatures w14:val="standardContextual"/>
              </w:rPr>
              <w:t>12.888,77</w:t>
            </w:r>
          </w:p>
        </w:tc>
        <w:tc>
          <w:tcPr>
            <w:tcW w:w="1448" w:type="dxa"/>
            <w:noWrap/>
            <w:vAlign w:val="center"/>
            <w:hideMark/>
          </w:tcPr>
          <w:p w14:paraId="0929B5B4" w14:textId="77777777" w:rsidR="00EE14A4" w:rsidRPr="00F767EC" w:rsidRDefault="00EE14A4" w:rsidP="00EE14A4">
            <w:pPr>
              <w:jc w:val="right"/>
              <w:rPr>
                <w:rFonts w:ascii="Calibri" w:eastAsia="Calibri" w:hAnsi="Calibri"/>
                <w:bCs/>
                <w:kern w:val="2"/>
                <w:szCs w:val="24"/>
                <w:vertAlign w:val="superscript"/>
                <w:lang w:eastAsia="en-US"/>
                <w14:ligatures w14:val="standardContextual"/>
              </w:rPr>
            </w:pPr>
            <w:r w:rsidRPr="00F767EC">
              <w:rPr>
                <w:rFonts w:ascii="Calibri" w:eastAsia="Calibri" w:hAnsi="Calibri"/>
                <w:bCs/>
                <w:kern w:val="2"/>
                <w:szCs w:val="24"/>
                <w:vertAlign w:val="superscript"/>
                <w:lang w:eastAsia="en-US"/>
                <w14:ligatures w14:val="standardContextual"/>
              </w:rPr>
              <w:t>GLAVNICA</w:t>
            </w:r>
          </w:p>
        </w:tc>
      </w:tr>
      <w:tr w:rsidR="00EE14A4" w:rsidRPr="00F767EC" w14:paraId="37BB610C" w14:textId="77777777" w:rsidTr="00EE14A4">
        <w:trPr>
          <w:trHeight w:val="259"/>
          <w:jc w:val="center"/>
        </w:trPr>
        <w:tc>
          <w:tcPr>
            <w:tcW w:w="748" w:type="dxa"/>
            <w:noWrap/>
            <w:vAlign w:val="center"/>
            <w:hideMark/>
          </w:tcPr>
          <w:p w14:paraId="6251DCE6" w14:textId="77777777" w:rsidR="00EE14A4" w:rsidRPr="00F767EC" w:rsidRDefault="00EE14A4" w:rsidP="00EE1328">
            <w:pPr>
              <w:jc w:val="both"/>
              <w:rPr>
                <w:rFonts w:ascii="Calibri" w:eastAsia="Calibri" w:hAnsi="Calibri"/>
                <w:bCs/>
                <w:kern w:val="2"/>
                <w:szCs w:val="24"/>
                <w:vertAlign w:val="superscript"/>
                <w:lang w:eastAsia="en-US"/>
                <w14:ligatures w14:val="standardContextual"/>
              </w:rPr>
            </w:pPr>
            <w:r w:rsidRPr="00F767EC">
              <w:rPr>
                <w:rFonts w:ascii="Calibri" w:eastAsia="Calibri" w:hAnsi="Calibri"/>
                <w:bCs/>
                <w:kern w:val="2"/>
                <w:szCs w:val="24"/>
                <w:vertAlign w:val="superscript"/>
                <w:lang w:eastAsia="en-US"/>
                <w14:ligatures w14:val="standardContextual"/>
              </w:rPr>
              <w:t>30.06.</w:t>
            </w:r>
          </w:p>
        </w:tc>
        <w:tc>
          <w:tcPr>
            <w:tcW w:w="1166" w:type="dxa"/>
            <w:noWrap/>
            <w:vAlign w:val="center"/>
            <w:hideMark/>
          </w:tcPr>
          <w:p w14:paraId="799447A8" w14:textId="77777777" w:rsidR="00EE14A4" w:rsidRPr="00F767EC" w:rsidRDefault="00EE14A4" w:rsidP="00EE14A4">
            <w:pPr>
              <w:jc w:val="right"/>
              <w:rPr>
                <w:rFonts w:ascii="Calibri" w:eastAsia="Calibri" w:hAnsi="Calibri"/>
                <w:bCs/>
                <w:kern w:val="2"/>
                <w:szCs w:val="24"/>
                <w:vertAlign w:val="superscript"/>
                <w:lang w:eastAsia="en-US"/>
                <w14:ligatures w14:val="standardContextual"/>
              </w:rPr>
            </w:pPr>
            <w:r w:rsidRPr="00F767EC">
              <w:rPr>
                <w:rFonts w:ascii="Calibri" w:eastAsia="Calibri" w:hAnsi="Calibri"/>
                <w:bCs/>
                <w:kern w:val="2"/>
                <w:szCs w:val="24"/>
                <w:vertAlign w:val="superscript"/>
                <w:lang w:eastAsia="en-US"/>
                <w14:ligatures w14:val="standardContextual"/>
              </w:rPr>
              <w:t> </w:t>
            </w:r>
          </w:p>
        </w:tc>
        <w:tc>
          <w:tcPr>
            <w:tcW w:w="911" w:type="dxa"/>
            <w:noWrap/>
            <w:vAlign w:val="center"/>
            <w:hideMark/>
          </w:tcPr>
          <w:p w14:paraId="488DEBA5" w14:textId="77777777" w:rsidR="00EE14A4" w:rsidRPr="00F767EC" w:rsidRDefault="00EE14A4" w:rsidP="00EE14A4">
            <w:pPr>
              <w:jc w:val="right"/>
              <w:rPr>
                <w:rFonts w:ascii="Calibri" w:eastAsia="Calibri" w:hAnsi="Calibri"/>
                <w:bCs/>
                <w:kern w:val="2"/>
                <w:szCs w:val="24"/>
                <w:vertAlign w:val="superscript"/>
                <w:lang w:eastAsia="en-US"/>
                <w14:ligatures w14:val="standardContextual"/>
              </w:rPr>
            </w:pPr>
            <w:r w:rsidRPr="00F767EC">
              <w:rPr>
                <w:rFonts w:ascii="Calibri" w:eastAsia="Calibri" w:hAnsi="Calibri"/>
                <w:bCs/>
                <w:kern w:val="2"/>
                <w:szCs w:val="24"/>
                <w:vertAlign w:val="superscript"/>
                <w:lang w:eastAsia="en-US"/>
                <w14:ligatures w14:val="standardContextual"/>
              </w:rPr>
              <w:t> </w:t>
            </w:r>
          </w:p>
        </w:tc>
        <w:tc>
          <w:tcPr>
            <w:tcW w:w="1112" w:type="dxa"/>
            <w:noWrap/>
            <w:vAlign w:val="center"/>
            <w:hideMark/>
          </w:tcPr>
          <w:p w14:paraId="0795FD46" w14:textId="77777777" w:rsidR="00EE14A4" w:rsidRPr="00F767EC" w:rsidRDefault="00EE14A4" w:rsidP="00EE14A4">
            <w:pPr>
              <w:jc w:val="right"/>
              <w:rPr>
                <w:rFonts w:ascii="Calibri" w:eastAsia="Calibri" w:hAnsi="Calibri"/>
                <w:bCs/>
                <w:kern w:val="2"/>
                <w:szCs w:val="24"/>
                <w:vertAlign w:val="superscript"/>
                <w:lang w:eastAsia="en-US"/>
                <w14:ligatures w14:val="standardContextual"/>
              </w:rPr>
            </w:pPr>
            <w:r w:rsidRPr="00F767EC">
              <w:rPr>
                <w:rFonts w:ascii="Calibri" w:eastAsia="Calibri" w:hAnsi="Calibri"/>
                <w:bCs/>
                <w:kern w:val="2"/>
                <w:szCs w:val="24"/>
                <w:vertAlign w:val="superscript"/>
                <w:lang w:eastAsia="en-US"/>
                <w14:ligatures w14:val="standardContextual"/>
              </w:rPr>
              <w:t> </w:t>
            </w:r>
          </w:p>
        </w:tc>
        <w:tc>
          <w:tcPr>
            <w:tcW w:w="965" w:type="dxa"/>
            <w:noWrap/>
            <w:vAlign w:val="center"/>
            <w:hideMark/>
          </w:tcPr>
          <w:p w14:paraId="2022223A" w14:textId="77777777" w:rsidR="00EE14A4" w:rsidRPr="00F767EC" w:rsidRDefault="00EE14A4" w:rsidP="00EE14A4">
            <w:pPr>
              <w:jc w:val="right"/>
              <w:rPr>
                <w:rFonts w:ascii="Calibri" w:eastAsia="Calibri" w:hAnsi="Calibri"/>
                <w:bCs/>
                <w:kern w:val="2"/>
                <w:szCs w:val="24"/>
                <w:vertAlign w:val="superscript"/>
                <w:lang w:eastAsia="en-US"/>
                <w14:ligatures w14:val="standardContextual"/>
              </w:rPr>
            </w:pPr>
            <w:r w:rsidRPr="00F767EC">
              <w:rPr>
                <w:rFonts w:ascii="Calibri" w:eastAsia="Calibri" w:hAnsi="Calibri"/>
                <w:bCs/>
                <w:kern w:val="2"/>
                <w:szCs w:val="24"/>
                <w:vertAlign w:val="superscript"/>
                <w:lang w:eastAsia="en-US"/>
                <w14:ligatures w14:val="standardContextual"/>
              </w:rPr>
              <w:t> </w:t>
            </w:r>
          </w:p>
        </w:tc>
        <w:tc>
          <w:tcPr>
            <w:tcW w:w="1112" w:type="dxa"/>
            <w:noWrap/>
            <w:vAlign w:val="center"/>
            <w:hideMark/>
          </w:tcPr>
          <w:p w14:paraId="5887BC99" w14:textId="77777777" w:rsidR="00EE14A4" w:rsidRPr="00F767EC" w:rsidRDefault="00EE14A4" w:rsidP="00EE14A4">
            <w:pPr>
              <w:jc w:val="right"/>
              <w:rPr>
                <w:rFonts w:ascii="Calibri" w:eastAsia="Calibri" w:hAnsi="Calibri"/>
                <w:bCs/>
                <w:kern w:val="2"/>
                <w:szCs w:val="24"/>
                <w:vertAlign w:val="superscript"/>
                <w:lang w:eastAsia="en-US"/>
                <w14:ligatures w14:val="standardContextual"/>
              </w:rPr>
            </w:pPr>
            <w:r w:rsidRPr="00F767EC">
              <w:rPr>
                <w:rFonts w:ascii="Calibri" w:eastAsia="Calibri" w:hAnsi="Calibri"/>
                <w:bCs/>
                <w:kern w:val="2"/>
                <w:szCs w:val="24"/>
                <w:vertAlign w:val="superscript"/>
                <w:lang w:eastAsia="en-US"/>
                <w14:ligatures w14:val="standardContextual"/>
              </w:rPr>
              <w:t> </w:t>
            </w:r>
          </w:p>
        </w:tc>
        <w:tc>
          <w:tcPr>
            <w:tcW w:w="965" w:type="dxa"/>
            <w:noWrap/>
            <w:vAlign w:val="center"/>
            <w:hideMark/>
          </w:tcPr>
          <w:p w14:paraId="6A5B15E4" w14:textId="77777777" w:rsidR="00EE14A4" w:rsidRPr="00F767EC" w:rsidRDefault="00EE14A4" w:rsidP="00EE14A4">
            <w:pPr>
              <w:jc w:val="right"/>
              <w:rPr>
                <w:rFonts w:ascii="Calibri" w:eastAsia="Calibri" w:hAnsi="Calibri"/>
                <w:bCs/>
                <w:kern w:val="2"/>
                <w:szCs w:val="24"/>
                <w:vertAlign w:val="superscript"/>
                <w:lang w:eastAsia="en-US"/>
                <w14:ligatures w14:val="standardContextual"/>
              </w:rPr>
            </w:pPr>
            <w:r w:rsidRPr="00F767EC">
              <w:rPr>
                <w:rFonts w:ascii="Calibri" w:eastAsia="Calibri" w:hAnsi="Calibri"/>
                <w:bCs/>
                <w:kern w:val="2"/>
                <w:szCs w:val="24"/>
                <w:vertAlign w:val="superscript"/>
                <w:lang w:eastAsia="en-US"/>
                <w14:ligatures w14:val="standardContextual"/>
              </w:rPr>
              <w:t> </w:t>
            </w:r>
          </w:p>
        </w:tc>
        <w:tc>
          <w:tcPr>
            <w:tcW w:w="1173" w:type="dxa"/>
            <w:noWrap/>
            <w:vAlign w:val="center"/>
            <w:hideMark/>
          </w:tcPr>
          <w:p w14:paraId="4363C3A3" w14:textId="77777777" w:rsidR="00EE14A4" w:rsidRPr="00F767EC" w:rsidRDefault="00EE14A4" w:rsidP="00EE14A4">
            <w:pPr>
              <w:jc w:val="right"/>
              <w:rPr>
                <w:rFonts w:ascii="Calibri" w:eastAsia="Calibri" w:hAnsi="Calibri"/>
                <w:bCs/>
                <w:kern w:val="2"/>
                <w:szCs w:val="24"/>
                <w:vertAlign w:val="superscript"/>
                <w:lang w:eastAsia="en-US"/>
                <w14:ligatures w14:val="standardContextual"/>
              </w:rPr>
            </w:pPr>
            <w:r w:rsidRPr="00F767EC">
              <w:rPr>
                <w:rFonts w:ascii="Calibri" w:eastAsia="Calibri" w:hAnsi="Calibri"/>
                <w:bCs/>
                <w:kern w:val="2"/>
                <w:szCs w:val="24"/>
                <w:vertAlign w:val="superscript"/>
                <w:lang w:eastAsia="en-US"/>
                <w14:ligatures w14:val="standardContextual"/>
              </w:rPr>
              <w:t>286.270,84</w:t>
            </w:r>
          </w:p>
        </w:tc>
        <w:tc>
          <w:tcPr>
            <w:tcW w:w="1090" w:type="dxa"/>
            <w:noWrap/>
            <w:vAlign w:val="center"/>
            <w:hideMark/>
          </w:tcPr>
          <w:p w14:paraId="65552F10" w14:textId="77777777" w:rsidR="00EE14A4" w:rsidRPr="00F767EC" w:rsidRDefault="00EE14A4" w:rsidP="00EE14A4">
            <w:pPr>
              <w:jc w:val="right"/>
              <w:rPr>
                <w:rFonts w:ascii="Calibri" w:eastAsia="Calibri" w:hAnsi="Calibri"/>
                <w:bCs/>
                <w:kern w:val="2"/>
                <w:szCs w:val="24"/>
                <w:vertAlign w:val="superscript"/>
                <w:lang w:eastAsia="en-US"/>
                <w14:ligatures w14:val="standardContextual"/>
              </w:rPr>
            </w:pPr>
            <w:r w:rsidRPr="00F767EC">
              <w:rPr>
                <w:rFonts w:ascii="Calibri" w:eastAsia="Calibri" w:hAnsi="Calibri"/>
                <w:bCs/>
                <w:kern w:val="2"/>
                <w:szCs w:val="24"/>
                <w:vertAlign w:val="superscript"/>
                <w:lang w:eastAsia="en-US"/>
                <w14:ligatures w14:val="standardContextual"/>
              </w:rPr>
              <w:t>10.420,10</w:t>
            </w:r>
          </w:p>
        </w:tc>
        <w:tc>
          <w:tcPr>
            <w:tcW w:w="1448" w:type="dxa"/>
            <w:noWrap/>
            <w:vAlign w:val="center"/>
            <w:hideMark/>
          </w:tcPr>
          <w:p w14:paraId="0FFB5367" w14:textId="77777777" w:rsidR="00EE14A4" w:rsidRPr="00F767EC" w:rsidRDefault="00EE14A4" w:rsidP="00EE14A4">
            <w:pPr>
              <w:jc w:val="right"/>
              <w:rPr>
                <w:rFonts w:ascii="Calibri" w:eastAsia="Calibri" w:hAnsi="Calibri"/>
                <w:bCs/>
                <w:kern w:val="2"/>
                <w:szCs w:val="24"/>
                <w:vertAlign w:val="superscript"/>
                <w:lang w:eastAsia="en-US"/>
                <w14:ligatures w14:val="standardContextual"/>
              </w:rPr>
            </w:pPr>
            <w:r w:rsidRPr="00F767EC">
              <w:rPr>
                <w:rFonts w:ascii="Calibri" w:eastAsia="Calibri" w:hAnsi="Calibri"/>
                <w:bCs/>
                <w:kern w:val="2"/>
                <w:szCs w:val="24"/>
                <w:vertAlign w:val="superscript"/>
                <w:lang w:eastAsia="en-US"/>
                <w14:ligatures w14:val="standardContextual"/>
              </w:rPr>
              <w:t>1.145.083,36</w:t>
            </w:r>
          </w:p>
        </w:tc>
      </w:tr>
      <w:tr w:rsidR="00EE14A4" w:rsidRPr="00F767EC" w14:paraId="761497A2" w14:textId="77777777" w:rsidTr="00EE14A4">
        <w:trPr>
          <w:trHeight w:val="259"/>
          <w:jc w:val="center"/>
        </w:trPr>
        <w:tc>
          <w:tcPr>
            <w:tcW w:w="748" w:type="dxa"/>
            <w:noWrap/>
            <w:vAlign w:val="center"/>
            <w:hideMark/>
          </w:tcPr>
          <w:p w14:paraId="2A86DFE7" w14:textId="77777777" w:rsidR="00EE14A4" w:rsidRPr="00F767EC" w:rsidRDefault="00EE14A4" w:rsidP="00EE1328">
            <w:pPr>
              <w:jc w:val="both"/>
              <w:rPr>
                <w:rFonts w:ascii="Calibri" w:eastAsia="Calibri" w:hAnsi="Calibri"/>
                <w:bCs/>
                <w:kern w:val="2"/>
                <w:szCs w:val="24"/>
                <w:vertAlign w:val="superscript"/>
                <w:lang w:eastAsia="en-US"/>
                <w14:ligatures w14:val="standardContextual"/>
              </w:rPr>
            </w:pPr>
            <w:r w:rsidRPr="00F767EC">
              <w:rPr>
                <w:rFonts w:ascii="Calibri" w:eastAsia="Calibri" w:hAnsi="Calibri"/>
                <w:bCs/>
                <w:kern w:val="2"/>
                <w:szCs w:val="24"/>
                <w:vertAlign w:val="superscript"/>
                <w:lang w:eastAsia="en-US"/>
                <w14:ligatures w14:val="standardContextual"/>
              </w:rPr>
              <w:t>30.09.</w:t>
            </w:r>
          </w:p>
        </w:tc>
        <w:tc>
          <w:tcPr>
            <w:tcW w:w="1166" w:type="dxa"/>
            <w:noWrap/>
            <w:vAlign w:val="center"/>
            <w:hideMark/>
          </w:tcPr>
          <w:p w14:paraId="134872E4" w14:textId="77777777" w:rsidR="00EE14A4" w:rsidRPr="00F767EC" w:rsidRDefault="00EE14A4" w:rsidP="00EE14A4">
            <w:pPr>
              <w:jc w:val="right"/>
              <w:rPr>
                <w:rFonts w:ascii="Calibri" w:eastAsia="Calibri" w:hAnsi="Calibri"/>
                <w:bCs/>
                <w:kern w:val="2"/>
                <w:szCs w:val="24"/>
                <w:vertAlign w:val="superscript"/>
                <w:lang w:eastAsia="en-US"/>
                <w14:ligatures w14:val="standardContextual"/>
              </w:rPr>
            </w:pPr>
            <w:r w:rsidRPr="00F767EC">
              <w:rPr>
                <w:rFonts w:ascii="Calibri" w:eastAsia="Calibri" w:hAnsi="Calibri"/>
                <w:bCs/>
                <w:kern w:val="2"/>
                <w:szCs w:val="24"/>
                <w:vertAlign w:val="superscript"/>
                <w:lang w:eastAsia="en-US"/>
                <w14:ligatures w14:val="standardContextual"/>
              </w:rPr>
              <w:t> </w:t>
            </w:r>
          </w:p>
        </w:tc>
        <w:tc>
          <w:tcPr>
            <w:tcW w:w="911" w:type="dxa"/>
            <w:noWrap/>
            <w:vAlign w:val="center"/>
            <w:hideMark/>
          </w:tcPr>
          <w:p w14:paraId="5D6C63BA" w14:textId="77777777" w:rsidR="00EE14A4" w:rsidRPr="00F767EC" w:rsidRDefault="00EE14A4" w:rsidP="00EE14A4">
            <w:pPr>
              <w:jc w:val="right"/>
              <w:rPr>
                <w:rFonts w:ascii="Calibri" w:eastAsia="Calibri" w:hAnsi="Calibri"/>
                <w:bCs/>
                <w:kern w:val="2"/>
                <w:szCs w:val="24"/>
                <w:vertAlign w:val="superscript"/>
                <w:lang w:eastAsia="en-US"/>
                <w14:ligatures w14:val="standardContextual"/>
              </w:rPr>
            </w:pPr>
            <w:r w:rsidRPr="00F767EC">
              <w:rPr>
                <w:rFonts w:ascii="Calibri" w:eastAsia="Calibri" w:hAnsi="Calibri"/>
                <w:bCs/>
                <w:kern w:val="2"/>
                <w:szCs w:val="24"/>
                <w:vertAlign w:val="superscript"/>
                <w:lang w:eastAsia="en-US"/>
                <w14:ligatures w14:val="standardContextual"/>
              </w:rPr>
              <w:t> </w:t>
            </w:r>
          </w:p>
        </w:tc>
        <w:tc>
          <w:tcPr>
            <w:tcW w:w="1112" w:type="dxa"/>
            <w:noWrap/>
            <w:vAlign w:val="center"/>
            <w:hideMark/>
          </w:tcPr>
          <w:p w14:paraId="223ABAAD" w14:textId="77777777" w:rsidR="00EE14A4" w:rsidRPr="00F767EC" w:rsidRDefault="00EE14A4" w:rsidP="00EE14A4">
            <w:pPr>
              <w:jc w:val="right"/>
              <w:rPr>
                <w:rFonts w:ascii="Calibri" w:eastAsia="Calibri" w:hAnsi="Calibri"/>
                <w:bCs/>
                <w:kern w:val="2"/>
                <w:szCs w:val="24"/>
                <w:vertAlign w:val="superscript"/>
                <w:lang w:eastAsia="en-US"/>
                <w14:ligatures w14:val="standardContextual"/>
              </w:rPr>
            </w:pPr>
            <w:r w:rsidRPr="00F767EC">
              <w:rPr>
                <w:rFonts w:ascii="Calibri" w:eastAsia="Calibri" w:hAnsi="Calibri"/>
                <w:bCs/>
                <w:kern w:val="2"/>
                <w:szCs w:val="24"/>
                <w:vertAlign w:val="superscript"/>
                <w:lang w:eastAsia="en-US"/>
                <w14:ligatures w14:val="standardContextual"/>
              </w:rPr>
              <w:t> </w:t>
            </w:r>
          </w:p>
        </w:tc>
        <w:tc>
          <w:tcPr>
            <w:tcW w:w="965" w:type="dxa"/>
            <w:noWrap/>
            <w:vAlign w:val="center"/>
            <w:hideMark/>
          </w:tcPr>
          <w:p w14:paraId="42184C19" w14:textId="77777777" w:rsidR="00EE14A4" w:rsidRPr="00F767EC" w:rsidRDefault="00EE14A4" w:rsidP="00EE14A4">
            <w:pPr>
              <w:jc w:val="right"/>
              <w:rPr>
                <w:rFonts w:ascii="Calibri" w:eastAsia="Calibri" w:hAnsi="Calibri"/>
                <w:bCs/>
                <w:kern w:val="2"/>
                <w:szCs w:val="24"/>
                <w:vertAlign w:val="superscript"/>
                <w:lang w:eastAsia="en-US"/>
                <w14:ligatures w14:val="standardContextual"/>
              </w:rPr>
            </w:pPr>
            <w:r w:rsidRPr="00F767EC">
              <w:rPr>
                <w:rFonts w:ascii="Calibri" w:eastAsia="Calibri" w:hAnsi="Calibri"/>
                <w:bCs/>
                <w:kern w:val="2"/>
                <w:szCs w:val="24"/>
                <w:vertAlign w:val="superscript"/>
                <w:lang w:eastAsia="en-US"/>
                <w14:ligatures w14:val="standardContextual"/>
              </w:rPr>
              <w:t> </w:t>
            </w:r>
          </w:p>
        </w:tc>
        <w:tc>
          <w:tcPr>
            <w:tcW w:w="1112" w:type="dxa"/>
            <w:noWrap/>
            <w:vAlign w:val="center"/>
            <w:hideMark/>
          </w:tcPr>
          <w:p w14:paraId="392C3F56" w14:textId="77777777" w:rsidR="00EE14A4" w:rsidRPr="00F767EC" w:rsidRDefault="00EE14A4" w:rsidP="00EE14A4">
            <w:pPr>
              <w:jc w:val="right"/>
              <w:rPr>
                <w:rFonts w:ascii="Calibri" w:eastAsia="Calibri" w:hAnsi="Calibri"/>
                <w:bCs/>
                <w:kern w:val="2"/>
                <w:szCs w:val="24"/>
                <w:vertAlign w:val="superscript"/>
                <w:lang w:eastAsia="en-US"/>
                <w14:ligatures w14:val="standardContextual"/>
              </w:rPr>
            </w:pPr>
            <w:r w:rsidRPr="00F767EC">
              <w:rPr>
                <w:rFonts w:ascii="Calibri" w:eastAsia="Calibri" w:hAnsi="Calibri"/>
                <w:bCs/>
                <w:kern w:val="2"/>
                <w:szCs w:val="24"/>
                <w:vertAlign w:val="superscript"/>
                <w:lang w:eastAsia="en-US"/>
                <w14:ligatures w14:val="standardContextual"/>
              </w:rPr>
              <w:t> </w:t>
            </w:r>
          </w:p>
        </w:tc>
        <w:tc>
          <w:tcPr>
            <w:tcW w:w="965" w:type="dxa"/>
            <w:noWrap/>
            <w:vAlign w:val="center"/>
            <w:hideMark/>
          </w:tcPr>
          <w:p w14:paraId="7186A16D" w14:textId="77777777" w:rsidR="00EE14A4" w:rsidRPr="00F767EC" w:rsidRDefault="00EE14A4" w:rsidP="00EE14A4">
            <w:pPr>
              <w:jc w:val="right"/>
              <w:rPr>
                <w:rFonts w:ascii="Calibri" w:eastAsia="Calibri" w:hAnsi="Calibri"/>
                <w:bCs/>
                <w:kern w:val="2"/>
                <w:szCs w:val="24"/>
                <w:vertAlign w:val="superscript"/>
                <w:lang w:eastAsia="en-US"/>
                <w14:ligatures w14:val="standardContextual"/>
              </w:rPr>
            </w:pPr>
            <w:r w:rsidRPr="00F767EC">
              <w:rPr>
                <w:rFonts w:ascii="Calibri" w:eastAsia="Calibri" w:hAnsi="Calibri"/>
                <w:bCs/>
                <w:kern w:val="2"/>
                <w:szCs w:val="24"/>
                <w:vertAlign w:val="superscript"/>
                <w:lang w:eastAsia="en-US"/>
                <w14:ligatures w14:val="standardContextual"/>
              </w:rPr>
              <w:t> </w:t>
            </w:r>
          </w:p>
        </w:tc>
        <w:tc>
          <w:tcPr>
            <w:tcW w:w="1173" w:type="dxa"/>
            <w:noWrap/>
            <w:vAlign w:val="center"/>
            <w:hideMark/>
          </w:tcPr>
          <w:p w14:paraId="54EBD4F9" w14:textId="77777777" w:rsidR="00EE14A4" w:rsidRPr="00F767EC" w:rsidRDefault="00EE14A4" w:rsidP="00EE14A4">
            <w:pPr>
              <w:jc w:val="right"/>
              <w:rPr>
                <w:rFonts w:ascii="Calibri" w:eastAsia="Calibri" w:hAnsi="Calibri"/>
                <w:bCs/>
                <w:kern w:val="2"/>
                <w:szCs w:val="24"/>
                <w:vertAlign w:val="superscript"/>
                <w:lang w:eastAsia="en-US"/>
                <w14:ligatures w14:val="standardContextual"/>
              </w:rPr>
            </w:pPr>
            <w:r w:rsidRPr="00F767EC">
              <w:rPr>
                <w:rFonts w:ascii="Calibri" w:eastAsia="Calibri" w:hAnsi="Calibri"/>
                <w:bCs/>
                <w:kern w:val="2"/>
                <w:szCs w:val="24"/>
                <w:vertAlign w:val="superscript"/>
                <w:lang w:eastAsia="en-US"/>
                <w14:ligatures w14:val="standardContextual"/>
              </w:rPr>
              <w:t>286.270,84</w:t>
            </w:r>
          </w:p>
        </w:tc>
        <w:tc>
          <w:tcPr>
            <w:tcW w:w="1090" w:type="dxa"/>
            <w:noWrap/>
            <w:vAlign w:val="center"/>
            <w:hideMark/>
          </w:tcPr>
          <w:p w14:paraId="76563064" w14:textId="77777777" w:rsidR="00EE14A4" w:rsidRPr="00F767EC" w:rsidRDefault="00EE14A4" w:rsidP="00EE14A4">
            <w:pPr>
              <w:jc w:val="right"/>
              <w:rPr>
                <w:rFonts w:ascii="Calibri" w:eastAsia="Calibri" w:hAnsi="Calibri"/>
                <w:bCs/>
                <w:kern w:val="2"/>
                <w:szCs w:val="24"/>
                <w:vertAlign w:val="superscript"/>
                <w:lang w:eastAsia="en-US"/>
                <w14:ligatures w14:val="standardContextual"/>
              </w:rPr>
            </w:pPr>
            <w:r w:rsidRPr="00F767EC">
              <w:rPr>
                <w:rFonts w:ascii="Calibri" w:eastAsia="Calibri" w:hAnsi="Calibri"/>
                <w:bCs/>
                <w:kern w:val="2"/>
                <w:szCs w:val="24"/>
                <w:vertAlign w:val="superscript"/>
                <w:lang w:eastAsia="en-US"/>
                <w14:ligatures w14:val="standardContextual"/>
              </w:rPr>
              <w:t>7.894,01</w:t>
            </w:r>
          </w:p>
        </w:tc>
        <w:tc>
          <w:tcPr>
            <w:tcW w:w="1448" w:type="dxa"/>
            <w:noWrap/>
            <w:vAlign w:val="center"/>
            <w:hideMark/>
          </w:tcPr>
          <w:p w14:paraId="638B67A9" w14:textId="77777777" w:rsidR="00EE14A4" w:rsidRPr="00F767EC" w:rsidRDefault="00EE14A4" w:rsidP="00EE14A4">
            <w:pPr>
              <w:jc w:val="right"/>
              <w:rPr>
                <w:rFonts w:ascii="Calibri" w:eastAsia="Calibri" w:hAnsi="Calibri"/>
                <w:bCs/>
                <w:kern w:val="2"/>
                <w:szCs w:val="24"/>
                <w:vertAlign w:val="superscript"/>
                <w:lang w:eastAsia="en-US"/>
                <w14:ligatures w14:val="standardContextual"/>
              </w:rPr>
            </w:pPr>
            <w:r w:rsidRPr="00F767EC">
              <w:rPr>
                <w:rFonts w:ascii="Calibri" w:eastAsia="Calibri" w:hAnsi="Calibri"/>
                <w:bCs/>
                <w:kern w:val="2"/>
                <w:szCs w:val="24"/>
                <w:vertAlign w:val="superscript"/>
                <w:lang w:eastAsia="en-US"/>
                <w14:ligatures w14:val="standardContextual"/>
              </w:rPr>
              <w:t xml:space="preserve">KAMATA </w:t>
            </w:r>
          </w:p>
        </w:tc>
      </w:tr>
      <w:tr w:rsidR="00EE14A4" w:rsidRPr="00F767EC" w14:paraId="70C0966F" w14:textId="77777777" w:rsidTr="00EE14A4">
        <w:trPr>
          <w:trHeight w:val="259"/>
          <w:jc w:val="center"/>
        </w:trPr>
        <w:tc>
          <w:tcPr>
            <w:tcW w:w="748" w:type="dxa"/>
            <w:noWrap/>
            <w:vAlign w:val="center"/>
            <w:hideMark/>
          </w:tcPr>
          <w:p w14:paraId="0F0A0882" w14:textId="77777777" w:rsidR="00EE14A4" w:rsidRPr="00F767EC" w:rsidRDefault="00EE14A4" w:rsidP="00EE1328">
            <w:pPr>
              <w:jc w:val="both"/>
              <w:rPr>
                <w:rFonts w:ascii="Calibri" w:eastAsia="Calibri" w:hAnsi="Calibri"/>
                <w:bCs/>
                <w:kern w:val="2"/>
                <w:szCs w:val="24"/>
                <w:vertAlign w:val="superscript"/>
                <w:lang w:eastAsia="en-US"/>
                <w14:ligatures w14:val="standardContextual"/>
              </w:rPr>
            </w:pPr>
            <w:r w:rsidRPr="00F767EC">
              <w:rPr>
                <w:rFonts w:ascii="Calibri" w:eastAsia="Calibri" w:hAnsi="Calibri"/>
                <w:bCs/>
                <w:kern w:val="2"/>
                <w:szCs w:val="24"/>
                <w:vertAlign w:val="superscript"/>
                <w:lang w:eastAsia="en-US"/>
                <w14:ligatures w14:val="standardContextual"/>
              </w:rPr>
              <w:t>31.12.</w:t>
            </w:r>
          </w:p>
        </w:tc>
        <w:tc>
          <w:tcPr>
            <w:tcW w:w="1166" w:type="dxa"/>
            <w:noWrap/>
            <w:vAlign w:val="center"/>
            <w:hideMark/>
          </w:tcPr>
          <w:p w14:paraId="0EF51103" w14:textId="77777777" w:rsidR="00EE14A4" w:rsidRPr="00F767EC" w:rsidRDefault="00EE14A4" w:rsidP="00EE14A4">
            <w:pPr>
              <w:jc w:val="right"/>
              <w:rPr>
                <w:rFonts w:ascii="Calibri" w:eastAsia="Calibri" w:hAnsi="Calibri"/>
                <w:bCs/>
                <w:kern w:val="2"/>
                <w:szCs w:val="24"/>
                <w:vertAlign w:val="superscript"/>
                <w:lang w:eastAsia="en-US"/>
                <w14:ligatures w14:val="standardContextual"/>
              </w:rPr>
            </w:pPr>
            <w:r w:rsidRPr="00F767EC">
              <w:rPr>
                <w:rFonts w:ascii="Calibri" w:eastAsia="Calibri" w:hAnsi="Calibri"/>
                <w:bCs/>
                <w:kern w:val="2"/>
                <w:szCs w:val="24"/>
                <w:vertAlign w:val="superscript"/>
                <w:lang w:eastAsia="en-US"/>
                <w14:ligatures w14:val="standardContextual"/>
              </w:rPr>
              <w:t> </w:t>
            </w:r>
          </w:p>
        </w:tc>
        <w:tc>
          <w:tcPr>
            <w:tcW w:w="911" w:type="dxa"/>
            <w:noWrap/>
            <w:vAlign w:val="center"/>
            <w:hideMark/>
          </w:tcPr>
          <w:p w14:paraId="6A9A52E4" w14:textId="77777777" w:rsidR="00EE14A4" w:rsidRPr="00F767EC" w:rsidRDefault="00EE14A4" w:rsidP="00EE14A4">
            <w:pPr>
              <w:jc w:val="right"/>
              <w:rPr>
                <w:rFonts w:ascii="Calibri" w:eastAsia="Calibri" w:hAnsi="Calibri"/>
                <w:bCs/>
                <w:kern w:val="2"/>
                <w:szCs w:val="24"/>
                <w:vertAlign w:val="superscript"/>
                <w:lang w:eastAsia="en-US"/>
                <w14:ligatures w14:val="standardContextual"/>
              </w:rPr>
            </w:pPr>
            <w:r w:rsidRPr="00F767EC">
              <w:rPr>
                <w:rFonts w:ascii="Calibri" w:eastAsia="Calibri" w:hAnsi="Calibri"/>
                <w:bCs/>
                <w:kern w:val="2"/>
                <w:szCs w:val="24"/>
                <w:vertAlign w:val="superscript"/>
                <w:lang w:eastAsia="en-US"/>
                <w14:ligatures w14:val="standardContextual"/>
              </w:rPr>
              <w:t> </w:t>
            </w:r>
          </w:p>
        </w:tc>
        <w:tc>
          <w:tcPr>
            <w:tcW w:w="1112" w:type="dxa"/>
            <w:noWrap/>
            <w:vAlign w:val="center"/>
            <w:hideMark/>
          </w:tcPr>
          <w:p w14:paraId="3D6AD483" w14:textId="77777777" w:rsidR="00EE14A4" w:rsidRPr="00F767EC" w:rsidRDefault="00EE14A4" w:rsidP="00EE14A4">
            <w:pPr>
              <w:jc w:val="right"/>
              <w:rPr>
                <w:rFonts w:ascii="Calibri" w:eastAsia="Calibri" w:hAnsi="Calibri"/>
                <w:bCs/>
                <w:kern w:val="2"/>
                <w:szCs w:val="24"/>
                <w:vertAlign w:val="superscript"/>
                <w:lang w:eastAsia="en-US"/>
                <w14:ligatures w14:val="standardContextual"/>
              </w:rPr>
            </w:pPr>
            <w:r w:rsidRPr="00F767EC">
              <w:rPr>
                <w:rFonts w:ascii="Calibri" w:eastAsia="Calibri" w:hAnsi="Calibri"/>
                <w:bCs/>
                <w:kern w:val="2"/>
                <w:szCs w:val="24"/>
                <w:vertAlign w:val="superscript"/>
                <w:lang w:eastAsia="en-US"/>
                <w14:ligatures w14:val="standardContextual"/>
              </w:rPr>
              <w:t> </w:t>
            </w:r>
          </w:p>
        </w:tc>
        <w:tc>
          <w:tcPr>
            <w:tcW w:w="965" w:type="dxa"/>
            <w:noWrap/>
            <w:vAlign w:val="center"/>
            <w:hideMark/>
          </w:tcPr>
          <w:p w14:paraId="46677DB5" w14:textId="77777777" w:rsidR="00EE14A4" w:rsidRPr="00F767EC" w:rsidRDefault="00EE14A4" w:rsidP="00EE14A4">
            <w:pPr>
              <w:jc w:val="right"/>
              <w:rPr>
                <w:rFonts w:ascii="Calibri" w:eastAsia="Calibri" w:hAnsi="Calibri"/>
                <w:bCs/>
                <w:kern w:val="2"/>
                <w:szCs w:val="24"/>
                <w:vertAlign w:val="superscript"/>
                <w:lang w:eastAsia="en-US"/>
                <w14:ligatures w14:val="standardContextual"/>
              </w:rPr>
            </w:pPr>
            <w:r w:rsidRPr="00F767EC">
              <w:rPr>
                <w:rFonts w:ascii="Calibri" w:eastAsia="Calibri" w:hAnsi="Calibri"/>
                <w:bCs/>
                <w:kern w:val="2"/>
                <w:szCs w:val="24"/>
                <w:vertAlign w:val="superscript"/>
                <w:lang w:eastAsia="en-US"/>
                <w14:ligatures w14:val="standardContextual"/>
              </w:rPr>
              <w:t> </w:t>
            </w:r>
          </w:p>
        </w:tc>
        <w:tc>
          <w:tcPr>
            <w:tcW w:w="1112" w:type="dxa"/>
            <w:noWrap/>
            <w:vAlign w:val="center"/>
            <w:hideMark/>
          </w:tcPr>
          <w:p w14:paraId="0B4E539C" w14:textId="77777777" w:rsidR="00EE14A4" w:rsidRPr="00F767EC" w:rsidRDefault="00EE14A4" w:rsidP="00EE14A4">
            <w:pPr>
              <w:jc w:val="right"/>
              <w:rPr>
                <w:rFonts w:ascii="Calibri" w:eastAsia="Calibri" w:hAnsi="Calibri"/>
                <w:bCs/>
                <w:kern w:val="2"/>
                <w:szCs w:val="24"/>
                <w:vertAlign w:val="superscript"/>
                <w:lang w:eastAsia="en-US"/>
                <w14:ligatures w14:val="standardContextual"/>
              </w:rPr>
            </w:pPr>
            <w:r w:rsidRPr="00F767EC">
              <w:rPr>
                <w:rFonts w:ascii="Calibri" w:eastAsia="Calibri" w:hAnsi="Calibri"/>
                <w:bCs/>
                <w:kern w:val="2"/>
                <w:szCs w:val="24"/>
                <w:vertAlign w:val="superscript"/>
                <w:lang w:eastAsia="en-US"/>
                <w14:ligatures w14:val="standardContextual"/>
              </w:rPr>
              <w:t> </w:t>
            </w:r>
          </w:p>
        </w:tc>
        <w:tc>
          <w:tcPr>
            <w:tcW w:w="965" w:type="dxa"/>
            <w:noWrap/>
            <w:vAlign w:val="center"/>
            <w:hideMark/>
          </w:tcPr>
          <w:p w14:paraId="56EA4CC1" w14:textId="77777777" w:rsidR="00EE14A4" w:rsidRPr="00F767EC" w:rsidRDefault="00EE14A4" w:rsidP="00EE14A4">
            <w:pPr>
              <w:jc w:val="right"/>
              <w:rPr>
                <w:rFonts w:ascii="Calibri" w:eastAsia="Calibri" w:hAnsi="Calibri"/>
                <w:bCs/>
                <w:kern w:val="2"/>
                <w:szCs w:val="24"/>
                <w:vertAlign w:val="superscript"/>
                <w:lang w:eastAsia="en-US"/>
                <w14:ligatures w14:val="standardContextual"/>
              </w:rPr>
            </w:pPr>
            <w:r w:rsidRPr="00F767EC">
              <w:rPr>
                <w:rFonts w:ascii="Calibri" w:eastAsia="Calibri" w:hAnsi="Calibri"/>
                <w:bCs/>
                <w:kern w:val="2"/>
                <w:szCs w:val="24"/>
                <w:vertAlign w:val="superscript"/>
                <w:lang w:eastAsia="en-US"/>
                <w14:ligatures w14:val="standardContextual"/>
              </w:rPr>
              <w:t> </w:t>
            </w:r>
          </w:p>
        </w:tc>
        <w:tc>
          <w:tcPr>
            <w:tcW w:w="1173" w:type="dxa"/>
            <w:noWrap/>
            <w:vAlign w:val="center"/>
            <w:hideMark/>
          </w:tcPr>
          <w:p w14:paraId="758F7415" w14:textId="77777777" w:rsidR="00EE14A4" w:rsidRPr="00F767EC" w:rsidRDefault="00EE14A4" w:rsidP="00EE14A4">
            <w:pPr>
              <w:jc w:val="right"/>
              <w:rPr>
                <w:rFonts w:ascii="Calibri" w:eastAsia="Calibri" w:hAnsi="Calibri"/>
                <w:bCs/>
                <w:kern w:val="2"/>
                <w:szCs w:val="24"/>
                <w:vertAlign w:val="superscript"/>
                <w:lang w:eastAsia="en-US"/>
                <w14:ligatures w14:val="standardContextual"/>
              </w:rPr>
            </w:pPr>
            <w:r w:rsidRPr="00F767EC">
              <w:rPr>
                <w:rFonts w:ascii="Calibri" w:eastAsia="Calibri" w:hAnsi="Calibri"/>
                <w:bCs/>
                <w:kern w:val="2"/>
                <w:szCs w:val="24"/>
                <w:vertAlign w:val="superscript"/>
                <w:lang w:eastAsia="en-US"/>
                <w14:ligatures w14:val="standardContextual"/>
              </w:rPr>
              <w:t>286.270,84</w:t>
            </w:r>
          </w:p>
        </w:tc>
        <w:tc>
          <w:tcPr>
            <w:tcW w:w="1090" w:type="dxa"/>
            <w:noWrap/>
            <w:vAlign w:val="center"/>
            <w:hideMark/>
          </w:tcPr>
          <w:p w14:paraId="1B654005" w14:textId="77777777" w:rsidR="00EE14A4" w:rsidRPr="00F767EC" w:rsidRDefault="00EE14A4" w:rsidP="00EE14A4">
            <w:pPr>
              <w:jc w:val="right"/>
              <w:rPr>
                <w:rFonts w:ascii="Calibri" w:eastAsia="Calibri" w:hAnsi="Calibri"/>
                <w:bCs/>
                <w:kern w:val="2"/>
                <w:szCs w:val="24"/>
                <w:vertAlign w:val="superscript"/>
                <w:lang w:eastAsia="en-US"/>
                <w14:ligatures w14:val="standardContextual"/>
              </w:rPr>
            </w:pPr>
            <w:r w:rsidRPr="00F767EC">
              <w:rPr>
                <w:rFonts w:ascii="Calibri" w:eastAsia="Calibri" w:hAnsi="Calibri"/>
                <w:bCs/>
                <w:kern w:val="2"/>
                <w:szCs w:val="24"/>
                <w:vertAlign w:val="superscript"/>
                <w:lang w:eastAsia="en-US"/>
                <w14:ligatures w14:val="standardContextual"/>
              </w:rPr>
              <w:t>5.253,10</w:t>
            </w:r>
          </w:p>
        </w:tc>
        <w:tc>
          <w:tcPr>
            <w:tcW w:w="1448" w:type="dxa"/>
            <w:noWrap/>
            <w:vAlign w:val="center"/>
            <w:hideMark/>
          </w:tcPr>
          <w:p w14:paraId="1655B2FF" w14:textId="77777777" w:rsidR="00EE14A4" w:rsidRPr="00F767EC" w:rsidRDefault="00EE14A4" w:rsidP="00EE14A4">
            <w:pPr>
              <w:jc w:val="right"/>
              <w:rPr>
                <w:rFonts w:ascii="Calibri" w:eastAsia="Calibri" w:hAnsi="Calibri"/>
                <w:bCs/>
                <w:kern w:val="2"/>
                <w:szCs w:val="24"/>
                <w:vertAlign w:val="superscript"/>
                <w:lang w:eastAsia="en-US"/>
                <w14:ligatures w14:val="standardContextual"/>
              </w:rPr>
            </w:pPr>
            <w:r w:rsidRPr="00F767EC">
              <w:rPr>
                <w:rFonts w:ascii="Calibri" w:eastAsia="Calibri" w:hAnsi="Calibri"/>
                <w:bCs/>
                <w:kern w:val="2"/>
                <w:szCs w:val="24"/>
                <w:vertAlign w:val="superscript"/>
                <w:lang w:eastAsia="en-US"/>
                <w14:ligatures w14:val="standardContextual"/>
              </w:rPr>
              <w:t>36.455,98</w:t>
            </w:r>
          </w:p>
        </w:tc>
      </w:tr>
      <w:tr w:rsidR="00EE14A4" w:rsidRPr="00F767EC" w14:paraId="0087CF3A" w14:textId="77777777" w:rsidTr="00EE14A4">
        <w:trPr>
          <w:trHeight w:val="259"/>
          <w:jc w:val="center"/>
        </w:trPr>
        <w:tc>
          <w:tcPr>
            <w:tcW w:w="748" w:type="dxa"/>
            <w:shd w:val="clear" w:color="auto" w:fill="F2F2F2" w:themeFill="background1" w:themeFillShade="F2"/>
            <w:noWrap/>
            <w:vAlign w:val="center"/>
            <w:hideMark/>
          </w:tcPr>
          <w:p w14:paraId="27580A33" w14:textId="77777777" w:rsidR="00EE14A4" w:rsidRPr="00F767EC" w:rsidRDefault="00EE14A4" w:rsidP="00EE1328">
            <w:pPr>
              <w:jc w:val="both"/>
              <w:rPr>
                <w:rFonts w:ascii="Calibri" w:eastAsia="Calibri" w:hAnsi="Calibri"/>
                <w:b/>
                <w:bCs/>
                <w:kern w:val="2"/>
                <w:szCs w:val="24"/>
                <w:vertAlign w:val="superscript"/>
                <w:lang w:eastAsia="en-US"/>
                <w14:ligatures w14:val="standardContextual"/>
              </w:rPr>
            </w:pPr>
            <w:r w:rsidRPr="00F767EC">
              <w:rPr>
                <w:rFonts w:ascii="Calibri" w:eastAsia="Calibri" w:hAnsi="Calibri"/>
                <w:b/>
                <w:bCs/>
                <w:kern w:val="2"/>
                <w:szCs w:val="24"/>
                <w:vertAlign w:val="superscript"/>
                <w:lang w:eastAsia="en-US"/>
                <w14:ligatures w14:val="standardContextual"/>
              </w:rPr>
              <w:t>2038.</w:t>
            </w:r>
          </w:p>
        </w:tc>
        <w:tc>
          <w:tcPr>
            <w:tcW w:w="1166" w:type="dxa"/>
            <w:shd w:val="clear" w:color="auto" w:fill="F2F2F2" w:themeFill="background1" w:themeFillShade="F2"/>
            <w:noWrap/>
            <w:vAlign w:val="center"/>
            <w:hideMark/>
          </w:tcPr>
          <w:p w14:paraId="778C1353" w14:textId="77777777" w:rsidR="00EE14A4" w:rsidRPr="00F767EC" w:rsidRDefault="00EE14A4" w:rsidP="00EE14A4">
            <w:pPr>
              <w:jc w:val="right"/>
              <w:rPr>
                <w:rFonts w:ascii="Calibri" w:eastAsia="Calibri" w:hAnsi="Calibri"/>
                <w:b/>
                <w:bCs/>
                <w:kern w:val="2"/>
                <w:szCs w:val="24"/>
                <w:vertAlign w:val="superscript"/>
                <w:lang w:eastAsia="en-US"/>
                <w14:ligatures w14:val="standardContextual"/>
              </w:rPr>
            </w:pPr>
            <w:r w:rsidRPr="00F767EC">
              <w:rPr>
                <w:rFonts w:ascii="Calibri" w:eastAsia="Calibri" w:hAnsi="Calibri"/>
                <w:b/>
                <w:bCs/>
                <w:kern w:val="2"/>
                <w:szCs w:val="24"/>
                <w:vertAlign w:val="superscript"/>
                <w:lang w:eastAsia="en-US"/>
                <w14:ligatures w14:val="standardContextual"/>
              </w:rPr>
              <w:t> </w:t>
            </w:r>
          </w:p>
        </w:tc>
        <w:tc>
          <w:tcPr>
            <w:tcW w:w="911" w:type="dxa"/>
            <w:shd w:val="clear" w:color="auto" w:fill="F2F2F2" w:themeFill="background1" w:themeFillShade="F2"/>
            <w:noWrap/>
            <w:vAlign w:val="center"/>
            <w:hideMark/>
          </w:tcPr>
          <w:p w14:paraId="53CE5E52" w14:textId="77777777" w:rsidR="00EE14A4" w:rsidRPr="00F767EC" w:rsidRDefault="00EE14A4" w:rsidP="00EE14A4">
            <w:pPr>
              <w:jc w:val="right"/>
              <w:rPr>
                <w:rFonts w:ascii="Calibri" w:eastAsia="Calibri" w:hAnsi="Calibri"/>
                <w:b/>
                <w:bCs/>
                <w:kern w:val="2"/>
                <w:szCs w:val="24"/>
                <w:vertAlign w:val="superscript"/>
                <w:lang w:eastAsia="en-US"/>
                <w14:ligatures w14:val="standardContextual"/>
              </w:rPr>
            </w:pPr>
            <w:r w:rsidRPr="00F767EC">
              <w:rPr>
                <w:rFonts w:ascii="Calibri" w:eastAsia="Calibri" w:hAnsi="Calibri"/>
                <w:b/>
                <w:bCs/>
                <w:kern w:val="2"/>
                <w:szCs w:val="24"/>
                <w:vertAlign w:val="superscript"/>
                <w:lang w:eastAsia="en-US"/>
                <w14:ligatures w14:val="standardContextual"/>
              </w:rPr>
              <w:t> </w:t>
            </w:r>
          </w:p>
        </w:tc>
        <w:tc>
          <w:tcPr>
            <w:tcW w:w="1112" w:type="dxa"/>
            <w:shd w:val="clear" w:color="auto" w:fill="F2F2F2" w:themeFill="background1" w:themeFillShade="F2"/>
            <w:noWrap/>
            <w:vAlign w:val="center"/>
            <w:hideMark/>
          </w:tcPr>
          <w:p w14:paraId="2F0563B4" w14:textId="77777777" w:rsidR="00EE14A4" w:rsidRPr="00F767EC" w:rsidRDefault="00EE14A4" w:rsidP="00EE14A4">
            <w:pPr>
              <w:jc w:val="right"/>
              <w:rPr>
                <w:rFonts w:ascii="Calibri" w:eastAsia="Calibri" w:hAnsi="Calibri"/>
                <w:b/>
                <w:bCs/>
                <w:kern w:val="2"/>
                <w:szCs w:val="24"/>
                <w:vertAlign w:val="superscript"/>
                <w:lang w:eastAsia="en-US"/>
                <w14:ligatures w14:val="standardContextual"/>
              </w:rPr>
            </w:pPr>
            <w:r w:rsidRPr="00F767EC">
              <w:rPr>
                <w:rFonts w:ascii="Calibri" w:eastAsia="Calibri" w:hAnsi="Calibri"/>
                <w:b/>
                <w:bCs/>
                <w:kern w:val="2"/>
                <w:szCs w:val="24"/>
                <w:vertAlign w:val="superscript"/>
                <w:lang w:eastAsia="en-US"/>
                <w14:ligatures w14:val="standardContextual"/>
              </w:rPr>
              <w:t> </w:t>
            </w:r>
          </w:p>
        </w:tc>
        <w:tc>
          <w:tcPr>
            <w:tcW w:w="965" w:type="dxa"/>
            <w:shd w:val="clear" w:color="auto" w:fill="F2F2F2" w:themeFill="background1" w:themeFillShade="F2"/>
            <w:noWrap/>
            <w:vAlign w:val="center"/>
            <w:hideMark/>
          </w:tcPr>
          <w:p w14:paraId="7CCECA27" w14:textId="77777777" w:rsidR="00EE14A4" w:rsidRPr="00F767EC" w:rsidRDefault="00EE14A4" w:rsidP="00EE14A4">
            <w:pPr>
              <w:jc w:val="right"/>
              <w:rPr>
                <w:rFonts w:ascii="Calibri" w:eastAsia="Calibri" w:hAnsi="Calibri"/>
                <w:b/>
                <w:bCs/>
                <w:kern w:val="2"/>
                <w:szCs w:val="24"/>
                <w:vertAlign w:val="superscript"/>
                <w:lang w:eastAsia="en-US"/>
                <w14:ligatures w14:val="standardContextual"/>
              </w:rPr>
            </w:pPr>
            <w:r w:rsidRPr="00F767EC">
              <w:rPr>
                <w:rFonts w:ascii="Calibri" w:eastAsia="Calibri" w:hAnsi="Calibri"/>
                <w:b/>
                <w:bCs/>
                <w:kern w:val="2"/>
                <w:szCs w:val="24"/>
                <w:vertAlign w:val="superscript"/>
                <w:lang w:eastAsia="en-US"/>
                <w14:ligatures w14:val="standardContextual"/>
              </w:rPr>
              <w:t> </w:t>
            </w:r>
          </w:p>
        </w:tc>
        <w:tc>
          <w:tcPr>
            <w:tcW w:w="1112" w:type="dxa"/>
            <w:shd w:val="clear" w:color="auto" w:fill="F2F2F2" w:themeFill="background1" w:themeFillShade="F2"/>
            <w:noWrap/>
            <w:vAlign w:val="center"/>
            <w:hideMark/>
          </w:tcPr>
          <w:p w14:paraId="242E2B3D" w14:textId="77777777" w:rsidR="00EE14A4" w:rsidRPr="00F767EC" w:rsidRDefault="00EE14A4" w:rsidP="00EE14A4">
            <w:pPr>
              <w:jc w:val="right"/>
              <w:rPr>
                <w:rFonts w:ascii="Calibri" w:eastAsia="Calibri" w:hAnsi="Calibri"/>
                <w:b/>
                <w:bCs/>
                <w:kern w:val="2"/>
                <w:szCs w:val="24"/>
                <w:vertAlign w:val="superscript"/>
                <w:lang w:eastAsia="en-US"/>
                <w14:ligatures w14:val="standardContextual"/>
              </w:rPr>
            </w:pPr>
            <w:r w:rsidRPr="00F767EC">
              <w:rPr>
                <w:rFonts w:ascii="Calibri" w:eastAsia="Calibri" w:hAnsi="Calibri"/>
                <w:b/>
                <w:bCs/>
                <w:kern w:val="2"/>
                <w:szCs w:val="24"/>
                <w:vertAlign w:val="superscript"/>
                <w:lang w:eastAsia="en-US"/>
                <w14:ligatures w14:val="standardContextual"/>
              </w:rPr>
              <w:t> </w:t>
            </w:r>
          </w:p>
        </w:tc>
        <w:tc>
          <w:tcPr>
            <w:tcW w:w="965" w:type="dxa"/>
            <w:shd w:val="clear" w:color="auto" w:fill="F2F2F2" w:themeFill="background1" w:themeFillShade="F2"/>
            <w:noWrap/>
            <w:vAlign w:val="center"/>
            <w:hideMark/>
          </w:tcPr>
          <w:p w14:paraId="1A3D7A63" w14:textId="77777777" w:rsidR="00EE14A4" w:rsidRPr="00F767EC" w:rsidRDefault="00EE14A4" w:rsidP="00EE14A4">
            <w:pPr>
              <w:jc w:val="right"/>
              <w:rPr>
                <w:rFonts w:ascii="Calibri" w:eastAsia="Calibri" w:hAnsi="Calibri"/>
                <w:b/>
                <w:bCs/>
                <w:kern w:val="2"/>
                <w:szCs w:val="24"/>
                <w:vertAlign w:val="superscript"/>
                <w:lang w:eastAsia="en-US"/>
                <w14:ligatures w14:val="standardContextual"/>
              </w:rPr>
            </w:pPr>
            <w:r w:rsidRPr="00F767EC">
              <w:rPr>
                <w:rFonts w:ascii="Calibri" w:eastAsia="Calibri" w:hAnsi="Calibri"/>
                <w:b/>
                <w:bCs/>
                <w:kern w:val="2"/>
                <w:szCs w:val="24"/>
                <w:vertAlign w:val="superscript"/>
                <w:lang w:eastAsia="en-US"/>
                <w14:ligatures w14:val="standardContextual"/>
              </w:rPr>
              <w:t> </w:t>
            </w:r>
          </w:p>
        </w:tc>
        <w:tc>
          <w:tcPr>
            <w:tcW w:w="1173" w:type="dxa"/>
            <w:shd w:val="clear" w:color="auto" w:fill="F2F2F2" w:themeFill="background1" w:themeFillShade="F2"/>
            <w:noWrap/>
            <w:vAlign w:val="center"/>
            <w:hideMark/>
          </w:tcPr>
          <w:p w14:paraId="438CD66C" w14:textId="77777777" w:rsidR="00EE14A4" w:rsidRPr="00F767EC" w:rsidRDefault="00EE14A4" w:rsidP="00EE14A4">
            <w:pPr>
              <w:jc w:val="right"/>
              <w:rPr>
                <w:rFonts w:ascii="Calibri" w:eastAsia="Calibri" w:hAnsi="Calibri"/>
                <w:b/>
                <w:bCs/>
                <w:kern w:val="2"/>
                <w:szCs w:val="24"/>
                <w:vertAlign w:val="superscript"/>
                <w:lang w:eastAsia="en-US"/>
                <w14:ligatures w14:val="standardContextual"/>
              </w:rPr>
            </w:pPr>
            <w:r w:rsidRPr="00F767EC">
              <w:rPr>
                <w:rFonts w:ascii="Calibri" w:eastAsia="Calibri" w:hAnsi="Calibri"/>
                <w:b/>
                <w:bCs/>
                <w:kern w:val="2"/>
                <w:szCs w:val="24"/>
                <w:vertAlign w:val="superscript"/>
                <w:lang w:eastAsia="en-US"/>
                <w14:ligatures w14:val="standardContextual"/>
              </w:rPr>
              <w:t>1.145.083,36</w:t>
            </w:r>
          </w:p>
        </w:tc>
        <w:tc>
          <w:tcPr>
            <w:tcW w:w="1090" w:type="dxa"/>
            <w:shd w:val="clear" w:color="auto" w:fill="F2F2F2" w:themeFill="background1" w:themeFillShade="F2"/>
            <w:noWrap/>
            <w:vAlign w:val="center"/>
            <w:hideMark/>
          </w:tcPr>
          <w:p w14:paraId="0D0AB864" w14:textId="77777777" w:rsidR="00EE14A4" w:rsidRPr="00F767EC" w:rsidRDefault="00EE14A4" w:rsidP="00EE14A4">
            <w:pPr>
              <w:jc w:val="right"/>
              <w:rPr>
                <w:rFonts w:ascii="Calibri" w:eastAsia="Calibri" w:hAnsi="Calibri"/>
                <w:b/>
                <w:bCs/>
                <w:kern w:val="2"/>
                <w:szCs w:val="24"/>
                <w:vertAlign w:val="superscript"/>
                <w:lang w:eastAsia="en-US"/>
                <w14:ligatures w14:val="standardContextual"/>
              </w:rPr>
            </w:pPr>
            <w:r w:rsidRPr="00F767EC">
              <w:rPr>
                <w:rFonts w:ascii="Calibri" w:eastAsia="Calibri" w:hAnsi="Calibri"/>
                <w:b/>
                <w:bCs/>
                <w:kern w:val="2"/>
                <w:szCs w:val="24"/>
                <w:vertAlign w:val="superscript"/>
                <w:lang w:eastAsia="en-US"/>
                <w14:ligatures w14:val="standardContextual"/>
              </w:rPr>
              <w:t>36.455,98</w:t>
            </w:r>
          </w:p>
        </w:tc>
        <w:tc>
          <w:tcPr>
            <w:tcW w:w="1448" w:type="dxa"/>
            <w:shd w:val="clear" w:color="auto" w:fill="F2F2F2" w:themeFill="background1" w:themeFillShade="F2"/>
            <w:noWrap/>
            <w:vAlign w:val="center"/>
            <w:hideMark/>
          </w:tcPr>
          <w:p w14:paraId="6F508EEB" w14:textId="77777777" w:rsidR="00EE14A4" w:rsidRPr="00F767EC" w:rsidRDefault="00EE14A4" w:rsidP="00EE14A4">
            <w:pPr>
              <w:jc w:val="right"/>
              <w:rPr>
                <w:rFonts w:ascii="Calibri" w:eastAsia="Calibri" w:hAnsi="Calibri"/>
                <w:b/>
                <w:bCs/>
                <w:kern w:val="2"/>
                <w:szCs w:val="24"/>
                <w:vertAlign w:val="superscript"/>
                <w:lang w:eastAsia="en-US"/>
                <w14:ligatures w14:val="standardContextual"/>
              </w:rPr>
            </w:pPr>
            <w:r w:rsidRPr="00F767EC">
              <w:rPr>
                <w:rFonts w:ascii="Calibri" w:eastAsia="Calibri" w:hAnsi="Calibri"/>
                <w:b/>
                <w:bCs/>
                <w:kern w:val="2"/>
                <w:szCs w:val="24"/>
                <w:vertAlign w:val="superscript"/>
                <w:lang w:eastAsia="en-US"/>
                <w14:ligatures w14:val="standardContextual"/>
              </w:rPr>
              <w:t>1.181.539,34</w:t>
            </w:r>
          </w:p>
        </w:tc>
      </w:tr>
      <w:tr w:rsidR="00EE14A4" w:rsidRPr="00F767EC" w14:paraId="76DA5572" w14:textId="77777777" w:rsidTr="00EE14A4">
        <w:trPr>
          <w:trHeight w:val="259"/>
          <w:jc w:val="center"/>
        </w:trPr>
        <w:tc>
          <w:tcPr>
            <w:tcW w:w="748" w:type="dxa"/>
            <w:noWrap/>
            <w:vAlign w:val="center"/>
            <w:hideMark/>
          </w:tcPr>
          <w:p w14:paraId="75258F4D" w14:textId="77777777" w:rsidR="00EE14A4" w:rsidRPr="00F767EC" w:rsidRDefault="00EE14A4" w:rsidP="00EE1328">
            <w:pPr>
              <w:jc w:val="both"/>
              <w:rPr>
                <w:rFonts w:ascii="Calibri" w:eastAsia="Calibri" w:hAnsi="Calibri"/>
                <w:bCs/>
                <w:kern w:val="2"/>
                <w:szCs w:val="24"/>
                <w:vertAlign w:val="superscript"/>
                <w:lang w:eastAsia="en-US"/>
                <w14:ligatures w14:val="standardContextual"/>
              </w:rPr>
            </w:pPr>
            <w:r w:rsidRPr="00F767EC">
              <w:rPr>
                <w:rFonts w:ascii="Calibri" w:eastAsia="Calibri" w:hAnsi="Calibri"/>
                <w:bCs/>
                <w:kern w:val="2"/>
                <w:szCs w:val="24"/>
                <w:vertAlign w:val="superscript"/>
                <w:lang w:eastAsia="en-US"/>
                <w14:ligatures w14:val="standardContextual"/>
              </w:rPr>
              <w:t>31.03.</w:t>
            </w:r>
          </w:p>
        </w:tc>
        <w:tc>
          <w:tcPr>
            <w:tcW w:w="1166" w:type="dxa"/>
            <w:noWrap/>
            <w:vAlign w:val="center"/>
            <w:hideMark/>
          </w:tcPr>
          <w:p w14:paraId="3CF775C2" w14:textId="77777777" w:rsidR="00EE14A4" w:rsidRPr="00F767EC" w:rsidRDefault="00EE14A4" w:rsidP="00EE14A4">
            <w:pPr>
              <w:jc w:val="right"/>
              <w:rPr>
                <w:rFonts w:ascii="Calibri" w:eastAsia="Calibri" w:hAnsi="Calibri"/>
                <w:bCs/>
                <w:kern w:val="2"/>
                <w:szCs w:val="24"/>
                <w:vertAlign w:val="superscript"/>
                <w:lang w:eastAsia="en-US"/>
                <w14:ligatures w14:val="standardContextual"/>
              </w:rPr>
            </w:pPr>
            <w:r w:rsidRPr="00F767EC">
              <w:rPr>
                <w:rFonts w:ascii="Calibri" w:eastAsia="Calibri" w:hAnsi="Calibri"/>
                <w:bCs/>
                <w:kern w:val="2"/>
                <w:szCs w:val="24"/>
                <w:vertAlign w:val="superscript"/>
                <w:lang w:eastAsia="en-US"/>
                <w14:ligatures w14:val="standardContextual"/>
              </w:rPr>
              <w:t> </w:t>
            </w:r>
          </w:p>
        </w:tc>
        <w:tc>
          <w:tcPr>
            <w:tcW w:w="911" w:type="dxa"/>
            <w:noWrap/>
            <w:vAlign w:val="center"/>
            <w:hideMark/>
          </w:tcPr>
          <w:p w14:paraId="7C6D715C" w14:textId="77777777" w:rsidR="00EE14A4" w:rsidRPr="00F767EC" w:rsidRDefault="00EE14A4" w:rsidP="00EE14A4">
            <w:pPr>
              <w:jc w:val="right"/>
              <w:rPr>
                <w:rFonts w:ascii="Calibri" w:eastAsia="Calibri" w:hAnsi="Calibri"/>
                <w:bCs/>
                <w:kern w:val="2"/>
                <w:szCs w:val="24"/>
                <w:vertAlign w:val="superscript"/>
                <w:lang w:eastAsia="en-US"/>
                <w14:ligatures w14:val="standardContextual"/>
              </w:rPr>
            </w:pPr>
            <w:r w:rsidRPr="00F767EC">
              <w:rPr>
                <w:rFonts w:ascii="Calibri" w:eastAsia="Calibri" w:hAnsi="Calibri"/>
                <w:bCs/>
                <w:kern w:val="2"/>
                <w:szCs w:val="24"/>
                <w:vertAlign w:val="superscript"/>
                <w:lang w:eastAsia="en-US"/>
                <w14:ligatures w14:val="standardContextual"/>
              </w:rPr>
              <w:t> </w:t>
            </w:r>
          </w:p>
        </w:tc>
        <w:tc>
          <w:tcPr>
            <w:tcW w:w="1112" w:type="dxa"/>
            <w:noWrap/>
            <w:vAlign w:val="center"/>
            <w:hideMark/>
          </w:tcPr>
          <w:p w14:paraId="0DA2C71E" w14:textId="77777777" w:rsidR="00EE14A4" w:rsidRPr="00F767EC" w:rsidRDefault="00EE14A4" w:rsidP="00EE14A4">
            <w:pPr>
              <w:jc w:val="right"/>
              <w:rPr>
                <w:rFonts w:ascii="Calibri" w:eastAsia="Calibri" w:hAnsi="Calibri"/>
                <w:bCs/>
                <w:kern w:val="2"/>
                <w:szCs w:val="24"/>
                <w:vertAlign w:val="superscript"/>
                <w:lang w:eastAsia="en-US"/>
                <w14:ligatures w14:val="standardContextual"/>
              </w:rPr>
            </w:pPr>
            <w:r w:rsidRPr="00F767EC">
              <w:rPr>
                <w:rFonts w:ascii="Calibri" w:eastAsia="Calibri" w:hAnsi="Calibri"/>
                <w:bCs/>
                <w:kern w:val="2"/>
                <w:szCs w:val="24"/>
                <w:vertAlign w:val="superscript"/>
                <w:lang w:eastAsia="en-US"/>
                <w14:ligatures w14:val="standardContextual"/>
              </w:rPr>
              <w:t> </w:t>
            </w:r>
          </w:p>
        </w:tc>
        <w:tc>
          <w:tcPr>
            <w:tcW w:w="965" w:type="dxa"/>
            <w:noWrap/>
            <w:vAlign w:val="center"/>
            <w:hideMark/>
          </w:tcPr>
          <w:p w14:paraId="38BD8491" w14:textId="77777777" w:rsidR="00EE14A4" w:rsidRPr="00F767EC" w:rsidRDefault="00EE14A4" w:rsidP="00EE14A4">
            <w:pPr>
              <w:jc w:val="right"/>
              <w:rPr>
                <w:rFonts w:ascii="Calibri" w:eastAsia="Calibri" w:hAnsi="Calibri"/>
                <w:bCs/>
                <w:kern w:val="2"/>
                <w:szCs w:val="24"/>
                <w:vertAlign w:val="superscript"/>
                <w:lang w:eastAsia="en-US"/>
                <w14:ligatures w14:val="standardContextual"/>
              </w:rPr>
            </w:pPr>
            <w:r w:rsidRPr="00F767EC">
              <w:rPr>
                <w:rFonts w:ascii="Calibri" w:eastAsia="Calibri" w:hAnsi="Calibri"/>
                <w:bCs/>
                <w:kern w:val="2"/>
                <w:szCs w:val="24"/>
                <w:vertAlign w:val="superscript"/>
                <w:lang w:eastAsia="en-US"/>
                <w14:ligatures w14:val="standardContextual"/>
              </w:rPr>
              <w:t> </w:t>
            </w:r>
          </w:p>
        </w:tc>
        <w:tc>
          <w:tcPr>
            <w:tcW w:w="1112" w:type="dxa"/>
            <w:noWrap/>
            <w:vAlign w:val="center"/>
            <w:hideMark/>
          </w:tcPr>
          <w:p w14:paraId="59939121" w14:textId="77777777" w:rsidR="00EE14A4" w:rsidRPr="00F767EC" w:rsidRDefault="00EE14A4" w:rsidP="00EE14A4">
            <w:pPr>
              <w:jc w:val="right"/>
              <w:rPr>
                <w:rFonts w:ascii="Calibri" w:eastAsia="Calibri" w:hAnsi="Calibri"/>
                <w:bCs/>
                <w:kern w:val="2"/>
                <w:szCs w:val="24"/>
                <w:vertAlign w:val="superscript"/>
                <w:lang w:eastAsia="en-US"/>
                <w14:ligatures w14:val="standardContextual"/>
              </w:rPr>
            </w:pPr>
            <w:r w:rsidRPr="00F767EC">
              <w:rPr>
                <w:rFonts w:ascii="Calibri" w:eastAsia="Calibri" w:hAnsi="Calibri"/>
                <w:bCs/>
                <w:kern w:val="2"/>
                <w:szCs w:val="24"/>
                <w:vertAlign w:val="superscript"/>
                <w:lang w:eastAsia="en-US"/>
                <w14:ligatures w14:val="standardContextual"/>
              </w:rPr>
              <w:t> </w:t>
            </w:r>
          </w:p>
        </w:tc>
        <w:tc>
          <w:tcPr>
            <w:tcW w:w="965" w:type="dxa"/>
            <w:noWrap/>
            <w:vAlign w:val="center"/>
            <w:hideMark/>
          </w:tcPr>
          <w:p w14:paraId="0D3392C2" w14:textId="77777777" w:rsidR="00EE14A4" w:rsidRPr="00F767EC" w:rsidRDefault="00EE14A4" w:rsidP="00EE14A4">
            <w:pPr>
              <w:jc w:val="right"/>
              <w:rPr>
                <w:rFonts w:ascii="Calibri" w:eastAsia="Calibri" w:hAnsi="Calibri"/>
                <w:bCs/>
                <w:kern w:val="2"/>
                <w:szCs w:val="24"/>
                <w:vertAlign w:val="superscript"/>
                <w:lang w:eastAsia="en-US"/>
                <w14:ligatures w14:val="standardContextual"/>
              </w:rPr>
            </w:pPr>
            <w:r w:rsidRPr="00F767EC">
              <w:rPr>
                <w:rFonts w:ascii="Calibri" w:eastAsia="Calibri" w:hAnsi="Calibri"/>
                <w:bCs/>
                <w:kern w:val="2"/>
                <w:szCs w:val="24"/>
                <w:vertAlign w:val="superscript"/>
                <w:lang w:eastAsia="en-US"/>
                <w14:ligatures w14:val="standardContextual"/>
              </w:rPr>
              <w:t> </w:t>
            </w:r>
          </w:p>
        </w:tc>
        <w:tc>
          <w:tcPr>
            <w:tcW w:w="1173" w:type="dxa"/>
            <w:noWrap/>
            <w:vAlign w:val="center"/>
            <w:hideMark/>
          </w:tcPr>
          <w:p w14:paraId="0E91C1F2" w14:textId="77777777" w:rsidR="00EE14A4" w:rsidRPr="00F767EC" w:rsidRDefault="00EE14A4" w:rsidP="00EE14A4">
            <w:pPr>
              <w:jc w:val="right"/>
              <w:rPr>
                <w:rFonts w:ascii="Calibri" w:eastAsia="Calibri" w:hAnsi="Calibri"/>
                <w:bCs/>
                <w:kern w:val="2"/>
                <w:szCs w:val="24"/>
                <w:vertAlign w:val="superscript"/>
                <w:lang w:eastAsia="en-US"/>
                <w14:ligatures w14:val="standardContextual"/>
              </w:rPr>
            </w:pPr>
            <w:r w:rsidRPr="00F767EC">
              <w:rPr>
                <w:rFonts w:ascii="Calibri" w:eastAsia="Calibri" w:hAnsi="Calibri"/>
                <w:bCs/>
                <w:kern w:val="2"/>
                <w:szCs w:val="24"/>
                <w:vertAlign w:val="superscript"/>
                <w:lang w:eastAsia="en-US"/>
                <w14:ligatures w14:val="standardContextual"/>
              </w:rPr>
              <w:t>286.270,52</w:t>
            </w:r>
          </w:p>
        </w:tc>
        <w:tc>
          <w:tcPr>
            <w:tcW w:w="1090" w:type="dxa"/>
            <w:noWrap/>
            <w:vAlign w:val="center"/>
            <w:hideMark/>
          </w:tcPr>
          <w:p w14:paraId="08CA0D80" w14:textId="77777777" w:rsidR="00EE14A4" w:rsidRPr="00F767EC" w:rsidRDefault="00EE14A4" w:rsidP="00EE14A4">
            <w:pPr>
              <w:jc w:val="right"/>
              <w:rPr>
                <w:rFonts w:ascii="Calibri" w:eastAsia="Calibri" w:hAnsi="Calibri"/>
                <w:bCs/>
                <w:kern w:val="2"/>
                <w:szCs w:val="24"/>
                <w:vertAlign w:val="superscript"/>
                <w:lang w:eastAsia="en-US"/>
                <w14:ligatures w14:val="standardContextual"/>
              </w:rPr>
            </w:pPr>
            <w:r w:rsidRPr="00F767EC">
              <w:rPr>
                <w:rFonts w:ascii="Calibri" w:eastAsia="Calibri" w:hAnsi="Calibri"/>
                <w:bCs/>
                <w:kern w:val="2"/>
                <w:szCs w:val="24"/>
                <w:vertAlign w:val="superscript"/>
                <w:lang w:eastAsia="en-US"/>
                <w14:ligatures w14:val="standardContextual"/>
              </w:rPr>
              <w:t>2.554,79</w:t>
            </w:r>
          </w:p>
        </w:tc>
        <w:tc>
          <w:tcPr>
            <w:tcW w:w="1448" w:type="dxa"/>
            <w:noWrap/>
            <w:vAlign w:val="center"/>
            <w:hideMark/>
          </w:tcPr>
          <w:p w14:paraId="4A749DE6" w14:textId="77777777" w:rsidR="00EE14A4" w:rsidRPr="00F767EC" w:rsidRDefault="00EE14A4" w:rsidP="00EE14A4">
            <w:pPr>
              <w:jc w:val="right"/>
              <w:rPr>
                <w:rFonts w:ascii="Calibri" w:eastAsia="Calibri" w:hAnsi="Calibri"/>
                <w:bCs/>
                <w:kern w:val="2"/>
                <w:szCs w:val="24"/>
                <w:vertAlign w:val="superscript"/>
                <w:lang w:eastAsia="en-US"/>
                <w14:ligatures w14:val="standardContextual"/>
              </w:rPr>
            </w:pPr>
            <w:r w:rsidRPr="00F767EC">
              <w:rPr>
                <w:rFonts w:ascii="Calibri" w:eastAsia="Calibri" w:hAnsi="Calibri"/>
                <w:bCs/>
                <w:kern w:val="2"/>
                <w:szCs w:val="24"/>
                <w:vertAlign w:val="superscript"/>
                <w:lang w:eastAsia="en-US"/>
                <w14:ligatures w14:val="standardContextual"/>
              </w:rPr>
              <w:t>GLAVNICA</w:t>
            </w:r>
          </w:p>
        </w:tc>
      </w:tr>
      <w:tr w:rsidR="00EE14A4" w:rsidRPr="00F767EC" w14:paraId="64EB6838" w14:textId="77777777" w:rsidTr="00EE14A4">
        <w:trPr>
          <w:trHeight w:val="259"/>
          <w:jc w:val="center"/>
        </w:trPr>
        <w:tc>
          <w:tcPr>
            <w:tcW w:w="748" w:type="dxa"/>
            <w:noWrap/>
            <w:vAlign w:val="center"/>
            <w:hideMark/>
          </w:tcPr>
          <w:p w14:paraId="310CEEE6" w14:textId="77777777" w:rsidR="00EE14A4" w:rsidRPr="00F767EC" w:rsidRDefault="00EE14A4" w:rsidP="00EE1328">
            <w:pPr>
              <w:jc w:val="both"/>
              <w:rPr>
                <w:rFonts w:ascii="Calibri" w:eastAsia="Calibri" w:hAnsi="Calibri"/>
                <w:bCs/>
                <w:kern w:val="2"/>
                <w:szCs w:val="24"/>
                <w:vertAlign w:val="superscript"/>
                <w:lang w:eastAsia="en-US"/>
                <w14:ligatures w14:val="standardContextual"/>
              </w:rPr>
            </w:pPr>
            <w:r w:rsidRPr="00F767EC">
              <w:rPr>
                <w:rFonts w:ascii="Calibri" w:eastAsia="Calibri" w:hAnsi="Calibri"/>
                <w:bCs/>
                <w:kern w:val="2"/>
                <w:szCs w:val="24"/>
                <w:vertAlign w:val="superscript"/>
                <w:lang w:eastAsia="en-US"/>
                <w14:ligatures w14:val="standardContextual"/>
              </w:rPr>
              <w:t>30.06.</w:t>
            </w:r>
          </w:p>
        </w:tc>
        <w:tc>
          <w:tcPr>
            <w:tcW w:w="1166" w:type="dxa"/>
            <w:noWrap/>
            <w:vAlign w:val="center"/>
            <w:hideMark/>
          </w:tcPr>
          <w:p w14:paraId="5835CA64" w14:textId="77777777" w:rsidR="00EE14A4" w:rsidRPr="00F767EC" w:rsidRDefault="00EE14A4" w:rsidP="00EE14A4">
            <w:pPr>
              <w:jc w:val="right"/>
              <w:rPr>
                <w:rFonts w:ascii="Calibri" w:eastAsia="Calibri" w:hAnsi="Calibri"/>
                <w:bCs/>
                <w:kern w:val="2"/>
                <w:szCs w:val="24"/>
                <w:vertAlign w:val="superscript"/>
                <w:lang w:eastAsia="en-US"/>
                <w14:ligatures w14:val="standardContextual"/>
              </w:rPr>
            </w:pPr>
            <w:r w:rsidRPr="00F767EC">
              <w:rPr>
                <w:rFonts w:ascii="Calibri" w:eastAsia="Calibri" w:hAnsi="Calibri"/>
                <w:bCs/>
                <w:kern w:val="2"/>
                <w:szCs w:val="24"/>
                <w:vertAlign w:val="superscript"/>
                <w:lang w:eastAsia="en-US"/>
                <w14:ligatures w14:val="standardContextual"/>
              </w:rPr>
              <w:t> </w:t>
            </w:r>
          </w:p>
        </w:tc>
        <w:tc>
          <w:tcPr>
            <w:tcW w:w="911" w:type="dxa"/>
            <w:noWrap/>
            <w:vAlign w:val="center"/>
            <w:hideMark/>
          </w:tcPr>
          <w:p w14:paraId="22A23A31" w14:textId="77777777" w:rsidR="00EE14A4" w:rsidRPr="00F767EC" w:rsidRDefault="00EE14A4" w:rsidP="00EE14A4">
            <w:pPr>
              <w:jc w:val="right"/>
              <w:rPr>
                <w:rFonts w:ascii="Calibri" w:eastAsia="Calibri" w:hAnsi="Calibri"/>
                <w:bCs/>
                <w:kern w:val="2"/>
                <w:szCs w:val="24"/>
                <w:vertAlign w:val="superscript"/>
                <w:lang w:eastAsia="en-US"/>
                <w14:ligatures w14:val="standardContextual"/>
              </w:rPr>
            </w:pPr>
            <w:r w:rsidRPr="00F767EC">
              <w:rPr>
                <w:rFonts w:ascii="Calibri" w:eastAsia="Calibri" w:hAnsi="Calibri"/>
                <w:bCs/>
                <w:kern w:val="2"/>
                <w:szCs w:val="24"/>
                <w:vertAlign w:val="superscript"/>
                <w:lang w:eastAsia="en-US"/>
                <w14:ligatures w14:val="standardContextual"/>
              </w:rPr>
              <w:t> </w:t>
            </w:r>
          </w:p>
        </w:tc>
        <w:tc>
          <w:tcPr>
            <w:tcW w:w="1112" w:type="dxa"/>
            <w:noWrap/>
            <w:vAlign w:val="center"/>
            <w:hideMark/>
          </w:tcPr>
          <w:p w14:paraId="449F37CD" w14:textId="77777777" w:rsidR="00EE14A4" w:rsidRPr="00F767EC" w:rsidRDefault="00EE14A4" w:rsidP="00EE14A4">
            <w:pPr>
              <w:jc w:val="right"/>
              <w:rPr>
                <w:rFonts w:ascii="Calibri" w:eastAsia="Calibri" w:hAnsi="Calibri"/>
                <w:bCs/>
                <w:kern w:val="2"/>
                <w:szCs w:val="24"/>
                <w:vertAlign w:val="superscript"/>
                <w:lang w:eastAsia="en-US"/>
                <w14:ligatures w14:val="standardContextual"/>
              </w:rPr>
            </w:pPr>
            <w:r w:rsidRPr="00F767EC">
              <w:rPr>
                <w:rFonts w:ascii="Calibri" w:eastAsia="Calibri" w:hAnsi="Calibri"/>
                <w:bCs/>
                <w:kern w:val="2"/>
                <w:szCs w:val="24"/>
                <w:vertAlign w:val="superscript"/>
                <w:lang w:eastAsia="en-US"/>
                <w14:ligatures w14:val="standardContextual"/>
              </w:rPr>
              <w:t> </w:t>
            </w:r>
          </w:p>
        </w:tc>
        <w:tc>
          <w:tcPr>
            <w:tcW w:w="965" w:type="dxa"/>
            <w:noWrap/>
            <w:vAlign w:val="center"/>
            <w:hideMark/>
          </w:tcPr>
          <w:p w14:paraId="2B2C90AF" w14:textId="77777777" w:rsidR="00EE14A4" w:rsidRPr="00F767EC" w:rsidRDefault="00EE14A4" w:rsidP="00EE14A4">
            <w:pPr>
              <w:jc w:val="right"/>
              <w:rPr>
                <w:rFonts w:ascii="Calibri" w:eastAsia="Calibri" w:hAnsi="Calibri"/>
                <w:bCs/>
                <w:kern w:val="2"/>
                <w:szCs w:val="24"/>
                <w:vertAlign w:val="superscript"/>
                <w:lang w:eastAsia="en-US"/>
                <w14:ligatures w14:val="standardContextual"/>
              </w:rPr>
            </w:pPr>
            <w:r w:rsidRPr="00F767EC">
              <w:rPr>
                <w:rFonts w:ascii="Calibri" w:eastAsia="Calibri" w:hAnsi="Calibri"/>
                <w:bCs/>
                <w:kern w:val="2"/>
                <w:szCs w:val="24"/>
                <w:vertAlign w:val="superscript"/>
                <w:lang w:eastAsia="en-US"/>
                <w14:ligatures w14:val="standardContextual"/>
              </w:rPr>
              <w:t> </w:t>
            </w:r>
          </w:p>
        </w:tc>
        <w:tc>
          <w:tcPr>
            <w:tcW w:w="1112" w:type="dxa"/>
            <w:noWrap/>
            <w:vAlign w:val="center"/>
            <w:hideMark/>
          </w:tcPr>
          <w:p w14:paraId="67B761EA" w14:textId="77777777" w:rsidR="00EE14A4" w:rsidRPr="00F767EC" w:rsidRDefault="00EE14A4" w:rsidP="00EE14A4">
            <w:pPr>
              <w:jc w:val="right"/>
              <w:rPr>
                <w:rFonts w:ascii="Calibri" w:eastAsia="Calibri" w:hAnsi="Calibri"/>
                <w:bCs/>
                <w:kern w:val="2"/>
                <w:szCs w:val="24"/>
                <w:vertAlign w:val="superscript"/>
                <w:lang w:eastAsia="en-US"/>
                <w14:ligatures w14:val="standardContextual"/>
              </w:rPr>
            </w:pPr>
            <w:r w:rsidRPr="00F767EC">
              <w:rPr>
                <w:rFonts w:ascii="Calibri" w:eastAsia="Calibri" w:hAnsi="Calibri"/>
                <w:bCs/>
                <w:kern w:val="2"/>
                <w:szCs w:val="24"/>
                <w:vertAlign w:val="superscript"/>
                <w:lang w:eastAsia="en-US"/>
                <w14:ligatures w14:val="standardContextual"/>
              </w:rPr>
              <w:t> </w:t>
            </w:r>
          </w:p>
        </w:tc>
        <w:tc>
          <w:tcPr>
            <w:tcW w:w="965" w:type="dxa"/>
            <w:noWrap/>
            <w:vAlign w:val="center"/>
            <w:hideMark/>
          </w:tcPr>
          <w:p w14:paraId="01342DC5" w14:textId="77777777" w:rsidR="00EE14A4" w:rsidRPr="00F767EC" w:rsidRDefault="00EE14A4" w:rsidP="00EE14A4">
            <w:pPr>
              <w:jc w:val="right"/>
              <w:rPr>
                <w:rFonts w:ascii="Calibri" w:eastAsia="Calibri" w:hAnsi="Calibri"/>
                <w:bCs/>
                <w:kern w:val="2"/>
                <w:szCs w:val="24"/>
                <w:vertAlign w:val="superscript"/>
                <w:lang w:eastAsia="en-US"/>
                <w14:ligatures w14:val="standardContextual"/>
              </w:rPr>
            </w:pPr>
            <w:r w:rsidRPr="00F767EC">
              <w:rPr>
                <w:rFonts w:ascii="Calibri" w:eastAsia="Calibri" w:hAnsi="Calibri"/>
                <w:bCs/>
                <w:kern w:val="2"/>
                <w:szCs w:val="24"/>
                <w:vertAlign w:val="superscript"/>
                <w:lang w:eastAsia="en-US"/>
                <w14:ligatures w14:val="standardContextual"/>
              </w:rPr>
              <w:t> </w:t>
            </w:r>
          </w:p>
        </w:tc>
        <w:tc>
          <w:tcPr>
            <w:tcW w:w="1173" w:type="dxa"/>
            <w:noWrap/>
            <w:vAlign w:val="center"/>
            <w:hideMark/>
          </w:tcPr>
          <w:p w14:paraId="49CC9749" w14:textId="77777777" w:rsidR="00EE14A4" w:rsidRPr="00F767EC" w:rsidRDefault="00EE14A4" w:rsidP="00EE14A4">
            <w:pPr>
              <w:jc w:val="right"/>
              <w:rPr>
                <w:rFonts w:ascii="Calibri" w:eastAsia="Calibri" w:hAnsi="Calibri"/>
                <w:bCs/>
                <w:kern w:val="2"/>
                <w:szCs w:val="24"/>
                <w:vertAlign w:val="superscript"/>
                <w:lang w:eastAsia="en-US"/>
                <w14:ligatures w14:val="standardContextual"/>
              </w:rPr>
            </w:pPr>
            <w:r w:rsidRPr="00F767EC">
              <w:rPr>
                <w:rFonts w:ascii="Calibri" w:eastAsia="Calibri" w:hAnsi="Calibri"/>
                <w:bCs/>
                <w:kern w:val="2"/>
                <w:szCs w:val="24"/>
                <w:vertAlign w:val="superscript"/>
                <w:lang w:eastAsia="en-US"/>
                <w14:ligatures w14:val="standardContextual"/>
              </w:rPr>
              <w:t>0,00</w:t>
            </w:r>
          </w:p>
        </w:tc>
        <w:tc>
          <w:tcPr>
            <w:tcW w:w="1090" w:type="dxa"/>
            <w:noWrap/>
            <w:vAlign w:val="center"/>
            <w:hideMark/>
          </w:tcPr>
          <w:p w14:paraId="48D4B89E" w14:textId="77777777" w:rsidR="00EE14A4" w:rsidRPr="00F767EC" w:rsidRDefault="00EE14A4" w:rsidP="00EE14A4">
            <w:pPr>
              <w:jc w:val="right"/>
              <w:rPr>
                <w:rFonts w:ascii="Calibri" w:eastAsia="Calibri" w:hAnsi="Calibri"/>
                <w:bCs/>
                <w:kern w:val="2"/>
                <w:szCs w:val="24"/>
                <w:vertAlign w:val="superscript"/>
                <w:lang w:eastAsia="en-US"/>
                <w14:ligatures w14:val="standardContextual"/>
              </w:rPr>
            </w:pPr>
            <w:r w:rsidRPr="00F767EC">
              <w:rPr>
                <w:rFonts w:ascii="Calibri" w:eastAsia="Calibri" w:hAnsi="Calibri"/>
                <w:bCs/>
                <w:kern w:val="2"/>
                <w:szCs w:val="24"/>
                <w:vertAlign w:val="superscript"/>
                <w:lang w:eastAsia="en-US"/>
                <w14:ligatures w14:val="standardContextual"/>
              </w:rPr>
              <w:t>0,00</w:t>
            </w:r>
          </w:p>
        </w:tc>
        <w:tc>
          <w:tcPr>
            <w:tcW w:w="1448" w:type="dxa"/>
            <w:noWrap/>
            <w:vAlign w:val="center"/>
            <w:hideMark/>
          </w:tcPr>
          <w:p w14:paraId="23BB5653" w14:textId="77777777" w:rsidR="00EE14A4" w:rsidRPr="00F767EC" w:rsidRDefault="00EE14A4" w:rsidP="00EE14A4">
            <w:pPr>
              <w:jc w:val="right"/>
              <w:rPr>
                <w:rFonts w:ascii="Calibri" w:eastAsia="Calibri" w:hAnsi="Calibri"/>
                <w:bCs/>
                <w:kern w:val="2"/>
                <w:szCs w:val="24"/>
                <w:vertAlign w:val="superscript"/>
                <w:lang w:eastAsia="en-US"/>
                <w14:ligatures w14:val="standardContextual"/>
              </w:rPr>
            </w:pPr>
            <w:r w:rsidRPr="00F767EC">
              <w:rPr>
                <w:rFonts w:ascii="Calibri" w:eastAsia="Calibri" w:hAnsi="Calibri"/>
                <w:bCs/>
                <w:kern w:val="2"/>
                <w:szCs w:val="24"/>
                <w:vertAlign w:val="superscript"/>
                <w:lang w:eastAsia="en-US"/>
                <w14:ligatures w14:val="standardContextual"/>
              </w:rPr>
              <w:t>286.270,52</w:t>
            </w:r>
          </w:p>
        </w:tc>
      </w:tr>
      <w:tr w:rsidR="00EE14A4" w:rsidRPr="00F767EC" w14:paraId="4BC0C68A" w14:textId="77777777" w:rsidTr="00EE14A4">
        <w:trPr>
          <w:trHeight w:val="259"/>
          <w:jc w:val="center"/>
        </w:trPr>
        <w:tc>
          <w:tcPr>
            <w:tcW w:w="748" w:type="dxa"/>
            <w:noWrap/>
            <w:vAlign w:val="center"/>
            <w:hideMark/>
          </w:tcPr>
          <w:p w14:paraId="360A23C8" w14:textId="77777777" w:rsidR="00EE14A4" w:rsidRPr="00F767EC" w:rsidRDefault="00EE14A4" w:rsidP="00EE1328">
            <w:pPr>
              <w:jc w:val="both"/>
              <w:rPr>
                <w:rFonts w:ascii="Calibri" w:eastAsia="Calibri" w:hAnsi="Calibri"/>
                <w:bCs/>
                <w:kern w:val="2"/>
                <w:szCs w:val="24"/>
                <w:vertAlign w:val="superscript"/>
                <w:lang w:eastAsia="en-US"/>
                <w14:ligatures w14:val="standardContextual"/>
              </w:rPr>
            </w:pPr>
            <w:r w:rsidRPr="00F767EC">
              <w:rPr>
                <w:rFonts w:ascii="Calibri" w:eastAsia="Calibri" w:hAnsi="Calibri"/>
                <w:bCs/>
                <w:kern w:val="2"/>
                <w:szCs w:val="24"/>
                <w:vertAlign w:val="superscript"/>
                <w:lang w:eastAsia="en-US"/>
                <w14:ligatures w14:val="standardContextual"/>
              </w:rPr>
              <w:t>30.09.</w:t>
            </w:r>
          </w:p>
        </w:tc>
        <w:tc>
          <w:tcPr>
            <w:tcW w:w="1166" w:type="dxa"/>
            <w:noWrap/>
            <w:vAlign w:val="center"/>
            <w:hideMark/>
          </w:tcPr>
          <w:p w14:paraId="3E0B77AA" w14:textId="77777777" w:rsidR="00EE14A4" w:rsidRPr="00F767EC" w:rsidRDefault="00EE14A4" w:rsidP="00EE14A4">
            <w:pPr>
              <w:jc w:val="right"/>
              <w:rPr>
                <w:rFonts w:ascii="Calibri" w:eastAsia="Calibri" w:hAnsi="Calibri"/>
                <w:bCs/>
                <w:kern w:val="2"/>
                <w:szCs w:val="24"/>
                <w:vertAlign w:val="superscript"/>
                <w:lang w:eastAsia="en-US"/>
                <w14:ligatures w14:val="standardContextual"/>
              </w:rPr>
            </w:pPr>
            <w:r w:rsidRPr="00F767EC">
              <w:rPr>
                <w:rFonts w:ascii="Calibri" w:eastAsia="Calibri" w:hAnsi="Calibri"/>
                <w:bCs/>
                <w:kern w:val="2"/>
                <w:szCs w:val="24"/>
                <w:vertAlign w:val="superscript"/>
                <w:lang w:eastAsia="en-US"/>
                <w14:ligatures w14:val="standardContextual"/>
              </w:rPr>
              <w:t> </w:t>
            </w:r>
          </w:p>
        </w:tc>
        <w:tc>
          <w:tcPr>
            <w:tcW w:w="911" w:type="dxa"/>
            <w:noWrap/>
            <w:vAlign w:val="center"/>
            <w:hideMark/>
          </w:tcPr>
          <w:p w14:paraId="58FA7D96" w14:textId="77777777" w:rsidR="00EE14A4" w:rsidRPr="00F767EC" w:rsidRDefault="00EE14A4" w:rsidP="00EE14A4">
            <w:pPr>
              <w:jc w:val="right"/>
              <w:rPr>
                <w:rFonts w:ascii="Calibri" w:eastAsia="Calibri" w:hAnsi="Calibri"/>
                <w:bCs/>
                <w:kern w:val="2"/>
                <w:szCs w:val="24"/>
                <w:vertAlign w:val="superscript"/>
                <w:lang w:eastAsia="en-US"/>
                <w14:ligatures w14:val="standardContextual"/>
              </w:rPr>
            </w:pPr>
            <w:r w:rsidRPr="00F767EC">
              <w:rPr>
                <w:rFonts w:ascii="Calibri" w:eastAsia="Calibri" w:hAnsi="Calibri"/>
                <w:bCs/>
                <w:kern w:val="2"/>
                <w:szCs w:val="24"/>
                <w:vertAlign w:val="superscript"/>
                <w:lang w:eastAsia="en-US"/>
                <w14:ligatures w14:val="standardContextual"/>
              </w:rPr>
              <w:t> </w:t>
            </w:r>
          </w:p>
        </w:tc>
        <w:tc>
          <w:tcPr>
            <w:tcW w:w="1112" w:type="dxa"/>
            <w:noWrap/>
            <w:vAlign w:val="center"/>
            <w:hideMark/>
          </w:tcPr>
          <w:p w14:paraId="1CB0D29D" w14:textId="77777777" w:rsidR="00EE14A4" w:rsidRPr="00F767EC" w:rsidRDefault="00EE14A4" w:rsidP="00EE14A4">
            <w:pPr>
              <w:jc w:val="right"/>
              <w:rPr>
                <w:rFonts w:ascii="Calibri" w:eastAsia="Calibri" w:hAnsi="Calibri"/>
                <w:bCs/>
                <w:kern w:val="2"/>
                <w:szCs w:val="24"/>
                <w:vertAlign w:val="superscript"/>
                <w:lang w:eastAsia="en-US"/>
                <w14:ligatures w14:val="standardContextual"/>
              </w:rPr>
            </w:pPr>
            <w:r w:rsidRPr="00F767EC">
              <w:rPr>
                <w:rFonts w:ascii="Calibri" w:eastAsia="Calibri" w:hAnsi="Calibri"/>
                <w:bCs/>
                <w:kern w:val="2"/>
                <w:szCs w:val="24"/>
                <w:vertAlign w:val="superscript"/>
                <w:lang w:eastAsia="en-US"/>
                <w14:ligatures w14:val="standardContextual"/>
              </w:rPr>
              <w:t> </w:t>
            </w:r>
          </w:p>
        </w:tc>
        <w:tc>
          <w:tcPr>
            <w:tcW w:w="965" w:type="dxa"/>
            <w:noWrap/>
            <w:vAlign w:val="center"/>
            <w:hideMark/>
          </w:tcPr>
          <w:p w14:paraId="468C92D2" w14:textId="77777777" w:rsidR="00EE14A4" w:rsidRPr="00F767EC" w:rsidRDefault="00EE14A4" w:rsidP="00EE14A4">
            <w:pPr>
              <w:jc w:val="right"/>
              <w:rPr>
                <w:rFonts w:ascii="Calibri" w:eastAsia="Calibri" w:hAnsi="Calibri"/>
                <w:bCs/>
                <w:kern w:val="2"/>
                <w:szCs w:val="24"/>
                <w:vertAlign w:val="superscript"/>
                <w:lang w:eastAsia="en-US"/>
                <w14:ligatures w14:val="standardContextual"/>
              </w:rPr>
            </w:pPr>
            <w:r w:rsidRPr="00F767EC">
              <w:rPr>
                <w:rFonts w:ascii="Calibri" w:eastAsia="Calibri" w:hAnsi="Calibri"/>
                <w:bCs/>
                <w:kern w:val="2"/>
                <w:szCs w:val="24"/>
                <w:vertAlign w:val="superscript"/>
                <w:lang w:eastAsia="en-US"/>
                <w14:ligatures w14:val="standardContextual"/>
              </w:rPr>
              <w:t> </w:t>
            </w:r>
          </w:p>
        </w:tc>
        <w:tc>
          <w:tcPr>
            <w:tcW w:w="1112" w:type="dxa"/>
            <w:noWrap/>
            <w:vAlign w:val="center"/>
            <w:hideMark/>
          </w:tcPr>
          <w:p w14:paraId="19E96E90" w14:textId="77777777" w:rsidR="00EE14A4" w:rsidRPr="00F767EC" w:rsidRDefault="00EE14A4" w:rsidP="00EE14A4">
            <w:pPr>
              <w:jc w:val="right"/>
              <w:rPr>
                <w:rFonts w:ascii="Calibri" w:eastAsia="Calibri" w:hAnsi="Calibri"/>
                <w:bCs/>
                <w:kern w:val="2"/>
                <w:szCs w:val="24"/>
                <w:vertAlign w:val="superscript"/>
                <w:lang w:eastAsia="en-US"/>
                <w14:ligatures w14:val="standardContextual"/>
              </w:rPr>
            </w:pPr>
            <w:r w:rsidRPr="00F767EC">
              <w:rPr>
                <w:rFonts w:ascii="Calibri" w:eastAsia="Calibri" w:hAnsi="Calibri"/>
                <w:bCs/>
                <w:kern w:val="2"/>
                <w:szCs w:val="24"/>
                <w:vertAlign w:val="superscript"/>
                <w:lang w:eastAsia="en-US"/>
                <w14:ligatures w14:val="standardContextual"/>
              </w:rPr>
              <w:t> </w:t>
            </w:r>
          </w:p>
        </w:tc>
        <w:tc>
          <w:tcPr>
            <w:tcW w:w="965" w:type="dxa"/>
            <w:noWrap/>
            <w:vAlign w:val="center"/>
            <w:hideMark/>
          </w:tcPr>
          <w:p w14:paraId="2B434FD9" w14:textId="77777777" w:rsidR="00EE14A4" w:rsidRPr="00F767EC" w:rsidRDefault="00EE14A4" w:rsidP="00EE14A4">
            <w:pPr>
              <w:jc w:val="right"/>
              <w:rPr>
                <w:rFonts w:ascii="Calibri" w:eastAsia="Calibri" w:hAnsi="Calibri"/>
                <w:bCs/>
                <w:kern w:val="2"/>
                <w:szCs w:val="24"/>
                <w:vertAlign w:val="superscript"/>
                <w:lang w:eastAsia="en-US"/>
                <w14:ligatures w14:val="standardContextual"/>
              </w:rPr>
            </w:pPr>
            <w:r w:rsidRPr="00F767EC">
              <w:rPr>
                <w:rFonts w:ascii="Calibri" w:eastAsia="Calibri" w:hAnsi="Calibri"/>
                <w:bCs/>
                <w:kern w:val="2"/>
                <w:szCs w:val="24"/>
                <w:vertAlign w:val="superscript"/>
                <w:lang w:eastAsia="en-US"/>
                <w14:ligatures w14:val="standardContextual"/>
              </w:rPr>
              <w:t> </w:t>
            </w:r>
          </w:p>
        </w:tc>
        <w:tc>
          <w:tcPr>
            <w:tcW w:w="1173" w:type="dxa"/>
            <w:noWrap/>
            <w:vAlign w:val="center"/>
            <w:hideMark/>
          </w:tcPr>
          <w:p w14:paraId="505B00E3" w14:textId="77777777" w:rsidR="00EE14A4" w:rsidRPr="00F767EC" w:rsidRDefault="00EE14A4" w:rsidP="00EE14A4">
            <w:pPr>
              <w:jc w:val="right"/>
              <w:rPr>
                <w:rFonts w:ascii="Calibri" w:eastAsia="Calibri" w:hAnsi="Calibri"/>
                <w:bCs/>
                <w:kern w:val="2"/>
                <w:szCs w:val="24"/>
                <w:vertAlign w:val="superscript"/>
                <w:lang w:eastAsia="en-US"/>
                <w14:ligatures w14:val="standardContextual"/>
              </w:rPr>
            </w:pPr>
            <w:r w:rsidRPr="00F767EC">
              <w:rPr>
                <w:rFonts w:ascii="Calibri" w:eastAsia="Calibri" w:hAnsi="Calibri"/>
                <w:bCs/>
                <w:kern w:val="2"/>
                <w:szCs w:val="24"/>
                <w:vertAlign w:val="superscript"/>
                <w:lang w:eastAsia="en-US"/>
                <w14:ligatures w14:val="standardContextual"/>
              </w:rPr>
              <w:t>0,00</w:t>
            </w:r>
          </w:p>
        </w:tc>
        <w:tc>
          <w:tcPr>
            <w:tcW w:w="1090" w:type="dxa"/>
            <w:noWrap/>
            <w:vAlign w:val="center"/>
            <w:hideMark/>
          </w:tcPr>
          <w:p w14:paraId="4E3DE220" w14:textId="77777777" w:rsidR="00EE14A4" w:rsidRPr="00F767EC" w:rsidRDefault="00EE14A4" w:rsidP="00EE14A4">
            <w:pPr>
              <w:jc w:val="right"/>
              <w:rPr>
                <w:rFonts w:ascii="Calibri" w:eastAsia="Calibri" w:hAnsi="Calibri"/>
                <w:bCs/>
                <w:kern w:val="2"/>
                <w:szCs w:val="24"/>
                <w:vertAlign w:val="superscript"/>
                <w:lang w:eastAsia="en-US"/>
                <w14:ligatures w14:val="standardContextual"/>
              </w:rPr>
            </w:pPr>
            <w:r w:rsidRPr="00F767EC">
              <w:rPr>
                <w:rFonts w:ascii="Calibri" w:eastAsia="Calibri" w:hAnsi="Calibri"/>
                <w:bCs/>
                <w:kern w:val="2"/>
                <w:szCs w:val="24"/>
                <w:vertAlign w:val="superscript"/>
                <w:lang w:eastAsia="en-US"/>
                <w14:ligatures w14:val="standardContextual"/>
              </w:rPr>
              <w:t>0,00</w:t>
            </w:r>
          </w:p>
        </w:tc>
        <w:tc>
          <w:tcPr>
            <w:tcW w:w="1448" w:type="dxa"/>
            <w:noWrap/>
            <w:vAlign w:val="center"/>
            <w:hideMark/>
          </w:tcPr>
          <w:p w14:paraId="3718C16A" w14:textId="77777777" w:rsidR="00EE14A4" w:rsidRPr="00F767EC" w:rsidRDefault="00EE14A4" w:rsidP="00EE14A4">
            <w:pPr>
              <w:jc w:val="right"/>
              <w:rPr>
                <w:rFonts w:ascii="Calibri" w:eastAsia="Calibri" w:hAnsi="Calibri"/>
                <w:bCs/>
                <w:kern w:val="2"/>
                <w:szCs w:val="24"/>
                <w:vertAlign w:val="superscript"/>
                <w:lang w:eastAsia="en-US"/>
                <w14:ligatures w14:val="standardContextual"/>
              </w:rPr>
            </w:pPr>
            <w:r w:rsidRPr="00F767EC">
              <w:rPr>
                <w:rFonts w:ascii="Calibri" w:eastAsia="Calibri" w:hAnsi="Calibri"/>
                <w:bCs/>
                <w:kern w:val="2"/>
                <w:szCs w:val="24"/>
                <w:vertAlign w:val="superscript"/>
                <w:lang w:eastAsia="en-US"/>
                <w14:ligatures w14:val="standardContextual"/>
              </w:rPr>
              <w:t xml:space="preserve">KAMATA </w:t>
            </w:r>
          </w:p>
        </w:tc>
      </w:tr>
      <w:tr w:rsidR="00EE14A4" w:rsidRPr="00F767EC" w14:paraId="6BC825A7" w14:textId="77777777" w:rsidTr="00EE14A4">
        <w:trPr>
          <w:trHeight w:val="259"/>
          <w:jc w:val="center"/>
        </w:trPr>
        <w:tc>
          <w:tcPr>
            <w:tcW w:w="748" w:type="dxa"/>
            <w:noWrap/>
            <w:vAlign w:val="center"/>
            <w:hideMark/>
          </w:tcPr>
          <w:p w14:paraId="3D8D7D77" w14:textId="77777777" w:rsidR="00EE14A4" w:rsidRPr="00F767EC" w:rsidRDefault="00EE14A4" w:rsidP="00EE1328">
            <w:pPr>
              <w:jc w:val="both"/>
              <w:rPr>
                <w:rFonts w:ascii="Calibri" w:eastAsia="Calibri" w:hAnsi="Calibri"/>
                <w:bCs/>
                <w:kern w:val="2"/>
                <w:szCs w:val="24"/>
                <w:vertAlign w:val="superscript"/>
                <w:lang w:eastAsia="en-US"/>
                <w14:ligatures w14:val="standardContextual"/>
              </w:rPr>
            </w:pPr>
            <w:r w:rsidRPr="00F767EC">
              <w:rPr>
                <w:rFonts w:ascii="Calibri" w:eastAsia="Calibri" w:hAnsi="Calibri"/>
                <w:bCs/>
                <w:kern w:val="2"/>
                <w:szCs w:val="24"/>
                <w:vertAlign w:val="superscript"/>
                <w:lang w:eastAsia="en-US"/>
                <w14:ligatures w14:val="standardContextual"/>
              </w:rPr>
              <w:t>31.12.</w:t>
            </w:r>
          </w:p>
        </w:tc>
        <w:tc>
          <w:tcPr>
            <w:tcW w:w="1166" w:type="dxa"/>
            <w:noWrap/>
            <w:vAlign w:val="center"/>
            <w:hideMark/>
          </w:tcPr>
          <w:p w14:paraId="78131631" w14:textId="77777777" w:rsidR="00EE14A4" w:rsidRPr="00F767EC" w:rsidRDefault="00EE14A4" w:rsidP="00EE14A4">
            <w:pPr>
              <w:jc w:val="right"/>
              <w:rPr>
                <w:rFonts w:ascii="Calibri" w:eastAsia="Calibri" w:hAnsi="Calibri"/>
                <w:bCs/>
                <w:kern w:val="2"/>
                <w:szCs w:val="24"/>
                <w:vertAlign w:val="superscript"/>
                <w:lang w:eastAsia="en-US"/>
                <w14:ligatures w14:val="standardContextual"/>
              </w:rPr>
            </w:pPr>
            <w:r w:rsidRPr="00F767EC">
              <w:rPr>
                <w:rFonts w:ascii="Calibri" w:eastAsia="Calibri" w:hAnsi="Calibri"/>
                <w:bCs/>
                <w:kern w:val="2"/>
                <w:szCs w:val="24"/>
                <w:vertAlign w:val="superscript"/>
                <w:lang w:eastAsia="en-US"/>
                <w14:ligatures w14:val="standardContextual"/>
              </w:rPr>
              <w:t> </w:t>
            </w:r>
          </w:p>
        </w:tc>
        <w:tc>
          <w:tcPr>
            <w:tcW w:w="911" w:type="dxa"/>
            <w:noWrap/>
            <w:vAlign w:val="center"/>
            <w:hideMark/>
          </w:tcPr>
          <w:p w14:paraId="0F475F73" w14:textId="77777777" w:rsidR="00EE14A4" w:rsidRPr="00F767EC" w:rsidRDefault="00EE14A4" w:rsidP="00EE14A4">
            <w:pPr>
              <w:jc w:val="right"/>
              <w:rPr>
                <w:rFonts w:ascii="Calibri" w:eastAsia="Calibri" w:hAnsi="Calibri"/>
                <w:bCs/>
                <w:kern w:val="2"/>
                <w:szCs w:val="24"/>
                <w:vertAlign w:val="superscript"/>
                <w:lang w:eastAsia="en-US"/>
                <w14:ligatures w14:val="standardContextual"/>
              </w:rPr>
            </w:pPr>
            <w:r w:rsidRPr="00F767EC">
              <w:rPr>
                <w:rFonts w:ascii="Calibri" w:eastAsia="Calibri" w:hAnsi="Calibri"/>
                <w:bCs/>
                <w:kern w:val="2"/>
                <w:szCs w:val="24"/>
                <w:vertAlign w:val="superscript"/>
                <w:lang w:eastAsia="en-US"/>
                <w14:ligatures w14:val="standardContextual"/>
              </w:rPr>
              <w:t> </w:t>
            </w:r>
          </w:p>
        </w:tc>
        <w:tc>
          <w:tcPr>
            <w:tcW w:w="1112" w:type="dxa"/>
            <w:noWrap/>
            <w:vAlign w:val="center"/>
            <w:hideMark/>
          </w:tcPr>
          <w:p w14:paraId="402565D1" w14:textId="77777777" w:rsidR="00EE14A4" w:rsidRPr="00F767EC" w:rsidRDefault="00EE14A4" w:rsidP="00EE14A4">
            <w:pPr>
              <w:jc w:val="right"/>
              <w:rPr>
                <w:rFonts w:ascii="Calibri" w:eastAsia="Calibri" w:hAnsi="Calibri"/>
                <w:bCs/>
                <w:kern w:val="2"/>
                <w:szCs w:val="24"/>
                <w:vertAlign w:val="superscript"/>
                <w:lang w:eastAsia="en-US"/>
                <w14:ligatures w14:val="standardContextual"/>
              </w:rPr>
            </w:pPr>
            <w:r w:rsidRPr="00F767EC">
              <w:rPr>
                <w:rFonts w:ascii="Calibri" w:eastAsia="Calibri" w:hAnsi="Calibri"/>
                <w:bCs/>
                <w:kern w:val="2"/>
                <w:szCs w:val="24"/>
                <w:vertAlign w:val="superscript"/>
                <w:lang w:eastAsia="en-US"/>
                <w14:ligatures w14:val="standardContextual"/>
              </w:rPr>
              <w:t> </w:t>
            </w:r>
          </w:p>
        </w:tc>
        <w:tc>
          <w:tcPr>
            <w:tcW w:w="965" w:type="dxa"/>
            <w:noWrap/>
            <w:vAlign w:val="center"/>
            <w:hideMark/>
          </w:tcPr>
          <w:p w14:paraId="75BFCEC0" w14:textId="77777777" w:rsidR="00EE14A4" w:rsidRPr="00F767EC" w:rsidRDefault="00EE14A4" w:rsidP="00EE14A4">
            <w:pPr>
              <w:jc w:val="right"/>
              <w:rPr>
                <w:rFonts w:ascii="Calibri" w:eastAsia="Calibri" w:hAnsi="Calibri"/>
                <w:bCs/>
                <w:kern w:val="2"/>
                <w:szCs w:val="24"/>
                <w:vertAlign w:val="superscript"/>
                <w:lang w:eastAsia="en-US"/>
                <w14:ligatures w14:val="standardContextual"/>
              </w:rPr>
            </w:pPr>
            <w:r w:rsidRPr="00F767EC">
              <w:rPr>
                <w:rFonts w:ascii="Calibri" w:eastAsia="Calibri" w:hAnsi="Calibri"/>
                <w:bCs/>
                <w:kern w:val="2"/>
                <w:szCs w:val="24"/>
                <w:vertAlign w:val="superscript"/>
                <w:lang w:eastAsia="en-US"/>
                <w14:ligatures w14:val="standardContextual"/>
              </w:rPr>
              <w:t> </w:t>
            </w:r>
          </w:p>
        </w:tc>
        <w:tc>
          <w:tcPr>
            <w:tcW w:w="1112" w:type="dxa"/>
            <w:noWrap/>
            <w:vAlign w:val="center"/>
            <w:hideMark/>
          </w:tcPr>
          <w:p w14:paraId="5A6B950F" w14:textId="77777777" w:rsidR="00EE14A4" w:rsidRPr="00F767EC" w:rsidRDefault="00EE14A4" w:rsidP="00EE14A4">
            <w:pPr>
              <w:jc w:val="right"/>
              <w:rPr>
                <w:rFonts w:ascii="Calibri" w:eastAsia="Calibri" w:hAnsi="Calibri"/>
                <w:bCs/>
                <w:kern w:val="2"/>
                <w:szCs w:val="24"/>
                <w:vertAlign w:val="superscript"/>
                <w:lang w:eastAsia="en-US"/>
                <w14:ligatures w14:val="standardContextual"/>
              </w:rPr>
            </w:pPr>
            <w:r w:rsidRPr="00F767EC">
              <w:rPr>
                <w:rFonts w:ascii="Calibri" w:eastAsia="Calibri" w:hAnsi="Calibri"/>
                <w:bCs/>
                <w:kern w:val="2"/>
                <w:szCs w:val="24"/>
                <w:vertAlign w:val="superscript"/>
                <w:lang w:eastAsia="en-US"/>
                <w14:ligatures w14:val="standardContextual"/>
              </w:rPr>
              <w:t> </w:t>
            </w:r>
          </w:p>
        </w:tc>
        <w:tc>
          <w:tcPr>
            <w:tcW w:w="965" w:type="dxa"/>
            <w:noWrap/>
            <w:vAlign w:val="center"/>
            <w:hideMark/>
          </w:tcPr>
          <w:p w14:paraId="6C423D48" w14:textId="77777777" w:rsidR="00EE14A4" w:rsidRPr="00F767EC" w:rsidRDefault="00EE14A4" w:rsidP="00EE14A4">
            <w:pPr>
              <w:jc w:val="right"/>
              <w:rPr>
                <w:rFonts w:ascii="Calibri" w:eastAsia="Calibri" w:hAnsi="Calibri"/>
                <w:bCs/>
                <w:kern w:val="2"/>
                <w:szCs w:val="24"/>
                <w:vertAlign w:val="superscript"/>
                <w:lang w:eastAsia="en-US"/>
                <w14:ligatures w14:val="standardContextual"/>
              </w:rPr>
            </w:pPr>
            <w:r w:rsidRPr="00F767EC">
              <w:rPr>
                <w:rFonts w:ascii="Calibri" w:eastAsia="Calibri" w:hAnsi="Calibri"/>
                <w:bCs/>
                <w:kern w:val="2"/>
                <w:szCs w:val="24"/>
                <w:vertAlign w:val="superscript"/>
                <w:lang w:eastAsia="en-US"/>
                <w14:ligatures w14:val="standardContextual"/>
              </w:rPr>
              <w:t> </w:t>
            </w:r>
          </w:p>
        </w:tc>
        <w:tc>
          <w:tcPr>
            <w:tcW w:w="1173" w:type="dxa"/>
            <w:noWrap/>
            <w:vAlign w:val="center"/>
            <w:hideMark/>
          </w:tcPr>
          <w:p w14:paraId="4435F562" w14:textId="77777777" w:rsidR="00EE14A4" w:rsidRPr="00F767EC" w:rsidRDefault="00EE14A4" w:rsidP="00EE14A4">
            <w:pPr>
              <w:jc w:val="right"/>
              <w:rPr>
                <w:rFonts w:ascii="Calibri" w:eastAsia="Calibri" w:hAnsi="Calibri"/>
                <w:bCs/>
                <w:kern w:val="2"/>
                <w:szCs w:val="24"/>
                <w:vertAlign w:val="superscript"/>
                <w:lang w:eastAsia="en-US"/>
                <w14:ligatures w14:val="standardContextual"/>
              </w:rPr>
            </w:pPr>
            <w:r w:rsidRPr="00F767EC">
              <w:rPr>
                <w:rFonts w:ascii="Calibri" w:eastAsia="Calibri" w:hAnsi="Calibri"/>
                <w:bCs/>
                <w:kern w:val="2"/>
                <w:szCs w:val="24"/>
                <w:vertAlign w:val="superscript"/>
                <w:lang w:eastAsia="en-US"/>
                <w14:ligatures w14:val="standardContextual"/>
              </w:rPr>
              <w:t>0,00</w:t>
            </w:r>
          </w:p>
        </w:tc>
        <w:tc>
          <w:tcPr>
            <w:tcW w:w="1090" w:type="dxa"/>
            <w:noWrap/>
            <w:vAlign w:val="center"/>
            <w:hideMark/>
          </w:tcPr>
          <w:p w14:paraId="65137EC0" w14:textId="77777777" w:rsidR="00EE14A4" w:rsidRPr="00F767EC" w:rsidRDefault="00EE14A4" w:rsidP="00EE14A4">
            <w:pPr>
              <w:jc w:val="right"/>
              <w:rPr>
                <w:rFonts w:ascii="Calibri" w:eastAsia="Calibri" w:hAnsi="Calibri"/>
                <w:bCs/>
                <w:kern w:val="2"/>
                <w:szCs w:val="24"/>
                <w:vertAlign w:val="superscript"/>
                <w:lang w:eastAsia="en-US"/>
                <w14:ligatures w14:val="standardContextual"/>
              </w:rPr>
            </w:pPr>
            <w:r w:rsidRPr="00F767EC">
              <w:rPr>
                <w:rFonts w:ascii="Calibri" w:eastAsia="Calibri" w:hAnsi="Calibri"/>
                <w:bCs/>
                <w:kern w:val="2"/>
                <w:szCs w:val="24"/>
                <w:vertAlign w:val="superscript"/>
                <w:lang w:eastAsia="en-US"/>
                <w14:ligatures w14:val="standardContextual"/>
              </w:rPr>
              <w:t>0,00</w:t>
            </w:r>
          </w:p>
        </w:tc>
        <w:tc>
          <w:tcPr>
            <w:tcW w:w="1448" w:type="dxa"/>
            <w:noWrap/>
            <w:vAlign w:val="center"/>
            <w:hideMark/>
          </w:tcPr>
          <w:p w14:paraId="37F276E6" w14:textId="77777777" w:rsidR="00EE14A4" w:rsidRPr="00F767EC" w:rsidRDefault="00EE14A4" w:rsidP="00EE14A4">
            <w:pPr>
              <w:jc w:val="right"/>
              <w:rPr>
                <w:rFonts w:ascii="Calibri" w:eastAsia="Calibri" w:hAnsi="Calibri"/>
                <w:bCs/>
                <w:kern w:val="2"/>
                <w:szCs w:val="24"/>
                <w:vertAlign w:val="superscript"/>
                <w:lang w:eastAsia="en-US"/>
                <w14:ligatures w14:val="standardContextual"/>
              </w:rPr>
            </w:pPr>
            <w:r w:rsidRPr="00F767EC">
              <w:rPr>
                <w:rFonts w:ascii="Calibri" w:eastAsia="Calibri" w:hAnsi="Calibri"/>
                <w:bCs/>
                <w:kern w:val="2"/>
                <w:szCs w:val="24"/>
                <w:vertAlign w:val="superscript"/>
                <w:lang w:eastAsia="en-US"/>
                <w14:ligatures w14:val="standardContextual"/>
              </w:rPr>
              <w:t>2.554,79</w:t>
            </w:r>
          </w:p>
        </w:tc>
      </w:tr>
      <w:tr w:rsidR="00EE14A4" w:rsidRPr="00F767EC" w14:paraId="0780C704" w14:textId="77777777" w:rsidTr="00EE14A4">
        <w:trPr>
          <w:trHeight w:val="259"/>
          <w:jc w:val="center"/>
        </w:trPr>
        <w:tc>
          <w:tcPr>
            <w:tcW w:w="748" w:type="dxa"/>
            <w:shd w:val="clear" w:color="auto" w:fill="F2F2F2" w:themeFill="background1" w:themeFillShade="F2"/>
            <w:noWrap/>
            <w:vAlign w:val="center"/>
            <w:hideMark/>
          </w:tcPr>
          <w:p w14:paraId="7859582C" w14:textId="77777777" w:rsidR="00EE14A4" w:rsidRPr="00F767EC" w:rsidRDefault="00EE14A4" w:rsidP="00EE1328">
            <w:pPr>
              <w:jc w:val="both"/>
              <w:rPr>
                <w:rFonts w:ascii="Calibri" w:eastAsia="Calibri" w:hAnsi="Calibri"/>
                <w:b/>
                <w:bCs/>
                <w:kern w:val="2"/>
                <w:szCs w:val="24"/>
                <w:vertAlign w:val="superscript"/>
                <w:lang w:eastAsia="en-US"/>
                <w14:ligatures w14:val="standardContextual"/>
              </w:rPr>
            </w:pPr>
            <w:r w:rsidRPr="00F767EC">
              <w:rPr>
                <w:rFonts w:ascii="Calibri" w:eastAsia="Calibri" w:hAnsi="Calibri"/>
                <w:b/>
                <w:bCs/>
                <w:kern w:val="2"/>
                <w:szCs w:val="24"/>
                <w:vertAlign w:val="superscript"/>
                <w:lang w:eastAsia="en-US"/>
                <w14:ligatures w14:val="standardContextual"/>
              </w:rPr>
              <w:t>2039.</w:t>
            </w:r>
          </w:p>
        </w:tc>
        <w:tc>
          <w:tcPr>
            <w:tcW w:w="1166" w:type="dxa"/>
            <w:shd w:val="clear" w:color="auto" w:fill="F2F2F2" w:themeFill="background1" w:themeFillShade="F2"/>
            <w:noWrap/>
            <w:vAlign w:val="center"/>
            <w:hideMark/>
          </w:tcPr>
          <w:p w14:paraId="16988E64" w14:textId="77777777" w:rsidR="00EE14A4" w:rsidRPr="00F767EC" w:rsidRDefault="00EE14A4" w:rsidP="00EE14A4">
            <w:pPr>
              <w:jc w:val="right"/>
              <w:rPr>
                <w:rFonts w:ascii="Calibri" w:eastAsia="Calibri" w:hAnsi="Calibri"/>
                <w:b/>
                <w:bCs/>
                <w:kern w:val="2"/>
                <w:szCs w:val="24"/>
                <w:vertAlign w:val="superscript"/>
                <w:lang w:eastAsia="en-US"/>
                <w14:ligatures w14:val="standardContextual"/>
              </w:rPr>
            </w:pPr>
            <w:r w:rsidRPr="00F767EC">
              <w:rPr>
                <w:rFonts w:ascii="Calibri" w:eastAsia="Calibri" w:hAnsi="Calibri"/>
                <w:b/>
                <w:bCs/>
                <w:kern w:val="2"/>
                <w:szCs w:val="24"/>
                <w:vertAlign w:val="superscript"/>
                <w:lang w:eastAsia="en-US"/>
                <w14:ligatures w14:val="standardContextual"/>
              </w:rPr>
              <w:t> </w:t>
            </w:r>
          </w:p>
        </w:tc>
        <w:tc>
          <w:tcPr>
            <w:tcW w:w="911" w:type="dxa"/>
            <w:shd w:val="clear" w:color="auto" w:fill="F2F2F2" w:themeFill="background1" w:themeFillShade="F2"/>
            <w:noWrap/>
            <w:vAlign w:val="center"/>
            <w:hideMark/>
          </w:tcPr>
          <w:p w14:paraId="759B5649" w14:textId="77777777" w:rsidR="00EE14A4" w:rsidRPr="00F767EC" w:rsidRDefault="00EE14A4" w:rsidP="00EE14A4">
            <w:pPr>
              <w:jc w:val="right"/>
              <w:rPr>
                <w:rFonts w:ascii="Calibri" w:eastAsia="Calibri" w:hAnsi="Calibri"/>
                <w:b/>
                <w:bCs/>
                <w:kern w:val="2"/>
                <w:szCs w:val="24"/>
                <w:vertAlign w:val="superscript"/>
                <w:lang w:eastAsia="en-US"/>
                <w14:ligatures w14:val="standardContextual"/>
              </w:rPr>
            </w:pPr>
            <w:r w:rsidRPr="00F767EC">
              <w:rPr>
                <w:rFonts w:ascii="Calibri" w:eastAsia="Calibri" w:hAnsi="Calibri"/>
                <w:b/>
                <w:bCs/>
                <w:kern w:val="2"/>
                <w:szCs w:val="24"/>
                <w:vertAlign w:val="superscript"/>
                <w:lang w:eastAsia="en-US"/>
                <w14:ligatures w14:val="standardContextual"/>
              </w:rPr>
              <w:t> </w:t>
            </w:r>
          </w:p>
        </w:tc>
        <w:tc>
          <w:tcPr>
            <w:tcW w:w="1112" w:type="dxa"/>
            <w:shd w:val="clear" w:color="auto" w:fill="F2F2F2" w:themeFill="background1" w:themeFillShade="F2"/>
            <w:noWrap/>
            <w:vAlign w:val="center"/>
            <w:hideMark/>
          </w:tcPr>
          <w:p w14:paraId="634A250E" w14:textId="77777777" w:rsidR="00EE14A4" w:rsidRPr="00F767EC" w:rsidRDefault="00EE14A4" w:rsidP="00EE14A4">
            <w:pPr>
              <w:jc w:val="right"/>
              <w:rPr>
                <w:rFonts w:ascii="Calibri" w:eastAsia="Calibri" w:hAnsi="Calibri"/>
                <w:b/>
                <w:bCs/>
                <w:kern w:val="2"/>
                <w:szCs w:val="24"/>
                <w:vertAlign w:val="superscript"/>
                <w:lang w:eastAsia="en-US"/>
                <w14:ligatures w14:val="standardContextual"/>
              </w:rPr>
            </w:pPr>
            <w:r w:rsidRPr="00F767EC">
              <w:rPr>
                <w:rFonts w:ascii="Calibri" w:eastAsia="Calibri" w:hAnsi="Calibri"/>
                <w:b/>
                <w:bCs/>
                <w:kern w:val="2"/>
                <w:szCs w:val="24"/>
                <w:vertAlign w:val="superscript"/>
                <w:lang w:eastAsia="en-US"/>
                <w14:ligatures w14:val="standardContextual"/>
              </w:rPr>
              <w:t> </w:t>
            </w:r>
          </w:p>
        </w:tc>
        <w:tc>
          <w:tcPr>
            <w:tcW w:w="965" w:type="dxa"/>
            <w:shd w:val="clear" w:color="auto" w:fill="F2F2F2" w:themeFill="background1" w:themeFillShade="F2"/>
            <w:noWrap/>
            <w:vAlign w:val="center"/>
            <w:hideMark/>
          </w:tcPr>
          <w:p w14:paraId="2E7C71B7" w14:textId="77777777" w:rsidR="00EE14A4" w:rsidRPr="00F767EC" w:rsidRDefault="00EE14A4" w:rsidP="00EE14A4">
            <w:pPr>
              <w:jc w:val="right"/>
              <w:rPr>
                <w:rFonts w:ascii="Calibri" w:eastAsia="Calibri" w:hAnsi="Calibri"/>
                <w:b/>
                <w:bCs/>
                <w:kern w:val="2"/>
                <w:szCs w:val="24"/>
                <w:vertAlign w:val="superscript"/>
                <w:lang w:eastAsia="en-US"/>
                <w14:ligatures w14:val="standardContextual"/>
              </w:rPr>
            </w:pPr>
            <w:r w:rsidRPr="00F767EC">
              <w:rPr>
                <w:rFonts w:ascii="Calibri" w:eastAsia="Calibri" w:hAnsi="Calibri"/>
                <w:b/>
                <w:bCs/>
                <w:kern w:val="2"/>
                <w:szCs w:val="24"/>
                <w:vertAlign w:val="superscript"/>
                <w:lang w:eastAsia="en-US"/>
                <w14:ligatures w14:val="standardContextual"/>
              </w:rPr>
              <w:t> </w:t>
            </w:r>
          </w:p>
        </w:tc>
        <w:tc>
          <w:tcPr>
            <w:tcW w:w="1112" w:type="dxa"/>
            <w:shd w:val="clear" w:color="auto" w:fill="F2F2F2" w:themeFill="background1" w:themeFillShade="F2"/>
            <w:noWrap/>
            <w:vAlign w:val="center"/>
            <w:hideMark/>
          </w:tcPr>
          <w:p w14:paraId="772334F8" w14:textId="77777777" w:rsidR="00EE14A4" w:rsidRPr="00F767EC" w:rsidRDefault="00EE14A4" w:rsidP="00EE14A4">
            <w:pPr>
              <w:jc w:val="right"/>
              <w:rPr>
                <w:rFonts w:ascii="Calibri" w:eastAsia="Calibri" w:hAnsi="Calibri"/>
                <w:b/>
                <w:bCs/>
                <w:kern w:val="2"/>
                <w:szCs w:val="24"/>
                <w:vertAlign w:val="superscript"/>
                <w:lang w:eastAsia="en-US"/>
                <w14:ligatures w14:val="standardContextual"/>
              </w:rPr>
            </w:pPr>
            <w:r w:rsidRPr="00F767EC">
              <w:rPr>
                <w:rFonts w:ascii="Calibri" w:eastAsia="Calibri" w:hAnsi="Calibri"/>
                <w:b/>
                <w:bCs/>
                <w:kern w:val="2"/>
                <w:szCs w:val="24"/>
                <w:vertAlign w:val="superscript"/>
                <w:lang w:eastAsia="en-US"/>
                <w14:ligatures w14:val="standardContextual"/>
              </w:rPr>
              <w:t> </w:t>
            </w:r>
          </w:p>
        </w:tc>
        <w:tc>
          <w:tcPr>
            <w:tcW w:w="965" w:type="dxa"/>
            <w:shd w:val="clear" w:color="auto" w:fill="F2F2F2" w:themeFill="background1" w:themeFillShade="F2"/>
            <w:noWrap/>
            <w:vAlign w:val="center"/>
            <w:hideMark/>
          </w:tcPr>
          <w:p w14:paraId="1CB416D7" w14:textId="77777777" w:rsidR="00EE14A4" w:rsidRPr="00F767EC" w:rsidRDefault="00EE14A4" w:rsidP="00EE14A4">
            <w:pPr>
              <w:jc w:val="right"/>
              <w:rPr>
                <w:rFonts w:ascii="Calibri" w:eastAsia="Calibri" w:hAnsi="Calibri"/>
                <w:b/>
                <w:bCs/>
                <w:kern w:val="2"/>
                <w:szCs w:val="24"/>
                <w:vertAlign w:val="superscript"/>
                <w:lang w:eastAsia="en-US"/>
                <w14:ligatures w14:val="standardContextual"/>
              </w:rPr>
            </w:pPr>
            <w:r w:rsidRPr="00F767EC">
              <w:rPr>
                <w:rFonts w:ascii="Calibri" w:eastAsia="Calibri" w:hAnsi="Calibri"/>
                <w:b/>
                <w:bCs/>
                <w:kern w:val="2"/>
                <w:szCs w:val="24"/>
                <w:vertAlign w:val="superscript"/>
                <w:lang w:eastAsia="en-US"/>
                <w14:ligatures w14:val="standardContextual"/>
              </w:rPr>
              <w:t> </w:t>
            </w:r>
          </w:p>
        </w:tc>
        <w:tc>
          <w:tcPr>
            <w:tcW w:w="1173" w:type="dxa"/>
            <w:shd w:val="clear" w:color="auto" w:fill="F2F2F2" w:themeFill="background1" w:themeFillShade="F2"/>
            <w:noWrap/>
            <w:vAlign w:val="center"/>
            <w:hideMark/>
          </w:tcPr>
          <w:p w14:paraId="43DCFC9D" w14:textId="77777777" w:rsidR="00EE14A4" w:rsidRPr="00F767EC" w:rsidRDefault="00EE14A4" w:rsidP="00EE14A4">
            <w:pPr>
              <w:jc w:val="right"/>
              <w:rPr>
                <w:rFonts w:ascii="Calibri" w:eastAsia="Calibri" w:hAnsi="Calibri"/>
                <w:b/>
                <w:bCs/>
                <w:kern w:val="2"/>
                <w:szCs w:val="24"/>
                <w:vertAlign w:val="superscript"/>
                <w:lang w:eastAsia="en-US"/>
                <w14:ligatures w14:val="standardContextual"/>
              </w:rPr>
            </w:pPr>
            <w:r w:rsidRPr="00F767EC">
              <w:rPr>
                <w:rFonts w:ascii="Calibri" w:eastAsia="Calibri" w:hAnsi="Calibri"/>
                <w:b/>
                <w:bCs/>
                <w:kern w:val="2"/>
                <w:szCs w:val="24"/>
                <w:vertAlign w:val="superscript"/>
                <w:lang w:eastAsia="en-US"/>
                <w14:ligatures w14:val="standardContextual"/>
              </w:rPr>
              <w:t>286.270,52</w:t>
            </w:r>
          </w:p>
        </w:tc>
        <w:tc>
          <w:tcPr>
            <w:tcW w:w="1090" w:type="dxa"/>
            <w:shd w:val="clear" w:color="auto" w:fill="F2F2F2" w:themeFill="background1" w:themeFillShade="F2"/>
            <w:noWrap/>
            <w:vAlign w:val="center"/>
            <w:hideMark/>
          </w:tcPr>
          <w:p w14:paraId="0FD3E9F5" w14:textId="77777777" w:rsidR="00EE14A4" w:rsidRPr="00F767EC" w:rsidRDefault="00EE14A4" w:rsidP="00EE14A4">
            <w:pPr>
              <w:jc w:val="right"/>
              <w:rPr>
                <w:rFonts w:ascii="Calibri" w:eastAsia="Calibri" w:hAnsi="Calibri"/>
                <w:b/>
                <w:bCs/>
                <w:kern w:val="2"/>
                <w:szCs w:val="24"/>
                <w:vertAlign w:val="superscript"/>
                <w:lang w:eastAsia="en-US"/>
                <w14:ligatures w14:val="standardContextual"/>
              </w:rPr>
            </w:pPr>
            <w:r w:rsidRPr="00F767EC">
              <w:rPr>
                <w:rFonts w:ascii="Calibri" w:eastAsia="Calibri" w:hAnsi="Calibri"/>
                <w:b/>
                <w:bCs/>
                <w:kern w:val="2"/>
                <w:szCs w:val="24"/>
                <w:vertAlign w:val="superscript"/>
                <w:lang w:eastAsia="en-US"/>
                <w14:ligatures w14:val="standardContextual"/>
              </w:rPr>
              <w:t>2.554,79</w:t>
            </w:r>
          </w:p>
        </w:tc>
        <w:tc>
          <w:tcPr>
            <w:tcW w:w="1448" w:type="dxa"/>
            <w:shd w:val="clear" w:color="auto" w:fill="F2F2F2" w:themeFill="background1" w:themeFillShade="F2"/>
            <w:noWrap/>
            <w:vAlign w:val="center"/>
            <w:hideMark/>
          </w:tcPr>
          <w:p w14:paraId="4FC30417" w14:textId="77777777" w:rsidR="00EE14A4" w:rsidRPr="00F767EC" w:rsidRDefault="00EE14A4" w:rsidP="00EE14A4">
            <w:pPr>
              <w:jc w:val="right"/>
              <w:rPr>
                <w:rFonts w:ascii="Calibri" w:eastAsia="Calibri" w:hAnsi="Calibri"/>
                <w:b/>
                <w:bCs/>
                <w:kern w:val="2"/>
                <w:szCs w:val="24"/>
                <w:vertAlign w:val="superscript"/>
                <w:lang w:eastAsia="en-US"/>
                <w14:ligatures w14:val="standardContextual"/>
              </w:rPr>
            </w:pPr>
            <w:r w:rsidRPr="00F767EC">
              <w:rPr>
                <w:rFonts w:ascii="Calibri" w:eastAsia="Calibri" w:hAnsi="Calibri"/>
                <w:b/>
                <w:bCs/>
                <w:kern w:val="2"/>
                <w:szCs w:val="24"/>
                <w:vertAlign w:val="superscript"/>
                <w:lang w:eastAsia="en-US"/>
                <w14:ligatures w14:val="standardContextual"/>
              </w:rPr>
              <w:t>288.825,31</w:t>
            </w:r>
          </w:p>
        </w:tc>
      </w:tr>
      <w:tr w:rsidR="00EE14A4" w:rsidRPr="00F767EC" w14:paraId="2F9557C6" w14:textId="77777777" w:rsidTr="00EE14A4">
        <w:trPr>
          <w:trHeight w:val="320"/>
          <w:jc w:val="center"/>
        </w:trPr>
        <w:tc>
          <w:tcPr>
            <w:tcW w:w="748" w:type="dxa"/>
            <w:shd w:val="clear" w:color="auto" w:fill="DEEAF6" w:themeFill="accent1" w:themeFillTint="33"/>
            <w:noWrap/>
            <w:vAlign w:val="center"/>
            <w:hideMark/>
          </w:tcPr>
          <w:p w14:paraId="725FA411" w14:textId="77777777" w:rsidR="00EE14A4" w:rsidRPr="00F767EC" w:rsidRDefault="00EE14A4" w:rsidP="00EE1328">
            <w:pPr>
              <w:jc w:val="both"/>
              <w:rPr>
                <w:rFonts w:ascii="Calibri" w:eastAsia="Calibri" w:hAnsi="Calibri"/>
                <w:b/>
                <w:bCs/>
                <w:kern w:val="2"/>
                <w:szCs w:val="24"/>
                <w:vertAlign w:val="superscript"/>
                <w:lang w:eastAsia="en-US"/>
                <w14:ligatures w14:val="standardContextual"/>
              </w:rPr>
            </w:pPr>
            <w:r w:rsidRPr="00F767EC">
              <w:rPr>
                <w:rFonts w:ascii="Calibri" w:eastAsia="Calibri" w:hAnsi="Calibri"/>
                <w:b/>
                <w:bCs/>
                <w:kern w:val="2"/>
                <w:szCs w:val="24"/>
                <w:vertAlign w:val="superscript"/>
                <w:lang w:eastAsia="en-US"/>
                <w14:ligatures w14:val="standardContextual"/>
              </w:rPr>
              <w:t> </w:t>
            </w:r>
            <w:r>
              <w:rPr>
                <w:rFonts w:ascii="Calibri" w:eastAsia="Calibri" w:hAnsi="Calibri"/>
                <w:b/>
                <w:bCs/>
                <w:kern w:val="2"/>
                <w:szCs w:val="24"/>
                <w:vertAlign w:val="superscript"/>
                <w:lang w:eastAsia="en-US"/>
                <w14:ligatures w14:val="standardContextual"/>
              </w:rPr>
              <w:t>iznos</w:t>
            </w:r>
          </w:p>
        </w:tc>
        <w:tc>
          <w:tcPr>
            <w:tcW w:w="1166" w:type="dxa"/>
            <w:shd w:val="clear" w:color="auto" w:fill="DEEAF6" w:themeFill="accent1" w:themeFillTint="33"/>
            <w:noWrap/>
            <w:vAlign w:val="center"/>
            <w:hideMark/>
          </w:tcPr>
          <w:p w14:paraId="5A26022E" w14:textId="77777777" w:rsidR="00EE14A4" w:rsidRPr="00F767EC" w:rsidRDefault="00EE14A4" w:rsidP="00EE14A4">
            <w:pPr>
              <w:jc w:val="right"/>
              <w:rPr>
                <w:rFonts w:ascii="Calibri" w:eastAsia="Calibri" w:hAnsi="Calibri"/>
                <w:b/>
                <w:bCs/>
                <w:kern w:val="2"/>
                <w:szCs w:val="24"/>
                <w:vertAlign w:val="superscript"/>
                <w:lang w:eastAsia="en-US"/>
                <w14:ligatures w14:val="standardContextual"/>
              </w:rPr>
            </w:pPr>
            <w:r w:rsidRPr="00F767EC">
              <w:rPr>
                <w:rFonts w:ascii="Calibri" w:eastAsia="Calibri" w:hAnsi="Calibri"/>
                <w:b/>
                <w:bCs/>
                <w:kern w:val="2"/>
                <w:szCs w:val="24"/>
                <w:vertAlign w:val="superscript"/>
                <w:lang w:eastAsia="en-US"/>
                <w14:ligatures w14:val="standardContextual"/>
              </w:rPr>
              <w:t>179.975,74</w:t>
            </w:r>
          </w:p>
        </w:tc>
        <w:tc>
          <w:tcPr>
            <w:tcW w:w="911" w:type="dxa"/>
            <w:shd w:val="clear" w:color="auto" w:fill="DEEAF6" w:themeFill="accent1" w:themeFillTint="33"/>
            <w:noWrap/>
            <w:vAlign w:val="center"/>
            <w:hideMark/>
          </w:tcPr>
          <w:p w14:paraId="7F2E8F06" w14:textId="77777777" w:rsidR="00EE14A4" w:rsidRPr="00F767EC" w:rsidRDefault="00EE14A4" w:rsidP="00EE14A4">
            <w:pPr>
              <w:jc w:val="right"/>
              <w:rPr>
                <w:rFonts w:ascii="Calibri" w:eastAsia="Calibri" w:hAnsi="Calibri"/>
                <w:b/>
                <w:bCs/>
                <w:kern w:val="2"/>
                <w:szCs w:val="24"/>
                <w:vertAlign w:val="superscript"/>
                <w:lang w:eastAsia="en-US"/>
                <w14:ligatures w14:val="standardContextual"/>
              </w:rPr>
            </w:pPr>
            <w:r w:rsidRPr="00F767EC">
              <w:rPr>
                <w:rFonts w:ascii="Calibri" w:eastAsia="Calibri" w:hAnsi="Calibri"/>
                <w:b/>
                <w:bCs/>
                <w:kern w:val="2"/>
                <w:szCs w:val="24"/>
                <w:vertAlign w:val="superscript"/>
                <w:lang w:eastAsia="en-US"/>
                <w14:ligatures w14:val="standardContextual"/>
              </w:rPr>
              <w:t>786,47</w:t>
            </w:r>
          </w:p>
        </w:tc>
        <w:tc>
          <w:tcPr>
            <w:tcW w:w="1112" w:type="dxa"/>
            <w:shd w:val="clear" w:color="auto" w:fill="DEEAF6" w:themeFill="accent1" w:themeFillTint="33"/>
            <w:noWrap/>
            <w:vAlign w:val="center"/>
            <w:hideMark/>
          </w:tcPr>
          <w:p w14:paraId="3831E419" w14:textId="77777777" w:rsidR="00EE14A4" w:rsidRPr="00F767EC" w:rsidRDefault="00EE14A4" w:rsidP="00EE14A4">
            <w:pPr>
              <w:jc w:val="right"/>
              <w:rPr>
                <w:rFonts w:ascii="Calibri" w:eastAsia="Calibri" w:hAnsi="Calibri"/>
                <w:b/>
                <w:bCs/>
                <w:kern w:val="2"/>
                <w:szCs w:val="24"/>
                <w:vertAlign w:val="superscript"/>
                <w:lang w:eastAsia="en-US"/>
                <w14:ligatures w14:val="standardContextual"/>
              </w:rPr>
            </w:pPr>
            <w:r w:rsidRPr="00F767EC">
              <w:rPr>
                <w:rFonts w:ascii="Calibri" w:eastAsia="Calibri" w:hAnsi="Calibri"/>
                <w:b/>
                <w:bCs/>
                <w:kern w:val="2"/>
                <w:szCs w:val="24"/>
                <w:vertAlign w:val="superscript"/>
                <w:lang w:eastAsia="en-US"/>
                <w14:ligatures w14:val="standardContextual"/>
              </w:rPr>
              <w:t>3.400.000,00</w:t>
            </w:r>
          </w:p>
        </w:tc>
        <w:tc>
          <w:tcPr>
            <w:tcW w:w="965" w:type="dxa"/>
            <w:shd w:val="clear" w:color="auto" w:fill="DEEAF6" w:themeFill="accent1" w:themeFillTint="33"/>
            <w:noWrap/>
            <w:vAlign w:val="center"/>
            <w:hideMark/>
          </w:tcPr>
          <w:p w14:paraId="6D0863ED" w14:textId="77777777" w:rsidR="00EE14A4" w:rsidRPr="00F767EC" w:rsidRDefault="00EE14A4" w:rsidP="00EE14A4">
            <w:pPr>
              <w:jc w:val="right"/>
              <w:rPr>
                <w:rFonts w:ascii="Calibri" w:eastAsia="Calibri" w:hAnsi="Calibri"/>
                <w:b/>
                <w:bCs/>
                <w:kern w:val="2"/>
                <w:szCs w:val="24"/>
                <w:vertAlign w:val="superscript"/>
                <w:lang w:eastAsia="en-US"/>
                <w14:ligatures w14:val="standardContextual"/>
              </w:rPr>
            </w:pPr>
            <w:r w:rsidRPr="00F767EC">
              <w:rPr>
                <w:rFonts w:ascii="Calibri" w:eastAsia="Calibri" w:hAnsi="Calibri"/>
                <w:b/>
                <w:bCs/>
                <w:kern w:val="2"/>
                <w:szCs w:val="24"/>
                <w:vertAlign w:val="superscript"/>
                <w:lang w:eastAsia="en-US"/>
                <w14:ligatures w14:val="standardContextual"/>
              </w:rPr>
              <w:t>301.657,52</w:t>
            </w:r>
          </w:p>
        </w:tc>
        <w:tc>
          <w:tcPr>
            <w:tcW w:w="1112" w:type="dxa"/>
            <w:shd w:val="clear" w:color="auto" w:fill="DEEAF6" w:themeFill="accent1" w:themeFillTint="33"/>
            <w:noWrap/>
            <w:vAlign w:val="center"/>
            <w:hideMark/>
          </w:tcPr>
          <w:p w14:paraId="75EE7AEC" w14:textId="77777777" w:rsidR="00EE14A4" w:rsidRPr="00F767EC" w:rsidRDefault="00EE14A4" w:rsidP="00EE14A4">
            <w:pPr>
              <w:jc w:val="right"/>
              <w:rPr>
                <w:rFonts w:ascii="Calibri" w:eastAsia="Calibri" w:hAnsi="Calibri"/>
                <w:b/>
                <w:bCs/>
                <w:kern w:val="2"/>
                <w:szCs w:val="24"/>
                <w:vertAlign w:val="superscript"/>
                <w:lang w:eastAsia="en-US"/>
                <w14:ligatures w14:val="standardContextual"/>
              </w:rPr>
            </w:pPr>
            <w:r w:rsidRPr="00F767EC">
              <w:rPr>
                <w:rFonts w:ascii="Calibri" w:eastAsia="Calibri" w:hAnsi="Calibri"/>
                <w:b/>
                <w:bCs/>
                <w:kern w:val="2"/>
                <w:szCs w:val="24"/>
                <w:vertAlign w:val="superscript"/>
                <w:lang w:eastAsia="en-US"/>
                <w14:ligatures w14:val="standardContextual"/>
              </w:rPr>
              <w:t>1.813.878,33</w:t>
            </w:r>
          </w:p>
        </w:tc>
        <w:tc>
          <w:tcPr>
            <w:tcW w:w="965" w:type="dxa"/>
            <w:shd w:val="clear" w:color="auto" w:fill="DEEAF6" w:themeFill="accent1" w:themeFillTint="33"/>
            <w:noWrap/>
            <w:vAlign w:val="center"/>
            <w:hideMark/>
          </w:tcPr>
          <w:p w14:paraId="58EEAB71" w14:textId="77777777" w:rsidR="00EE14A4" w:rsidRPr="00F767EC" w:rsidRDefault="00EE14A4" w:rsidP="00EE14A4">
            <w:pPr>
              <w:jc w:val="right"/>
              <w:rPr>
                <w:rFonts w:ascii="Calibri" w:eastAsia="Calibri" w:hAnsi="Calibri"/>
                <w:b/>
                <w:bCs/>
                <w:kern w:val="2"/>
                <w:szCs w:val="24"/>
                <w:vertAlign w:val="superscript"/>
                <w:lang w:eastAsia="en-US"/>
                <w14:ligatures w14:val="standardContextual"/>
              </w:rPr>
            </w:pPr>
            <w:r w:rsidRPr="00F767EC">
              <w:rPr>
                <w:rFonts w:ascii="Calibri" w:eastAsia="Calibri" w:hAnsi="Calibri"/>
                <w:b/>
                <w:bCs/>
                <w:kern w:val="2"/>
                <w:szCs w:val="24"/>
                <w:vertAlign w:val="superscript"/>
                <w:lang w:eastAsia="en-US"/>
                <w14:ligatures w14:val="standardContextual"/>
              </w:rPr>
              <w:t>111.092,91</w:t>
            </w:r>
          </w:p>
        </w:tc>
        <w:tc>
          <w:tcPr>
            <w:tcW w:w="1173" w:type="dxa"/>
            <w:shd w:val="clear" w:color="auto" w:fill="DEEAF6" w:themeFill="accent1" w:themeFillTint="33"/>
            <w:noWrap/>
            <w:vAlign w:val="center"/>
            <w:hideMark/>
          </w:tcPr>
          <w:p w14:paraId="5733E3B1" w14:textId="77777777" w:rsidR="00EE14A4" w:rsidRPr="00F767EC" w:rsidRDefault="00EE14A4" w:rsidP="00EE14A4">
            <w:pPr>
              <w:jc w:val="right"/>
              <w:rPr>
                <w:rFonts w:ascii="Calibri" w:eastAsia="Calibri" w:hAnsi="Calibri"/>
                <w:b/>
                <w:bCs/>
                <w:kern w:val="2"/>
                <w:szCs w:val="24"/>
                <w:vertAlign w:val="superscript"/>
                <w:lang w:eastAsia="en-US"/>
                <w14:ligatures w14:val="standardContextual"/>
              </w:rPr>
            </w:pPr>
            <w:r w:rsidRPr="00F767EC">
              <w:rPr>
                <w:rFonts w:ascii="Calibri" w:eastAsia="Calibri" w:hAnsi="Calibri"/>
                <w:b/>
                <w:bCs/>
                <w:kern w:val="2"/>
                <w:szCs w:val="24"/>
                <w:vertAlign w:val="superscript"/>
                <w:lang w:eastAsia="en-US"/>
                <w14:ligatures w14:val="standardContextual"/>
              </w:rPr>
              <w:t>13.741.000,00</w:t>
            </w:r>
          </w:p>
        </w:tc>
        <w:tc>
          <w:tcPr>
            <w:tcW w:w="1090" w:type="dxa"/>
            <w:shd w:val="clear" w:color="auto" w:fill="DEEAF6" w:themeFill="accent1" w:themeFillTint="33"/>
            <w:noWrap/>
            <w:vAlign w:val="center"/>
            <w:hideMark/>
          </w:tcPr>
          <w:p w14:paraId="7CB2EEBD" w14:textId="77777777" w:rsidR="00EE14A4" w:rsidRPr="00F767EC" w:rsidRDefault="00EE14A4" w:rsidP="00EE14A4">
            <w:pPr>
              <w:jc w:val="right"/>
              <w:rPr>
                <w:rFonts w:ascii="Calibri" w:eastAsia="Calibri" w:hAnsi="Calibri"/>
                <w:b/>
                <w:bCs/>
                <w:kern w:val="2"/>
                <w:szCs w:val="24"/>
                <w:vertAlign w:val="superscript"/>
                <w:lang w:eastAsia="en-US"/>
                <w14:ligatures w14:val="standardContextual"/>
              </w:rPr>
            </w:pPr>
            <w:r w:rsidRPr="00F767EC">
              <w:rPr>
                <w:rFonts w:ascii="Calibri" w:eastAsia="Calibri" w:hAnsi="Calibri"/>
                <w:b/>
                <w:bCs/>
                <w:kern w:val="2"/>
                <w:szCs w:val="24"/>
                <w:vertAlign w:val="superscript"/>
                <w:lang w:eastAsia="en-US"/>
                <w14:ligatures w14:val="standardContextual"/>
              </w:rPr>
              <w:t>2.719.781,17</w:t>
            </w:r>
          </w:p>
        </w:tc>
        <w:tc>
          <w:tcPr>
            <w:tcW w:w="1448" w:type="dxa"/>
            <w:shd w:val="clear" w:color="auto" w:fill="DEEAF6" w:themeFill="accent1" w:themeFillTint="33"/>
            <w:noWrap/>
            <w:vAlign w:val="center"/>
            <w:hideMark/>
          </w:tcPr>
          <w:p w14:paraId="777DC902" w14:textId="77777777" w:rsidR="00EE14A4" w:rsidRPr="00F767EC" w:rsidRDefault="00EE14A4" w:rsidP="00EE14A4">
            <w:pPr>
              <w:jc w:val="right"/>
              <w:rPr>
                <w:rFonts w:ascii="Calibri" w:eastAsia="Calibri" w:hAnsi="Calibri"/>
                <w:b/>
                <w:bCs/>
                <w:kern w:val="2"/>
                <w:szCs w:val="24"/>
                <w:vertAlign w:val="superscript"/>
                <w:lang w:eastAsia="en-US"/>
                <w14:ligatures w14:val="standardContextual"/>
              </w:rPr>
            </w:pPr>
            <w:r w:rsidRPr="00F767EC">
              <w:rPr>
                <w:rFonts w:ascii="Calibri" w:eastAsia="Calibri" w:hAnsi="Calibri"/>
                <w:b/>
                <w:bCs/>
                <w:kern w:val="2"/>
                <w:szCs w:val="24"/>
                <w:vertAlign w:val="superscript"/>
                <w:lang w:eastAsia="en-US"/>
                <w14:ligatures w14:val="standardContextual"/>
              </w:rPr>
              <w:t>22.268.172,14</w:t>
            </w:r>
          </w:p>
        </w:tc>
      </w:tr>
      <w:tr w:rsidR="00EE14A4" w:rsidRPr="00F767EC" w14:paraId="4453C816" w14:textId="77777777" w:rsidTr="00EE14A4">
        <w:trPr>
          <w:trHeight w:val="259"/>
          <w:jc w:val="center"/>
        </w:trPr>
        <w:tc>
          <w:tcPr>
            <w:tcW w:w="748" w:type="dxa"/>
            <w:shd w:val="clear" w:color="auto" w:fill="DEEAF6" w:themeFill="accent1" w:themeFillTint="33"/>
            <w:noWrap/>
            <w:vAlign w:val="center"/>
            <w:hideMark/>
          </w:tcPr>
          <w:p w14:paraId="0F551F20" w14:textId="77777777" w:rsidR="00EE14A4" w:rsidRPr="00F767EC" w:rsidRDefault="00EE14A4" w:rsidP="00EE1328">
            <w:pPr>
              <w:jc w:val="both"/>
              <w:rPr>
                <w:rFonts w:ascii="Calibri" w:eastAsia="Calibri" w:hAnsi="Calibri"/>
                <w:bCs/>
                <w:kern w:val="2"/>
                <w:szCs w:val="24"/>
                <w:vertAlign w:val="superscript"/>
                <w:lang w:eastAsia="en-US"/>
                <w14:ligatures w14:val="standardContextual"/>
              </w:rPr>
            </w:pPr>
          </w:p>
        </w:tc>
        <w:tc>
          <w:tcPr>
            <w:tcW w:w="2077" w:type="dxa"/>
            <w:gridSpan w:val="2"/>
            <w:shd w:val="clear" w:color="auto" w:fill="DEEAF6" w:themeFill="accent1" w:themeFillTint="33"/>
            <w:noWrap/>
            <w:vAlign w:val="center"/>
            <w:hideMark/>
          </w:tcPr>
          <w:p w14:paraId="4F97BA15" w14:textId="77777777" w:rsidR="00EE14A4" w:rsidRPr="00F767EC" w:rsidRDefault="00EE14A4" w:rsidP="00EE14A4">
            <w:pPr>
              <w:jc w:val="right"/>
              <w:rPr>
                <w:rFonts w:ascii="Calibri" w:eastAsia="Calibri" w:hAnsi="Calibri"/>
                <w:b/>
                <w:bCs/>
                <w:kern w:val="2"/>
                <w:szCs w:val="24"/>
                <w:vertAlign w:val="superscript"/>
                <w:lang w:eastAsia="en-US"/>
                <w14:ligatures w14:val="standardContextual"/>
              </w:rPr>
            </w:pPr>
            <w:r w:rsidRPr="00F767EC">
              <w:rPr>
                <w:rFonts w:ascii="Calibri" w:eastAsia="Calibri" w:hAnsi="Calibri"/>
                <w:b/>
                <w:bCs/>
                <w:kern w:val="2"/>
                <w:szCs w:val="24"/>
                <w:vertAlign w:val="superscript"/>
                <w:lang w:eastAsia="en-US"/>
                <w14:ligatures w14:val="standardContextual"/>
              </w:rPr>
              <w:t xml:space="preserve">OTP- reporgram postojećih kredita </w:t>
            </w:r>
          </w:p>
        </w:tc>
        <w:tc>
          <w:tcPr>
            <w:tcW w:w="2077" w:type="dxa"/>
            <w:gridSpan w:val="2"/>
            <w:shd w:val="clear" w:color="auto" w:fill="DEEAF6" w:themeFill="accent1" w:themeFillTint="33"/>
            <w:noWrap/>
            <w:vAlign w:val="center"/>
            <w:hideMark/>
          </w:tcPr>
          <w:p w14:paraId="0ACA9EF5" w14:textId="77777777" w:rsidR="00EE14A4" w:rsidRPr="00F767EC" w:rsidRDefault="00EE14A4" w:rsidP="00EE14A4">
            <w:pPr>
              <w:jc w:val="right"/>
              <w:rPr>
                <w:rFonts w:ascii="Calibri" w:eastAsia="Calibri" w:hAnsi="Calibri"/>
                <w:b/>
                <w:bCs/>
                <w:kern w:val="2"/>
                <w:szCs w:val="24"/>
                <w:vertAlign w:val="superscript"/>
                <w:lang w:eastAsia="en-US"/>
                <w14:ligatures w14:val="standardContextual"/>
              </w:rPr>
            </w:pPr>
            <w:r w:rsidRPr="00F767EC">
              <w:rPr>
                <w:rFonts w:ascii="Calibri" w:eastAsia="Calibri" w:hAnsi="Calibri"/>
                <w:b/>
                <w:bCs/>
                <w:kern w:val="2"/>
                <w:szCs w:val="24"/>
                <w:vertAlign w:val="superscript"/>
                <w:lang w:eastAsia="en-US"/>
                <w14:ligatures w14:val="standardContextual"/>
              </w:rPr>
              <w:t>ERSTE- vrtić s kuhinjom DVR6</w:t>
            </w:r>
          </w:p>
        </w:tc>
        <w:tc>
          <w:tcPr>
            <w:tcW w:w="2077" w:type="dxa"/>
            <w:gridSpan w:val="2"/>
            <w:shd w:val="clear" w:color="auto" w:fill="DEEAF6" w:themeFill="accent1" w:themeFillTint="33"/>
            <w:noWrap/>
            <w:vAlign w:val="center"/>
            <w:hideMark/>
          </w:tcPr>
          <w:p w14:paraId="1A40E2FD" w14:textId="77777777" w:rsidR="00EE14A4" w:rsidRPr="00F767EC" w:rsidRDefault="00EE14A4" w:rsidP="00EE14A4">
            <w:pPr>
              <w:jc w:val="right"/>
              <w:rPr>
                <w:rFonts w:ascii="Calibri" w:eastAsia="Calibri" w:hAnsi="Calibri"/>
                <w:b/>
                <w:bCs/>
                <w:kern w:val="2"/>
                <w:szCs w:val="24"/>
                <w:vertAlign w:val="superscript"/>
                <w:lang w:eastAsia="en-US"/>
                <w14:ligatures w14:val="standardContextual"/>
              </w:rPr>
            </w:pPr>
            <w:r w:rsidRPr="00F767EC">
              <w:rPr>
                <w:rFonts w:ascii="Calibri" w:eastAsia="Calibri" w:hAnsi="Calibri"/>
                <w:b/>
                <w:bCs/>
                <w:kern w:val="2"/>
                <w:szCs w:val="24"/>
                <w:vertAlign w:val="superscript"/>
                <w:lang w:eastAsia="en-US"/>
                <w14:ligatures w14:val="standardContextual"/>
              </w:rPr>
              <w:t xml:space="preserve">ERSTE- sanacija nerazvrstanih cesta </w:t>
            </w:r>
          </w:p>
        </w:tc>
        <w:tc>
          <w:tcPr>
            <w:tcW w:w="2264" w:type="dxa"/>
            <w:gridSpan w:val="2"/>
            <w:shd w:val="clear" w:color="auto" w:fill="DEEAF6" w:themeFill="accent1" w:themeFillTint="33"/>
            <w:noWrap/>
            <w:vAlign w:val="center"/>
            <w:hideMark/>
          </w:tcPr>
          <w:p w14:paraId="4650D069" w14:textId="77777777" w:rsidR="00EE14A4" w:rsidRPr="00F767EC" w:rsidRDefault="00EE14A4" w:rsidP="00EE14A4">
            <w:pPr>
              <w:jc w:val="right"/>
              <w:rPr>
                <w:rFonts w:ascii="Calibri" w:eastAsia="Calibri" w:hAnsi="Calibri"/>
                <w:b/>
                <w:bCs/>
                <w:kern w:val="2"/>
                <w:szCs w:val="24"/>
                <w:vertAlign w:val="superscript"/>
                <w:lang w:eastAsia="en-US"/>
                <w14:ligatures w14:val="standardContextual"/>
              </w:rPr>
            </w:pPr>
            <w:r w:rsidRPr="00F767EC">
              <w:rPr>
                <w:rFonts w:ascii="Calibri" w:eastAsia="Calibri" w:hAnsi="Calibri"/>
                <w:b/>
                <w:bCs/>
                <w:kern w:val="2"/>
                <w:szCs w:val="24"/>
                <w:vertAlign w:val="superscript"/>
                <w:lang w:eastAsia="en-US"/>
                <w14:ligatures w14:val="standardContextual"/>
              </w:rPr>
              <w:t>ERSTE - Dvorac ERDODY</w:t>
            </w:r>
          </w:p>
        </w:tc>
        <w:tc>
          <w:tcPr>
            <w:tcW w:w="1448" w:type="dxa"/>
            <w:shd w:val="clear" w:color="auto" w:fill="DEEAF6" w:themeFill="accent1" w:themeFillTint="33"/>
            <w:noWrap/>
            <w:vAlign w:val="center"/>
            <w:hideMark/>
          </w:tcPr>
          <w:p w14:paraId="25583772" w14:textId="77777777" w:rsidR="00EE14A4" w:rsidRPr="00F767EC" w:rsidRDefault="00EE14A4" w:rsidP="00EE14A4">
            <w:pPr>
              <w:jc w:val="right"/>
              <w:rPr>
                <w:rFonts w:ascii="Calibri" w:eastAsia="Calibri" w:hAnsi="Calibri"/>
                <w:b/>
                <w:bCs/>
                <w:kern w:val="2"/>
                <w:szCs w:val="24"/>
                <w:vertAlign w:val="superscript"/>
                <w:lang w:eastAsia="en-US"/>
                <w14:ligatures w14:val="standardContextual"/>
              </w:rPr>
            </w:pPr>
          </w:p>
        </w:tc>
      </w:tr>
    </w:tbl>
    <w:p w14:paraId="5D2FCC42" w14:textId="77777777" w:rsidR="00EE14A4" w:rsidRDefault="00EE14A4" w:rsidP="00EE14A4">
      <w:pPr>
        <w:jc w:val="both"/>
        <w:rPr>
          <w:rFonts w:ascii="Calibri" w:eastAsia="Calibri" w:hAnsi="Calibri"/>
          <w:bCs/>
          <w:kern w:val="2"/>
          <w:szCs w:val="24"/>
          <w:vertAlign w:val="superscript"/>
          <w:lang w:eastAsia="en-US"/>
          <w14:ligatures w14:val="standardContextual"/>
        </w:rPr>
      </w:pPr>
      <w:r w:rsidRPr="00EF739D">
        <w:rPr>
          <w:rFonts w:ascii="Calibri" w:eastAsia="Calibri" w:hAnsi="Calibri"/>
          <w:bCs/>
          <w:kern w:val="2"/>
          <w:sz w:val="22"/>
          <w:szCs w:val="22"/>
          <w:vertAlign w:val="superscript"/>
          <w:lang w:eastAsia="en-US"/>
          <w14:ligatures w14:val="standardContextual"/>
        </w:rPr>
        <w:t xml:space="preserve">* </w:t>
      </w:r>
      <w:r w:rsidRPr="00EF739D">
        <w:rPr>
          <w:rFonts w:ascii="Calibri" w:eastAsia="Calibri" w:hAnsi="Calibri"/>
          <w:bCs/>
          <w:kern w:val="2"/>
          <w:szCs w:val="24"/>
          <w:vertAlign w:val="superscript"/>
          <w:lang w:eastAsia="en-US"/>
          <w14:ligatures w14:val="standardContextual"/>
        </w:rPr>
        <w:t xml:space="preserve">Otplatni plan kredita za projekt </w:t>
      </w:r>
      <w:r w:rsidRPr="00775051">
        <w:rPr>
          <w:rFonts w:ascii="Calibri" w:eastAsia="Calibri" w:hAnsi="Calibri"/>
          <w:bCs/>
          <w:kern w:val="2"/>
          <w:szCs w:val="24"/>
          <w:vertAlign w:val="superscript"/>
          <w:lang w:eastAsia="en-US"/>
          <w14:ligatures w14:val="standardContextual"/>
        </w:rPr>
        <w:t xml:space="preserve">Izgradnje Područnog vrtića s kuhinjom „Radost 6“ </w:t>
      </w:r>
      <w:r w:rsidRPr="00EF739D">
        <w:rPr>
          <w:rFonts w:ascii="Calibri" w:eastAsia="Calibri" w:hAnsi="Calibri"/>
          <w:bCs/>
          <w:kern w:val="2"/>
          <w:szCs w:val="24"/>
          <w:vertAlign w:val="superscript"/>
          <w:lang w:eastAsia="en-US"/>
          <w14:ligatures w14:val="standardContextual"/>
        </w:rPr>
        <w:t xml:space="preserve">ažurira se glede visine kamate tijekom roka povlačenja kredita </w:t>
      </w:r>
      <w:r>
        <w:rPr>
          <w:rFonts w:ascii="Calibri" w:eastAsia="Calibri" w:hAnsi="Calibri"/>
          <w:bCs/>
          <w:kern w:val="2"/>
          <w:szCs w:val="24"/>
          <w:vertAlign w:val="superscript"/>
          <w:lang w:eastAsia="en-US"/>
          <w14:ligatures w14:val="standardContextual"/>
        </w:rPr>
        <w:t>odnosno prijenosa istog u otplatu po isteku roka korištenja.</w:t>
      </w:r>
    </w:p>
    <w:p w14:paraId="0C5CEDC3" w14:textId="77777777" w:rsidR="00A0492C" w:rsidRDefault="00A0492C" w:rsidP="00530762">
      <w:pPr>
        <w:suppressAutoHyphens/>
        <w:spacing w:line="276" w:lineRule="auto"/>
        <w:rPr>
          <w:rFonts w:ascii="Calibri" w:hAnsi="Calibri" w:cs="Calibri"/>
          <w:b/>
          <w:bCs/>
          <w:sz w:val="22"/>
          <w:szCs w:val="22"/>
        </w:rPr>
      </w:pPr>
    </w:p>
    <w:p w14:paraId="39C3FCEF" w14:textId="77777777" w:rsidR="00EE14A4" w:rsidRDefault="00EE14A4" w:rsidP="00530762">
      <w:pPr>
        <w:suppressAutoHyphens/>
        <w:spacing w:line="276" w:lineRule="auto"/>
        <w:rPr>
          <w:rFonts w:ascii="Calibri" w:hAnsi="Calibri" w:cs="Calibri"/>
          <w:b/>
          <w:bCs/>
          <w:sz w:val="22"/>
          <w:szCs w:val="22"/>
        </w:rPr>
      </w:pPr>
    </w:p>
    <w:p w14:paraId="423F88FC" w14:textId="77777777" w:rsidR="00EE14A4" w:rsidRDefault="00EE14A4" w:rsidP="00530762">
      <w:pPr>
        <w:suppressAutoHyphens/>
        <w:spacing w:line="276" w:lineRule="auto"/>
        <w:rPr>
          <w:rFonts w:ascii="Calibri" w:hAnsi="Calibri" w:cs="Calibri"/>
          <w:b/>
          <w:bCs/>
          <w:sz w:val="22"/>
          <w:szCs w:val="22"/>
        </w:rPr>
      </w:pPr>
    </w:p>
    <w:p w14:paraId="643BAB72" w14:textId="77777777" w:rsidR="00EE14A4" w:rsidRDefault="00EE14A4" w:rsidP="00530762">
      <w:pPr>
        <w:suppressAutoHyphens/>
        <w:spacing w:line="276" w:lineRule="auto"/>
        <w:rPr>
          <w:rFonts w:ascii="Calibri" w:hAnsi="Calibri" w:cs="Calibri"/>
          <w:b/>
          <w:bCs/>
          <w:sz w:val="22"/>
          <w:szCs w:val="22"/>
        </w:rPr>
      </w:pPr>
    </w:p>
    <w:p w14:paraId="3BB6A337" w14:textId="77777777" w:rsidR="00EE14A4" w:rsidRDefault="00EE14A4" w:rsidP="00530762">
      <w:pPr>
        <w:suppressAutoHyphens/>
        <w:spacing w:line="276" w:lineRule="auto"/>
        <w:rPr>
          <w:rFonts w:ascii="Calibri" w:hAnsi="Calibri" w:cs="Calibri"/>
          <w:b/>
          <w:bCs/>
          <w:sz w:val="22"/>
          <w:szCs w:val="22"/>
        </w:rPr>
      </w:pPr>
    </w:p>
    <w:p w14:paraId="6A894E1D" w14:textId="77777777" w:rsidR="00EE14A4" w:rsidRDefault="00EE14A4" w:rsidP="00530762">
      <w:pPr>
        <w:suppressAutoHyphens/>
        <w:spacing w:line="276" w:lineRule="auto"/>
        <w:rPr>
          <w:rFonts w:ascii="Calibri" w:hAnsi="Calibri" w:cs="Calibri"/>
          <w:b/>
          <w:bCs/>
          <w:sz w:val="22"/>
          <w:szCs w:val="22"/>
        </w:rPr>
      </w:pPr>
    </w:p>
    <w:p w14:paraId="351C11AF" w14:textId="77777777" w:rsidR="00EE14A4" w:rsidRDefault="00EE14A4" w:rsidP="00530762">
      <w:pPr>
        <w:suppressAutoHyphens/>
        <w:spacing w:line="276" w:lineRule="auto"/>
        <w:rPr>
          <w:rFonts w:ascii="Calibri" w:hAnsi="Calibri" w:cs="Calibri"/>
          <w:b/>
          <w:bCs/>
          <w:sz w:val="22"/>
          <w:szCs w:val="22"/>
        </w:rPr>
      </w:pPr>
    </w:p>
    <w:p w14:paraId="54760FAB" w14:textId="77777777" w:rsidR="00A0492C" w:rsidRPr="00CF62A5" w:rsidRDefault="00A0492C" w:rsidP="00530762">
      <w:pPr>
        <w:suppressAutoHyphens/>
        <w:spacing w:line="276" w:lineRule="auto"/>
        <w:rPr>
          <w:rFonts w:ascii="Calibri" w:hAnsi="Calibri" w:cs="Calibri"/>
          <w:b/>
          <w:bCs/>
          <w:sz w:val="22"/>
          <w:szCs w:val="22"/>
        </w:rPr>
      </w:pPr>
    </w:p>
    <w:p w14:paraId="2E9C4820" w14:textId="77777777" w:rsidR="00CF62A5" w:rsidRPr="00CF62A5" w:rsidRDefault="00530762" w:rsidP="00102D57">
      <w:pPr>
        <w:pStyle w:val="Odlomakpopisa"/>
        <w:numPr>
          <w:ilvl w:val="1"/>
          <w:numId w:val="16"/>
        </w:numPr>
        <w:suppressAutoHyphens/>
        <w:spacing w:line="276" w:lineRule="auto"/>
        <w:jc w:val="both"/>
        <w:rPr>
          <w:rFonts w:ascii="Calibri" w:hAnsi="Calibri" w:cs="Calibri"/>
          <w:sz w:val="22"/>
          <w:szCs w:val="22"/>
        </w:rPr>
      </w:pPr>
      <w:r w:rsidRPr="00CF62A5">
        <w:rPr>
          <w:rFonts w:ascii="Calibri" w:hAnsi="Calibri" w:cs="Calibri"/>
          <w:b/>
          <w:bCs/>
          <w:sz w:val="22"/>
          <w:szCs w:val="22"/>
        </w:rPr>
        <w:t>IZVJEŠTAJ O DANIM JAMSTVIMA I IZDACIMA PO JAMSTVIMA</w:t>
      </w:r>
    </w:p>
    <w:p w14:paraId="36177FB4" w14:textId="77777777" w:rsidR="00CF62A5" w:rsidRPr="00CF62A5" w:rsidRDefault="00CF62A5" w:rsidP="00CF62A5">
      <w:pPr>
        <w:pStyle w:val="Odlomakpopisa"/>
        <w:suppressAutoHyphens/>
        <w:spacing w:line="276" w:lineRule="auto"/>
        <w:ind w:left="1080"/>
        <w:jc w:val="both"/>
        <w:rPr>
          <w:rFonts w:ascii="Calibri" w:hAnsi="Calibri" w:cs="Calibri"/>
          <w:sz w:val="22"/>
          <w:szCs w:val="22"/>
        </w:rPr>
      </w:pPr>
    </w:p>
    <w:p w14:paraId="4362F94E" w14:textId="588A6F2D" w:rsidR="00D76847" w:rsidRDefault="00530762" w:rsidP="00CF62A5">
      <w:pPr>
        <w:suppressAutoHyphens/>
        <w:spacing w:line="276" w:lineRule="auto"/>
        <w:jc w:val="both"/>
        <w:rPr>
          <w:rFonts w:ascii="Calibri" w:hAnsi="Calibri" w:cs="Calibri"/>
          <w:sz w:val="22"/>
          <w:szCs w:val="22"/>
        </w:rPr>
      </w:pPr>
      <w:r w:rsidRPr="00CF62A5">
        <w:rPr>
          <w:rFonts w:ascii="Calibri" w:hAnsi="Calibri" w:cs="Calibri"/>
          <w:sz w:val="22"/>
          <w:szCs w:val="22"/>
        </w:rPr>
        <w:t>U izvještajnom razdoblju od 01. siječnja do 30. lipnja 202</w:t>
      </w:r>
      <w:r w:rsidR="00A0492C">
        <w:rPr>
          <w:rFonts w:ascii="Calibri" w:hAnsi="Calibri" w:cs="Calibri"/>
          <w:sz w:val="22"/>
          <w:szCs w:val="22"/>
        </w:rPr>
        <w:t>6</w:t>
      </w:r>
      <w:r w:rsidRPr="00CF62A5">
        <w:rPr>
          <w:rFonts w:ascii="Calibri" w:hAnsi="Calibri" w:cs="Calibri"/>
          <w:sz w:val="22"/>
          <w:szCs w:val="22"/>
        </w:rPr>
        <w:t>. godine nisu izdavana jamstva te nije bilo izdataka vezanih uz jamstva</w:t>
      </w:r>
      <w:r w:rsidR="00CF62A5" w:rsidRPr="00CF62A5">
        <w:rPr>
          <w:rFonts w:ascii="Calibri" w:hAnsi="Calibri" w:cs="Calibri"/>
          <w:sz w:val="22"/>
          <w:szCs w:val="22"/>
        </w:rPr>
        <w:t>.</w:t>
      </w:r>
    </w:p>
    <w:p w14:paraId="78F79C45" w14:textId="77777777" w:rsidR="00CF62A5" w:rsidRDefault="00CF62A5" w:rsidP="00CF62A5">
      <w:pPr>
        <w:suppressAutoHyphens/>
        <w:spacing w:line="276" w:lineRule="auto"/>
        <w:jc w:val="both"/>
        <w:rPr>
          <w:rFonts w:ascii="Calibri" w:hAnsi="Calibri" w:cs="Calibri"/>
          <w:sz w:val="22"/>
          <w:szCs w:val="22"/>
        </w:rPr>
      </w:pPr>
    </w:p>
    <w:p w14:paraId="4EA19A26" w14:textId="77777777" w:rsidR="00CF62A5" w:rsidRDefault="00CF62A5" w:rsidP="00CF62A5">
      <w:pPr>
        <w:autoSpaceDE w:val="0"/>
        <w:spacing w:line="276" w:lineRule="auto"/>
        <w:jc w:val="both"/>
        <w:rPr>
          <w:rFonts w:ascii="Calibri" w:hAnsi="Calibri"/>
          <w:b/>
          <w:sz w:val="22"/>
          <w:szCs w:val="22"/>
        </w:rPr>
      </w:pPr>
      <w:r w:rsidRPr="00504A46">
        <w:rPr>
          <w:rFonts w:ascii="Calibri" w:hAnsi="Calibri"/>
          <w:b/>
          <w:sz w:val="22"/>
          <w:szCs w:val="22"/>
        </w:rPr>
        <w:t>IZVJEŠTAJ O PRERASPODJELAMA</w:t>
      </w:r>
    </w:p>
    <w:p w14:paraId="4896F101" w14:textId="77777777" w:rsidR="00CF62A5" w:rsidRPr="00504A46" w:rsidRDefault="00CF62A5" w:rsidP="00CF62A5">
      <w:pPr>
        <w:autoSpaceDE w:val="0"/>
        <w:spacing w:line="276" w:lineRule="auto"/>
        <w:jc w:val="both"/>
        <w:rPr>
          <w:rFonts w:ascii="Calibri" w:hAnsi="Calibri"/>
          <w:b/>
          <w:sz w:val="22"/>
          <w:szCs w:val="22"/>
        </w:rPr>
      </w:pPr>
    </w:p>
    <w:p w14:paraId="28A392C6" w14:textId="3518C0BA" w:rsidR="00CF62A5" w:rsidRPr="00504A46" w:rsidRDefault="00CF62A5" w:rsidP="00CF62A5">
      <w:pPr>
        <w:autoSpaceDE w:val="0"/>
        <w:spacing w:line="276" w:lineRule="auto"/>
        <w:jc w:val="both"/>
        <w:rPr>
          <w:rFonts w:ascii="Calibri" w:hAnsi="Calibri"/>
          <w:bCs/>
          <w:sz w:val="22"/>
          <w:szCs w:val="22"/>
        </w:rPr>
      </w:pPr>
      <w:r w:rsidRPr="00504A46">
        <w:rPr>
          <w:rFonts w:ascii="Calibri" w:hAnsi="Calibri"/>
          <w:bCs/>
          <w:sz w:val="22"/>
          <w:szCs w:val="22"/>
        </w:rPr>
        <w:t xml:space="preserve">Na temelju članka 60. stavak 10. i 11. Zakon o proračunu („Narodne novine“, broj 144/21) i </w:t>
      </w:r>
      <w:r w:rsidRPr="00504A46">
        <w:rPr>
          <w:rFonts w:ascii="Calibri" w:hAnsi="Calibri"/>
          <w:sz w:val="22"/>
          <w:szCs w:val="22"/>
        </w:rPr>
        <w:t xml:space="preserve">članka </w:t>
      </w:r>
      <w:r w:rsidR="001C14E6">
        <w:rPr>
          <w:rFonts w:ascii="Calibri" w:hAnsi="Calibri"/>
          <w:sz w:val="22"/>
          <w:szCs w:val="22"/>
        </w:rPr>
        <w:t>5</w:t>
      </w:r>
      <w:r w:rsidRPr="00504A46">
        <w:rPr>
          <w:rFonts w:ascii="Calibri" w:hAnsi="Calibri"/>
          <w:sz w:val="22"/>
          <w:szCs w:val="22"/>
        </w:rPr>
        <w:t>. Odluke o izvršavanju proračuna Grada Jastrebarskog za 202</w:t>
      </w:r>
      <w:r w:rsidR="00A0492C">
        <w:rPr>
          <w:rFonts w:ascii="Calibri" w:hAnsi="Calibri"/>
          <w:sz w:val="22"/>
          <w:szCs w:val="22"/>
        </w:rPr>
        <w:t>6</w:t>
      </w:r>
      <w:r w:rsidRPr="00504A46">
        <w:rPr>
          <w:rFonts w:ascii="Calibri" w:hAnsi="Calibri"/>
          <w:sz w:val="22"/>
          <w:szCs w:val="22"/>
        </w:rPr>
        <w:t xml:space="preserve">. godinu („Službeni vjesnik Grada Jastrebarskog", broj </w:t>
      </w:r>
      <w:r w:rsidR="00A0492C">
        <w:rPr>
          <w:rFonts w:ascii="Calibri" w:hAnsi="Calibri"/>
          <w:sz w:val="22"/>
          <w:szCs w:val="22"/>
        </w:rPr>
        <w:t>6</w:t>
      </w:r>
      <w:r w:rsidRPr="00504A46">
        <w:rPr>
          <w:rFonts w:ascii="Calibri" w:hAnsi="Calibri"/>
          <w:sz w:val="22"/>
          <w:szCs w:val="22"/>
        </w:rPr>
        <w:t>/2</w:t>
      </w:r>
      <w:r w:rsidR="00A0492C">
        <w:rPr>
          <w:rFonts w:ascii="Calibri" w:hAnsi="Calibri"/>
          <w:sz w:val="22"/>
          <w:szCs w:val="22"/>
        </w:rPr>
        <w:t>5</w:t>
      </w:r>
      <w:r w:rsidRPr="00504A46">
        <w:rPr>
          <w:rFonts w:ascii="Calibri" w:hAnsi="Calibri"/>
          <w:sz w:val="22"/>
          <w:szCs w:val="22"/>
        </w:rPr>
        <w:t xml:space="preserve">) </w:t>
      </w:r>
      <w:r w:rsidRPr="00504A46">
        <w:rPr>
          <w:rFonts w:ascii="Calibri" w:hAnsi="Calibri"/>
          <w:bCs/>
          <w:sz w:val="22"/>
          <w:szCs w:val="22"/>
        </w:rPr>
        <w:t>daje se Izvještaj o preraspodjelama sredstava proračuna:</w:t>
      </w:r>
    </w:p>
    <w:p w14:paraId="26429025" w14:textId="65938994" w:rsidR="00CF62A5" w:rsidRPr="00504A46" w:rsidRDefault="00CF62A5" w:rsidP="00CF62A5">
      <w:pPr>
        <w:autoSpaceDE w:val="0"/>
        <w:spacing w:line="276" w:lineRule="auto"/>
        <w:ind w:left="708"/>
        <w:jc w:val="both"/>
        <w:rPr>
          <w:rFonts w:ascii="Calibri" w:hAnsi="Calibri"/>
          <w:b/>
          <w:bCs/>
          <w:sz w:val="22"/>
          <w:szCs w:val="22"/>
        </w:rPr>
      </w:pPr>
      <w:r w:rsidRPr="00504A46">
        <w:rPr>
          <w:rFonts w:ascii="Calibri" w:hAnsi="Calibri"/>
          <w:bCs/>
          <w:sz w:val="22"/>
          <w:szCs w:val="22"/>
        </w:rPr>
        <w:t>U izvještajnom razdoblju od 1. siječnja do 3</w:t>
      </w:r>
      <w:r w:rsidR="00096F31">
        <w:rPr>
          <w:rFonts w:ascii="Calibri" w:hAnsi="Calibri"/>
          <w:bCs/>
          <w:sz w:val="22"/>
          <w:szCs w:val="22"/>
        </w:rPr>
        <w:t>0</w:t>
      </w:r>
      <w:r w:rsidRPr="00504A46">
        <w:rPr>
          <w:rFonts w:ascii="Calibri" w:hAnsi="Calibri"/>
          <w:bCs/>
          <w:sz w:val="22"/>
          <w:szCs w:val="22"/>
        </w:rPr>
        <w:t>. lipnja 202</w:t>
      </w:r>
      <w:r w:rsidR="00A0492C">
        <w:rPr>
          <w:rFonts w:ascii="Calibri" w:hAnsi="Calibri"/>
          <w:bCs/>
          <w:sz w:val="22"/>
          <w:szCs w:val="22"/>
        </w:rPr>
        <w:t>6</w:t>
      </w:r>
      <w:r w:rsidRPr="00504A46">
        <w:rPr>
          <w:rFonts w:ascii="Calibri" w:hAnsi="Calibri"/>
          <w:bCs/>
          <w:sz w:val="22"/>
          <w:szCs w:val="22"/>
        </w:rPr>
        <w:t>. godine nije bilo preraspodjele financijskih sredstava.</w:t>
      </w:r>
    </w:p>
    <w:sectPr w:rsidR="00CF62A5" w:rsidRPr="00504A46" w:rsidSect="007E0896">
      <w:footerReference w:type="default" r:id="rId8"/>
      <w:pgSz w:w="11906" w:h="16838" w:code="9"/>
      <w:pgMar w:top="1077" w:right="964" w:bottom="1077" w:left="1134" w:header="510" w:footer="51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A104791" w14:textId="77777777" w:rsidR="004F7E68" w:rsidRDefault="004F7E68">
      <w:r>
        <w:separator/>
      </w:r>
    </w:p>
  </w:endnote>
  <w:endnote w:type="continuationSeparator" w:id="0">
    <w:p w14:paraId="2BBBA98F" w14:textId="77777777" w:rsidR="004F7E68" w:rsidRDefault="004F7E6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OpenSymbol">
    <w:altName w:val="Yu Gothic"/>
    <w:charset w:val="80"/>
    <w:family w:val="auto"/>
    <w:pitch w:val="default"/>
  </w:font>
  <w:font w:name="Calibri">
    <w:panose1 w:val="020F0502020204030204"/>
    <w:charset w:val="EE"/>
    <w:family w:val="swiss"/>
    <w:pitch w:val="variable"/>
    <w:sig w:usb0="E4002EFF" w:usb1="C2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Lucida Sans Unicode">
    <w:panose1 w:val="020B0602030504020204"/>
    <w:charset w:val="EE"/>
    <w:family w:val="swiss"/>
    <w:pitch w:val="variable"/>
    <w:sig w:usb0="80000AFF" w:usb1="0000396B" w:usb2="00000000" w:usb3="00000000" w:csb0="000000BF" w:csb1="00000000"/>
  </w:font>
  <w:font w:name="Mangal">
    <w:panose1 w:val="00000400000000000000"/>
    <w:charset w:val="00"/>
    <w:family w:val="roman"/>
    <w:pitch w:val="variable"/>
    <w:sig w:usb0="00008003" w:usb1="00000000" w:usb2="00000000" w:usb3="00000000" w:csb0="00000001" w:csb1="00000000"/>
  </w:font>
  <w:font w:name="Tahoma">
    <w:panose1 w:val="020B0604030504040204"/>
    <w:charset w:val="EE"/>
    <w:family w:val="swiss"/>
    <w:pitch w:val="variable"/>
    <w:sig w:usb0="E1002EFF" w:usb1="C000605B" w:usb2="00000029" w:usb3="00000000" w:csb0="000101FF"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C87D75" w14:textId="77777777" w:rsidR="009A3FEA" w:rsidRPr="00C3024B" w:rsidRDefault="009A3FEA">
    <w:pPr>
      <w:pStyle w:val="Podnoje"/>
      <w:jc w:val="center"/>
      <w:rPr>
        <w:rFonts w:asciiTheme="minorHAnsi" w:hAnsiTheme="minorHAnsi"/>
        <w:sz w:val="20"/>
      </w:rPr>
    </w:pPr>
    <w:r w:rsidRPr="00C3024B">
      <w:rPr>
        <w:rFonts w:asciiTheme="minorHAnsi" w:hAnsiTheme="minorHAnsi"/>
        <w:sz w:val="20"/>
      </w:rPr>
      <w:fldChar w:fldCharType="begin"/>
    </w:r>
    <w:r w:rsidRPr="00C3024B">
      <w:rPr>
        <w:rFonts w:asciiTheme="minorHAnsi" w:hAnsiTheme="minorHAnsi"/>
        <w:sz w:val="20"/>
      </w:rPr>
      <w:instrText>PAGE   \* MERGEFORMAT</w:instrText>
    </w:r>
    <w:r w:rsidRPr="00C3024B">
      <w:rPr>
        <w:rFonts w:asciiTheme="minorHAnsi" w:hAnsiTheme="minorHAnsi"/>
        <w:sz w:val="20"/>
      </w:rPr>
      <w:fldChar w:fldCharType="separate"/>
    </w:r>
    <w:r w:rsidR="0027094D">
      <w:rPr>
        <w:rFonts w:asciiTheme="minorHAnsi" w:hAnsiTheme="minorHAnsi"/>
        <w:noProof/>
        <w:sz w:val="20"/>
      </w:rPr>
      <w:t>54</w:t>
    </w:r>
    <w:r w:rsidRPr="00C3024B">
      <w:rPr>
        <w:rFonts w:asciiTheme="minorHAnsi" w:hAnsiTheme="minorHAnsi"/>
        <w:sz w:val="20"/>
      </w:rPr>
      <w:fldChar w:fldCharType="end"/>
    </w:r>
  </w:p>
  <w:p w14:paraId="7081E5CA" w14:textId="77777777" w:rsidR="009A3FEA" w:rsidRDefault="009A3FEA">
    <w:pPr>
      <w:pStyle w:val="Podnoje"/>
    </w:pPr>
  </w:p>
  <w:p w14:paraId="425972FD" w14:textId="77777777" w:rsidR="009A3FEA" w:rsidRDefault="009A3FEA"/>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5FDED79" w14:textId="77777777" w:rsidR="004F7E68" w:rsidRDefault="004F7E68">
      <w:r>
        <w:separator/>
      </w:r>
    </w:p>
  </w:footnote>
  <w:footnote w:type="continuationSeparator" w:id="0">
    <w:p w14:paraId="3AB3CE10" w14:textId="77777777" w:rsidR="004F7E68" w:rsidRDefault="004F7E6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00000001"/>
    <w:lvl w:ilvl="0">
      <w:start w:val="1"/>
      <w:numFmt w:val="none"/>
      <w:pStyle w:val="Naslov1"/>
      <w:suff w:val="nothing"/>
      <w:lvlText w:val=""/>
      <w:lvlJc w:val="left"/>
      <w:pPr>
        <w:tabs>
          <w:tab w:val="num" w:pos="0"/>
        </w:tabs>
        <w:ind w:left="432" w:hanging="432"/>
      </w:pPr>
    </w:lvl>
    <w:lvl w:ilvl="1">
      <w:start w:val="1"/>
      <w:numFmt w:val="none"/>
      <w:pStyle w:val="Naslov2"/>
      <w:suff w:val="nothing"/>
      <w:lvlText w:val=""/>
      <w:lvlJc w:val="left"/>
      <w:pPr>
        <w:tabs>
          <w:tab w:val="num" w:pos="0"/>
        </w:tabs>
        <w:ind w:left="576" w:hanging="576"/>
      </w:pPr>
    </w:lvl>
    <w:lvl w:ilvl="2">
      <w:start w:val="1"/>
      <w:numFmt w:val="none"/>
      <w:pStyle w:val="Naslov3"/>
      <w:suff w:val="nothing"/>
      <w:lvlText w:val=""/>
      <w:lvlJc w:val="left"/>
      <w:pPr>
        <w:tabs>
          <w:tab w:val="num" w:pos="0"/>
        </w:tabs>
        <w:ind w:left="720" w:hanging="720"/>
      </w:pPr>
    </w:lvl>
    <w:lvl w:ilvl="3">
      <w:start w:val="1"/>
      <w:numFmt w:val="none"/>
      <w:pStyle w:val="Naslov4"/>
      <w:suff w:val="nothing"/>
      <w:lvlText w:val=""/>
      <w:lvlJc w:val="left"/>
      <w:pPr>
        <w:tabs>
          <w:tab w:val="num" w:pos="0"/>
        </w:tabs>
        <w:ind w:left="864" w:hanging="864"/>
      </w:pPr>
    </w:lvl>
    <w:lvl w:ilvl="4">
      <w:start w:val="1"/>
      <w:numFmt w:val="none"/>
      <w:pStyle w:val="Naslov5"/>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1" w15:restartNumberingAfterBreak="0">
    <w:nsid w:val="00000002"/>
    <w:multiLevelType w:val="singleLevel"/>
    <w:tmpl w:val="00000002"/>
    <w:name w:val="WW8Num2"/>
    <w:lvl w:ilvl="0">
      <w:numFmt w:val="bullet"/>
      <w:lvlText w:val="-"/>
      <w:lvlJc w:val="left"/>
      <w:pPr>
        <w:tabs>
          <w:tab w:val="num" w:pos="720"/>
        </w:tabs>
        <w:ind w:left="720" w:hanging="360"/>
      </w:pPr>
      <w:rPr>
        <w:rFonts w:ascii="Times New Roman" w:hAnsi="Times New Roman" w:cs="Times New Roman"/>
      </w:rPr>
    </w:lvl>
  </w:abstractNum>
  <w:abstractNum w:abstractNumId="2" w15:restartNumberingAfterBreak="0">
    <w:nsid w:val="00000003"/>
    <w:multiLevelType w:val="multilevel"/>
    <w:tmpl w:val="00000003"/>
    <w:name w:val="WW8Num3"/>
    <w:lvl w:ilvl="0">
      <w:start w:val="1"/>
      <w:numFmt w:val="bullet"/>
      <w:lvlText w:val=""/>
      <w:lvlJc w:val="left"/>
      <w:pPr>
        <w:tabs>
          <w:tab w:val="num" w:pos="720"/>
        </w:tabs>
        <w:ind w:left="720" w:hanging="360"/>
      </w:pPr>
      <w:rPr>
        <w:rFonts w:ascii="Symbol" w:hAnsi="Symbol" w:cs="OpenSymbol"/>
      </w:rPr>
    </w:lvl>
    <w:lvl w:ilvl="1">
      <w:start w:val="1"/>
      <w:numFmt w:val="bullet"/>
      <w:lvlText w:val="◦"/>
      <w:lvlJc w:val="left"/>
      <w:pPr>
        <w:tabs>
          <w:tab w:val="num" w:pos="1080"/>
        </w:tabs>
        <w:ind w:left="1080" w:hanging="360"/>
      </w:pPr>
      <w:rPr>
        <w:rFonts w:ascii="OpenSymbol" w:hAnsi="OpenSymbol" w:cs="OpenSymbol"/>
      </w:rPr>
    </w:lvl>
    <w:lvl w:ilvl="2">
      <w:start w:val="1"/>
      <w:numFmt w:val="bullet"/>
      <w:lvlText w:val="▪"/>
      <w:lvlJc w:val="left"/>
      <w:pPr>
        <w:tabs>
          <w:tab w:val="num" w:pos="1440"/>
        </w:tabs>
        <w:ind w:left="1440" w:hanging="360"/>
      </w:pPr>
      <w:rPr>
        <w:rFonts w:ascii="OpenSymbol" w:hAnsi="OpenSymbol" w:cs="OpenSymbol"/>
      </w:rPr>
    </w:lvl>
    <w:lvl w:ilvl="3">
      <w:start w:val="1"/>
      <w:numFmt w:val="bullet"/>
      <w:lvlText w:val=""/>
      <w:lvlJc w:val="left"/>
      <w:pPr>
        <w:tabs>
          <w:tab w:val="num" w:pos="1800"/>
        </w:tabs>
        <w:ind w:left="1800" w:hanging="360"/>
      </w:pPr>
      <w:rPr>
        <w:rFonts w:ascii="Symbol" w:hAnsi="Symbol" w:cs="OpenSymbol"/>
      </w:rPr>
    </w:lvl>
    <w:lvl w:ilvl="4">
      <w:start w:val="1"/>
      <w:numFmt w:val="bullet"/>
      <w:lvlText w:val="◦"/>
      <w:lvlJc w:val="left"/>
      <w:pPr>
        <w:tabs>
          <w:tab w:val="num" w:pos="2160"/>
        </w:tabs>
        <w:ind w:left="2160" w:hanging="360"/>
      </w:pPr>
      <w:rPr>
        <w:rFonts w:ascii="OpenSymbol" w:hAnsi="OpenSymbol" w:cs="OpenSymbol"/>
      </w:rPr>
    </w:lvl>
    <w:lvl w:ilvl="5">
      <w:start w:val="1"/>
      <w:numFmt w:val="bullet"/>
      <w:lvlText w:val="▪"/>
      <w:lvlJc w:val="left"/>
      <w:pPr>
        <w:tabs>
          <w:tab w:val="num" w:pos="2520"/>
        </w:tabs>
        <w:ind w:left="2520" w:hanging="360"/>
      </w:pPr>
      <w:rPr>
        <w:rFonts w:ascii="OpenSymbol" w:hAnsi="OpenSymbol" w:cs="OpenSymbol"/>
      </w:rPr>
    </w:lvl>
    <w:lvl w:ilvl="6">
      <w:start w:val="1"/>
      <w:numFmt w:val="bullet"/>
      <w:lvlText w:val=""/>
      <w:lvlJc w:val="left"/>
      <w:pPr>
        <w:tabs>
          <w:tab w:val="num" w:pos="2880"/>
        </w:tabs>
        <w:ind w:left="2880" w:hanging="360"/>
      </w:pPr>
      <w:rPr>
        <w:rFonts w:ascii="Symbol" w:hAnsi="Symbol" w:cs="OpenSymbol"/>
      </w:rPr>
    </w:lvl>
    <w:lvl w:ilvl="7">
      <w:start w:val="1"/>
      <w:numFmt w:val="bullet"/>
      <w:lvlText w:val="◦"/>
      <w:lvlJc w:val="left"/>
      <w:pPr>
        <w:tabs>
          <w:tab w:val="num" w:pos="3240"/>
        </w:tabs>
        <w:ind w:left="3240" w:hanging="360"/>
      </w:pPr>
      <w:rPr>
        <w:rFonts w:ascii="OpenSymbol" w:hAnsi="OpenSymbol" w:cs="OpenSymbol"/>
      </w:rPr>
    </w:lvl>
    <w:lvl w:ilvl="8">
      <w:start w:val="1"/>
      <w:numFmt w:val="bullet"/>
      <w:lvlText w:val="▪"/>
      <w:lvlJc w:val="left"/>
      <w:pPr>
        <w:tabs>
          <w:tab w:val="num" w:pos="3600"/>
        </w:tabs>
        <w:ind w:left="3600" w:hanging="360"/>
      </w:pPr>
      <w:rPr>
        <w:rFonts w:ascii="OpenSymbol" w:hAnsi="OpenSymbol" w:cs="OpenSymbol"/>
      </w:rPr>
    </w:lvl>
  </w:abstractNum>
  <w:abstractNum w:abstractNumId="3" w15:restartNumberingAfterBreak="0">
    <w:nsid w:val="00000004"/>
    <w:multiLevelType w:val="multilevel"/>
    <w:tmpl w:val="00000004"/>
    <w:lvl w:ilvl="0">
      <w:start w:val="1"/>
      <w:numFmt w:val="bullet"/>
      <w:lvlText w:val=""/>
      <w:lvlJc w:val="left"/>
      <w:pPr>
        <w:tabs>
          <w:tab w:val="num" w:pos="720"/>
        </w:tabs>
        <w:ind w:left="720" w:hanging="360"/>
      </w:pPr>
      <w:rPr>
        <w:rFonts w:ascii="Symbol" w:hAnsi="Symbol" w:cs="OpenSymbol"/>
      </w:rPr>
    </w:lvl>
    <w:lvl w:ilvl="1">
      <w:start w:val="1"/>
      <w:numFmt w:val="bullet"/>
      <w:lvlText w:val="◦"/>
      <w:lvlJc w:val="left"/>
      <w:pPr>
        <w:tabs>
          <w:tab w:val="num" w:pos="1080"/>
        </w:tabs>
        <w:ind w:left="1080" w:hanging="360"/>
      </w:pPr>
      <w:rPr>
        <w:rFonts w:ascii="OpenSymbol" w:hAnsi="OpenSymbol" w:cs="OpenSymbol"/>
      </w:rPr>
    </w:lvl>
    <w:lvl w:ilvl="2">
      <w:start w:val="1"/>
      <w:numFmt w:val="bullet"/>
      <w:lvlText w:val="▪"/>
      <w:lvlJc w:val="left"/>
      <w:pPr>
        <w:tabs>
          <w:tab w:val="num" w:pos="1440"/>
        </w:tabs>
        <w:ind w:left="1440" w:hanging="360"/>
      </w:pPr>
      <w:rPr>
        <w:rFonts w:ascii="OpenSymbol" w:hAnsi="OpenSymbol" w:cs="OpenSymbol"/>
      </w:rPr>
    </w:lvl>
    <w:lvl w:ilvl="3">
      <w:start w:val="1"/>
      <w:numFmt w:val="bullet"/>
      <w:lvlText w:val=""/>
      <w:lvlJc w:val="left"/>
      <w:pPr>
        <w:tabs>
          <w:tab w:val="num" w:pos="1800"/>
        </w:tabs>
        <w:ind w:left="1800" w:hanging="360"/>
      </w:pPr>
      <w:rPr>
        <w:rFonts w:ascii="Symbol" w:hAnsi="Symbol" w:cs="OpenSymbol"/>
      </w:rPr>
    </w:lvl>
    <w:lvl w:ilvl="4">
      <w:start w:val="1"/>
      <w:numFmt w:val="bullet"/>
      <w:lvlText w:val="◦"/>
      <w:lvlJc w:val="left"/>
      <w:pPr>
        <w:tabs>
          <w:tab w:val="num" w:pos="2160"/>
        </w:tabs>
        <w:ind w:left="2160" w:hanging="360"/>
      </w:pPr>
      <w:rPr>
        <w:rFonts w:ascii="OpenSymbol" w:hAnsi="OpenSymbol" w:cs="OpenSymbol"/>
      </w:rPr>
    </w:lvl>
    <w:lvl w:ilvl="5">
      <w:start w:val="1"/>
      <w:numFmt w:val="bullet"/>
      <w:lvlText w:val="▪"/>
      <w:lvlJc w:val="left"/>
      <w:pPr>
        <w:tabs>
          <w:tab w:val="num" w:pos="2520"/>
        </w:tabs>
        <w:ind w:left="2520" w:hanging="360"/>
      </w:pPr>
      <w:rPr>
        <w:rFonts w:ascii="OpenSymbol" w:hAnsi="OpenSymbol" w:cs="OpenSymbol"/>
      </w:rPr>
    </w:lvl>
    <w:lvl w:ilvl="6">
      <w:start w:val="1"/>
      <w:numFmt w:val="bullet"/>
      <w:lvlText w:val=""/>
      <w:lvlJc w:val="left"/>
      <w:pPr>
        <w:tabs>
          <w:tab w:val="num" w:pos="2880"/>
        </w:tabs>
        <w:ind w:left="2880" w:hanging="360"/>
      </w:pPr>
      <w:rPr>
        <w:rFonts w:ascii="Symbol" w:hAnsi="Symbol" w:cs="OpenSymbol"/>
      </w:rPr>
    </w:lvl>
    <w:lvl w:ilvl="7">
      <w:start w:val="1"/>
      <w:numFmt w:val="bullet"/>
      <w:lvlText w:val="◦"/>
      <w:lvlJc w:val="left"/>
      <w:pPr>
        <w:tabs>
          <w:tab w:val="num" w:pos="3240"/>
        </w:tabs>
        <w:ind w:left="3240" w:hanging="360"/>
      </w:pPr>
      <w:rPr>
        <w:rFonts w:ascii="OpenSymbol" w:hAnsi="OpenSymbol" w:cs="OpenSymbol"/>
      </w:rPr>
    </w:lvl>
    <w:lvl w:ilvl="8">
      <w:start w:val="1"/>
      <w:numFmt w:val="bullet"/>
      <w:lvlText w:val="▪"/>
      <w:lvlJc w:val="left"/>
      <w:pPr>
        <w:tabs>
          <w:tab w:val="num" w:pos="3600"/>
        </w:tabs>
        <w:ind w:left="3600" w:hanging="360"/>
      </w:pPr>
      <w:rPr>
        <w:rFonts w:ascii="OpenSymbol" w:hAnsi="OpenSymbol" w:cs="OpenSymbol"/>
      </w:rPr>
    </w:lvl>
  </w:abstractNum>
  <w:abstractNum w:abstractNumId="4" w15:restartNumberingAfterBreak="0">
    <w:nsid w:val="00000005"/>
    <w:multiLevelType w:val="multilevel"/>
    <w:tmpl w:val="00000005"/>
    <w:name w:val="WW8Num5"/>
    <w:lvl w:ilvl="0">
      <w:start w:val="1"/>
      <w:numFmt w:val="bullet"/>
      <w:lvlText w:val=""/>
      <w:lvlJc w:val="left"/>
      <w:pPr>
        <w:tabs>
          <w:tab w:val="num" w:pos="720"/>
        </w:tabs>
        <w:ind w:left="720" w:hanging="360"/>
      </w:pPr>
      <w:rPr>
        <w:rFonts w:ascii="Symbol" w:hAnsi="Symbol" w:cs="OpenSymbol"/>
      </w:rPr>
    </w:lvl>
    <w:lvl w:ilvl="1">
      <w:start w:val="1"/>
      <w:numFmt w:val="bullet"/>
      <w:lvlText w:val="◦"/>
      <w:lvlJc w:val="left"/>
      <w:pPr>
        <w:tabs>
          <w:tab w:val="num" w:pos="1080"/>
        </w:tabs>
        <w:ind w:left="1080" w:hanging="360"/>
      </w:pPr>
      <w:rPr>
        <w:rFonts w:ascii="OpenSymbol" w:hAnsi="OpenSymbol" w:cs="Times New Roman"/>
      </w:rPr>
    </w:lvl>
    <w:lvl w:ilvl="2">
      <w:start w:val="1"/>
      <w:numFmt w:val="bullet"/>
      <w:lvlText w:val="▪"/>
      <w:lvlJc w:val="left"/>
      <w:pPr>
        <w:tabs>
          <w:tab w:val="num" w:pos="1440"/>
        </w:tabs>
        <w:ind w:left="1440" w:hanging="360"/>
      </w:pPr>
      <w:rPr>
        <w:rFonts w:ascii="OpenSymbol" w:hAnsi="OpenSymbol" w:cs="Times New Roman"/>
      </w:rPr>
    </w:lvl>
    <w:lvl w:ilvl="3">
      <w:start w:val="1"/>
      <w:numFmt w:val="bullet"/>
      <w:lvlText w:val=""/>
      <w:lvlJc w:val="left"/>
      <w:pPr>
        <w:tabs>
          <w:tab w:val="num" w:pos="1800"/>
        </w:tabs>
        <w:ind w:left="1800" w:hanging="360"/>
      </w:pPr>
      <w:rPr>
        <w:rFonts w:ascii="Symbol" w:hAnsi="Symbol" w:cs="OpenSymbol"/>
      </w:rPr>
    </w:lvl>
    <w:lvl w:ilvl="4">
      <w:start w:val="1"/>
      <w:numFmt w:val="bullet"/>
      <w:lvlText w:val="◦"/>
      <w:lvlJc w:val="left"/>
      <w:pPr>
        <w:tabs>
          <w:tab w:val="num" w:pos="2160"/>
        </w:tabs>
        <w:ind w:left="2160" w:hanging="360"/>
      </w:pPr>
      <w:rPr>
        <w:rFonts w:ascii="OpenSymbol" w:hAnsi="OpenSymbol" w:cs="Times New Roman"/>
      </w:rPr>
    </w:lvl>
    <w:lvl w:ilvl="5">
      <w:start w:val="1"/>
      <w:numFmt w:val="bullet"/>
      <w:lvlText w:val="▪"/>
      <w:lvlJc w:val="left"/>
      <w:pPr>
        <w:tabs>
          <w:tab w:val="num" w:pos="2520"/>
        </w:tabs>
        <w:ind w:left="2520" w:hanging="360"/>
      </w:pPr>
      <w:rPr>
        <w:rFonts w:ascii="OpenSymbol" w:hAnsi="OpenSymbol" w:cs="Times New Roman"/>
      </w:rPr>
    </w:lvl>
    <w:lvl w:ilvl="6">
      <w:start w:val="1"/>
      <w:numFmt w:val="bullet"/>
      <w:lvlText w:val=""/>
      <w:lvlJc w:val="left"/>
      <w:pPr>
        <w:tabs>
          <w:tab w:val="num" w:pos="2880"/>
        </w:tabs>
        <w:ind w:left="2880" w:hanging="360"/>
      </w:pPr>
      <w:rPr>
        <w:rFonts w:ascii="Symbol" w:hAnsi="Symbol" w:cs="OpenSymbol"/>
      </w:rPr>
    </w:lvl>
    <w:lvl w:ilvl="7">
      <w:start w:val="1"/>
      <w:numFmt w:val="bullet"/>
      <w:lvlText w:val="◦"/>
      <w:lvlJc w:val="left"/>
      <w:pPr>
        <w:tabs>
          <w:tab w:val="num" w:pos="3240"/>
        </w:tabs>
        <w:ind w:left="3240" w:hanging="360"/>
      </w:pPr>
      <w:rPr>
        <w:rFonts w:ascii="OpenSymbol" w:hAnsi="OpenSymbol" w:cs="Times New Roman"/>
      </w:rPr>
    </w:lvl>
    <w:lvl w:ilvl="8">
      <w:start w:val="1"/>
      <w:numFmt w:val="bullet"/>
      <w:lvlText w:val="▪"/>
      <w:lvlJc w:val="left"/>
      <w:pPr>
        <w:tabs>
          <w:tab w:val="num" w:pos="3600"/>
        </w:tabs>
        <w:ind w:left="3600" w:hanging="360"/>
      </w:pPr>
      <w:rPr>
        <w:rFonts w:ascii="OpenSymbol" w:hAnsi="OpenSymbol" w:cs="Times New Roman"/>
      </w:rPr>
    </w:lvl>
  </w:abstractNum>
  <w:abstractNum w:abstractNumId="5" w15:restartNumberingAfterBreak="0">
    <w:nsid w:val="00000006"/>
    <w:multiLevelType w:val="multilevel"/>
    <w:tmpl w:val="00000006"/>
    <w:name w:val="WW8Num6"/>
    <w:lvl w:ilvl="0">
      <w:start w:val="1"/>
      <w:numFmt w:val="bullet"/>
      <w:lvlText w:val=""/>
      <w:lvlJc w:val="left"/>
      <w:pPr>
        <w:tabs>
          <w:tab w:val="num" w:pos="720"/>
        </w:tabs>
        <w:ind w:left="720" w:hanging="360"/>
      </w:pPr>
      <w:rPr>
        <w:rFonts w:ascii="Symbol" w:hAnsi="Symbol" w:cs="OpenSymbol"/>
      </w:rPr>
    </w:lvl>
    <w:lvl w:ilvl="1">
      <w:start w:val="1"/>
      <w:numFmt w:val="bullet"/>
      <w:lvlText w:val="◦"/>
      <w:lvlJc w:val="left"/>
      <w:pPr>
        <w:tabs>
          <w:tab w:val="num" w:pos="1080"/>
        </w:tabs>
        <w:ind w:left="1080" w:hanging="360"/>
      </w:pPr>
      <w:rPr>
        <w:rFonts w:ascii="OpenSymbol" w:hAnsi="OpenSymbol" w:cs="OpenSymbol"/>
      </w:rPr>
    </w:lvl>
    <w:lvl w:ilvl="2">
      <w:start w:val="1"/>
      <w:numFmt w:val="bullet"/>
      <w:lvlText w:val="▪"/>
      <w:lvlJc w:val="left"/>
      <w:pPr>
        <w:tabs>
          <w:tab w:val="num" w:pos="1440"/>
        </w:tabs>
        <w:ind w:left="1440" w:hanging="360"/>
      </w:pPr>
      <w:rPr>
        <w:rFonts w:ascii="OpenSymbol" w:hAnsi="OpenSymbol" w:cs="OpenSymbol"/>
      </w:rPr>
    </w:lvl>
    <w:lvl w:ilvl="3">
      <w:start w:val="1"/>
      <w:numFmt w:val="bullet"/>
      <w:lvlText w:val=""/>
      <w:lvlJc w:val="left"/>
      <w:pPr>
        <w:tabs>
          <w:tab w:val="num" w:pos="1800"/>
        </w:tabs>
        <w:ind w:left="1800" w:hanging="360"/>
      </w:pPr>
      <w:rPr>
        <w:rFonts w:ascii="Symbol" w:hAnsi="Symbol" w:cs="OpenSymbol"/>
      </w:rPr>
    </w:lvl>
    <w:lvl w:ilvl="4">
      <w:start w:val="1"/>
      <w:numFmt w:val="bullet"/>
      <w:lvlText w:val="◦"/>
      <w:lvlJc w:val="left"/>
      <w:pPr>
        <w:tabs>
          <w:tab w:val="num" w:pos="2160"/>
        </w:tabs>
        <w:ind w:left="2160" w:hanging="360"/>
      </w:pPr>
      <w:rPr>
        <w:rFonts w:ascii="OpenSymbol" w:hAnsi="OpenSymbol" w:cs="OpenSymbol"/>
      </w:rPr>
    </w:lvl>
    <w:lvl w:ilvl="5">
      <w:start w:val="1"/>
      <w:numFmt w:val="bullet"/>
      <w:lvlText w:val="▪"/>
      <w:lvlJc w:val="left"/>
      <w:pPr>
        <w:tabs>
          <w:tab w:val="num" w:pos="2520"/>
        </w:tabs>
        <w:ind w:left="2520" w:hanging="360"/>
      </w:pPr>
      <w:rPr>
        <w:rFonts w:ascii="OpenSymbol" w:hAnsi="OpenSymbol" w:cs="OpenSymbol"/>
      </w:rPr>
    </w:lvl>
    <w:lvl w:ilvl="6">
      <w:start w:val="1"/>
      <w:numFmt w:val="bullet"/>
      <w:lvlText w:val=""/>
      <w:lvlJc w:val="left"/>
      <w:pPr>
        <w:tabs>
          <w:tab w:val="num" w:pos="2880"/>
        </w:tabs>
        <w:ind w:left="2880" w:hanging="360"/>
      </w:pPr>
      <w:rPr>
        <w:rFonts w:ascii="Symbol" w:hAnsi="Symbol" w:cs="OpenSymbol"/>
      </w:rPr>
    </w:lvl>
    <w:lvl w:ilvl="7">
      <w:start w:val="1"/>
      <w:numFmt w:val="bullet"/>
      <w:lvlText w:val="◦"/>
      <w:lvlJc w:val="left"/>
      <w:pPr>
        <w:tabs>
          <w:tab w:val="num" w:pos="3240"/>
        </w:tabs>
        <w:ind w:left="3240" w:hanging="360"/>
      </w:pPr>
      <w:rPr>
        <w:rFonts w:ascii="OpenSymbol" w:hAnsi="OpenSymbol" w:cs="OpenSymbol"/>
      </w:rPr>
    </w:lvl>
    <w:lvl w:ilvl="8">
      <w:start w:val="1"/>
      <w:numFmt w:val="bullet"/>
      <w:lvlText w:val="▪"/>
      <w:lvlJc w:val="left"/>
      <w:pPr>
        <w:tabs>
          <w:tab w:val="num" w:pos="3600"/>
        </w:tabs>
        <w:ind w:left="3600" w:hanging="360"/>
      </w:pPr>
      <w:rPr>
        <w:rFonts w:ascii="OpenSymbol" w:hAnsi="OpenSymbol" w:cs="OpenSymbol"/>
      </w:rPr>
    </w:lvl>
  </w:abstractNum>
  <w:abstractNum w:abstractNumId="6" w15:restartNumberingAfterBreak="0">
    <w:nsid w:val="00000007"/>
    <w:multiLevelType w:val="multilevel"/>
    <w:tmpl w:val="B78C28FE"/>
    <w:name w:val="WW8Num7"/>
    <w:lvl w:ilvl="0">
      <w:start w:val="1"/>
      <w:numFmt w:val="decimal"/>
      <w:lvlText w:val="%1."/>
      <w:lvlJc w:val="left"/>
      <w:pPr>
        <w:tabs>
          <w:tab w:val="num" w:pos="720"/>
        </w:tabs>
        <w:ind w:left="720" w:hanging="360"/>
      </w:pPr>
      <w:rPr>
        <w:rFonts w:ascii="Calibri" w:eastAsia="Times New Roman" w:hAnsi="Calibri" w:cs="Calibri"/>
      </w:rPr>
    </w:lvl>
    <w:lvl w:ilvl="1">
      <w:start w:val="1"/>
      <w:numFmt w:val="bullet"/>
      <w:lvlText w:val="◦"/>
      <w:lvlJc w:val="left"/>
      <w:pPr>
        <w:tabs>
          <w:tab w:val="num" w:pos="1080"/>
        </w:tabs>
        <w:ind w:left="1080" w:hanging="360"/>
      </w:pPr>
      <w:rPr>
        <w:rFonts w:ascii="OpenSymbol" w:hAnsi="OpenSymbol" w:cs="OpenSymbol"/>
      </w:rPr>
    </w:lvl>
    <w:lvl w:ilvl="2">
      <w:start w:val="1"/>
      <w:numFmt w:val="bullet"/>
      <w:lvlText w:val="▪"/>
      <w:lvlJc w:val="left"/>
      <w:pPr>
        <w:tabs>
          <w:tab w:val="num" w:pos="1440"/>
        </w:tabs>
        <w:ind w:left="1440" w:hanging="360"/>
      </w:pPr>
      <w:rPr>
        <w:rFonts w:ascii="OpenSymbol" w:hAnsi="OpenSymbol" w:cs="OpenSymbol"/>
      </w:rPr>
    </w:lvl>
    <w:lvl w:ilvl="3">
      <w:start w:val="1"/>
      <w:numFmt w:val="bullet"/>
      <w:lvlText w:val=""/>
      <w:lvlJc w:val="left"/>
      <w:pPr>
        <w:tabs>
          <w:tab w:val="num" w:pos="1800"/>
        </w:tabs>
        <w:ind w:left="1800" w:hanging="360"/>
      </w:pPr>
      <w:rPr>
        <w:rFonts w:ascii="Symbol" w:hAnsi="Symbol" w:cs="OpenSymbol"/>
      </w:rPr>
    </w:lvl>
    <w:lvl w:ilvl="4">
      <w:start w:val="1"/>
      <w:numFmt w:val="bullet"/>
      <w:lvlText w:val="◦"/>
      <w:lvlJc w:val="left"/>
      <w:pPr>
        <w:tabs>
          <w:tab w:val="num" w:pos="2160"/>
        </w:tabs>
        <w:ind w:left="2160" w:hanging="360"/>
      </w:pPr>
      <w:rPr>
        <w:rFonts w:ascii="OpenSymbol" w:hAnsi="OpenSymbol" w:cs="OpenSymbol"/>
      </w:rPr>
    </w:lvl>
    <w:lvl w:ilvl="5">
      <w:start w:val="1"/>
      <w:numFmt w:val="bullet"/>
      <w:lvlText w:val="▪"/>
      <w:lvlJc w:val="left"/>
      <w:pPr>
        <w:tabs>
          <w:tab w:val="num" w:pos="2520"/>
        </w:tabs>
        <w:ind w:left="2520" w:hanging="360"/>
      </w:pPr>
      <w:rPr>
        <w:rFonts w:ascii="OpenSymbol" w:hAnsi="OpenSymbol" w:cs="OpenSymbol"/>
      </w:rPr>
    </w:lvl>
    <w:lvl w:ilvl="6">
      <w:start w:val="1"/>
      <w:numFmt w:val="bullet"/>
      <w:lvlText w:val=""/>
      <w:lvlJc w:val="left"/>
      <w:pPr>
        <w:tabs>
          <w:tab w:val="num" w:pos="2880"/>
        </w:tabs>
        <w:ind w:left="2880" w:hanging="360"/>
      </w:pPr>
      <w:rPr>
        <w:rFonts w:ascii="Symbol" w:hAnsi="Symbol" w:cs="OpenSymbol"/>
      </w:rPr>
    </w:lvl>
    <w:lvl w:ilvl="7">
      <w:start w:val="1"/>
      <w:numFmt w:val="bullet"/>
      <w:lvlText w:val="◦"/>
      <w:lvlJc w:val="left"/>
      <w:pPr>
        <w:tabs>
          <w:tab w:val="num" w:pos="3240"/>
        </w:tabs>
        <w:ind w:left="3240" w:hanging="360"/>
      </w:pPr>
      <w:rPr>
        <w:rFonts w:ascii="OpenSymbol" w:hAnsi="OpenSymbol" w:cs="OpenSymbol"/>
      </w:rPr>
    </w:lvl>
    <w:lvl w:ilvl="8">
      <w:start w:val="1"/>
      <w:numFmt w:val="bullet"/>
      <w:lvlText w:val="▪"/>
      <w:lvlJc w:val="left"/>
      <w:pPr>
        <w:tabs>
          <w:tab w:val="num" w:pos="3600"/>
        </w:tabs>
        <w:ind w:left="3600" w:hanging="360"/>
      </w:pPr>
      <w:rPr>
        <w:rFonts w:ascii="OpenSymbol" w:hAnsi="OpenSymbol" w:cs="OpenSymbol"/>
      </w:rPr>
    </w:lvl>
  </w:abstractNum>
  <w:abstractNum w:abstractNumId="7" w15:restartNumberingAfterBreak="0">
    <w:nsid w:val="0000000A"/>
    <w:multiLevelType w:val="multilevel"/>
    <w:tmpl w:val="0000000A"/>
    <w:name w:val="WW8Num10"/>
    <w:lvl w:ilvl="0">
      <w:start w:val="1"/>
      <w:numFmt w:val="bullet"/>
      <w:lvlText w:val=""/>
      <w:lvlJc w:val="left"/>
      <w:pPr>
        <w:tabs>
          <w:tab w:val="num" w:pos="720"/>
        </w:tabs>
        <w:ind w:left="720" w:hanging="360"/>
      </w:pPr>
      <w:rPr>
        <w:rFonts w:ascii="Symbol" w:hAnsi="Symbol" w:cs="OpenSymbol"/>
      </w:rPr>
    </w:lvl>
    <w:lvl w:ilvl="1">
      <w:start w:val="1"/>
      <w:numFmt w:val="bullet"/>
      <w:lvlText w:val="◦"/>
      <w:lvlJc w:val="left"/>
      <w:pPr>
        <w:tabs>
          <w:tab w:val="num" w:pos="1080"/>
        </w:tabs>
        <w:ind w:left="1080" w:hanging="360"/>
      </w:pPr>
      <w:rPr>
        <w:rFonts w:ascii="OpenSymbol" w:hAnsi="OpenSymbol" w:cs="OpenSymbol"/>
      </w:rPr>
    </w:lvl>
    <w:lvl w:ilvl="2">
      <w:start w:val="1"/>
      <w:numFmt w:val="bullet"/>
      <w:lvlText w:val="▪"/>
      <w:lvlJc w:val="left"/>
      <w:pPr>
        <w:tabs>
          <w:tab w:val="num" w:pos="1440"/>
        </w:tabs>
        <w:ind w:left="1440" w:hanging="360"/>
      </w:pPr>
      <w:rPr>
        <w:rFonts w:ascii="OpenSymbol" w:hAnsi="OpenSymbol" w:cs="OpenSymbol"/>
      </w:rPr>
    </w:lvl>
    <w:lvl w:ilvl="3">
      <w:start w:val="1"/>
      <w:numFmt w:val="bullet"/>
      <w:lvlText w:val=""/>
      <w:lvlJc w:val="left"/>
      <w:pPr>
        <w:tabs>
          <w:tab w:val="num" w:pos="1800"/>
        </w:tabs>
        <w:ind w:left="1800" w:hanging="360"/>
      </w:pPr>
      <w:rPr>
        <w:rFonts w:ascii="Symbol" w:hAnsi="Symbol" w:cs="OpenSymbol"/>
      </w:rPr>
    </w:lvl>
    <w:lvl w:ilvl="4">
      <w:start w:val="1"/>
      <w:numFmt w:val="bullet"/>
      <w:lvlText w:val="◦"/>
      <w:lvlJc w:val="left"/>
      <w:pPr>
        <w:tabs>
          <w:tab w:val="num" w:pos="2160"/>
        </w:tabs>
        <w:ind w:left="2160" w:hanging="360"/>
      </w:pPr>
      <w:rPr>
        <w:rFonts w:ascii="OpenSymbol" w:hAnsi="OpenSymbol" w:cs="OpenSymbol"/>
      </w:rPr>
    </w:lvl>
    <w:lvl w:ilvl="5">
      <w:start w:val="1"/>
      <w:numFmt w:val="bullet"/>
      <w:lvlText w:val="▪"/>
      <w:lvlJc w:val="left"/>
      <w:pPr>
        <w:tabs>
          <w:tab w:val="num" w:pos="2520"/>
        </w:tabs>
        <w:ind w:left="2520" w:hanging="360"/>
      </w:pPr>
      <w:rPr>
        <w:rFonts w:ascii="OpenSymbol" w:hAnsi="OpenSymbol" w:cs="OpenSymbol"/>
      </w:rPr>
    </w:lvl>
    <w:lvl w:ilvl="6">
      <w:start w:val="1"/>
      <w:numFmt w:val="bullet"/>
      <w:lvlText w:val=""/>
      <w:lvlJc w:val="left"/>
      <w:pPr>
        <w:tabs>
          <w:tab w:val="num" w:pos="2880"/>
        </w:tabs>
        <w:ind w:left="2880" w:hanging="360"/>
      </w:pPr>
      <w:rPr>
        <w:rFonts w:ascii="Symbol" w:hAnsi="Symbol" w:cs="OpenSymbol"/>
      </w:rPr>
    </w:lvl>
    <w:lvl w:ilvl="7">
      <w:start w:val="1"/>
      <w:numFmt w:val="bullet"/>
      <w:lvlText w:val="◦"/>
      <w:lvlJc w:val="left"/>
      <w:pPr>
        <w:tabs>
          <w:tab w:val="num" w:pos="3240"/>
        </w:tabs>
        <w:ind w:left="3240" w:hanging="360"/>
      </w:pPr>
      <w:rPr>
        <w:rFonts w:ascii="OpenSymbol" w:hAnsi="OpenSymbol" w:cs="OpenSymbol"/>
      </w:rPr>
    </w:lvl>
    <w:lvl w:ilvl="8">
      <w:start w:val="1"/>
      <w:numFmt w:val="bullet"/>
      <w:lvlText w:val="▪"/>
      <w:lvlJc w:val="left"/>
      <w:pPr>
        <w:tabs>
          <w:tab w:val="num" w:pos="3600"/>
        </w:tabs>
        <w:ind w:left="3600" w:hanging="360"/>
      </w:pPr>
      <w:rPr>
        <w:rFonts w:ascii="OpenSymbol" w:hAnsi="OpenSymbol" w:cs="OpenSymbol"/>
      </w:rPr>
    </w:lvl>
  </w:abstractNum>
  <w:abstractNum w:abstractNumId="8" w15:restartNumberingAfterBreak="0">
    <w:nsid w:val="0000000B"/>
    <w:multiLevelType w:val="multilevel"/>
    <w:tmpl w:val="0000000B"/>
    <w:name w:val="WW8Num11"/>
    <w:lvl w:ilvl="0">
      <w:start w:val="1"/>
      <w:numFmt w:val="bullet"/>
      <w:lvlText w:val=""/>
      <w:lvlJc w:val="left"/>
      <w:pPr>
        <w:tabs>
          <w:tab w:val="num" w:pos="720"/>
        </w:tabs>
        <w:ind w:left="720" w:hanging="360"/>
      </w:pPr>
      <w:rPr>
        <w:rFonts w:ascii="Symbol" w:hAnsi="Symbol" w:cs="Times New Roman"/>
      </w:rPr>
    </w:lvl>
    <w:lvl w:ilvl="1">
      <w:start w:val="1"/>
      <w:numFmt w:val="bullet"/>
      <w:lvlText w:val="◦"/>
      <w:lvlJc w:val="left"/>
      <w:pPr>
        <w:tabs>
          <w:tab w:val="num" w:pos="1080"/>
        </w:tabs>
        <w:ind w:left="1080" w:hanging="360"/>
      </w:pPr>
      <w:rPr>
        <w:rFonts w:ascii="OpenSymbol" w:hAnsi="OpenSymbol" w:cs="Courier New"/>
      </w:rPr>
    </w:lvl>
    <w:lvl w:ilvl="2">
      <w:start w:val="1"/>
      <w:numFmt w:val="bullet"/>
      <w:lvlText w:val="▪"/>
      <w:lvlJc w:val="left"/>
      <w:pPr>
        <w:tabs>
          <w:tab w:val="num" w:pos="1440"/>
        </w:tabs>
        <w:ind w:left="1440" w:hanging="360"/>
      </w:pPr>
      <w:rPr>
        <w:rFonts w:ascii="OpenSymbol" w:hAnsi="OpenSymbol" w:cs="Courier New"/>
      </w:rPr>
    </w:lvl>
    <w:lvl w:ilvl="3">
      <w:start w:val="1"/>
      <w:numFmt w:val="bullet"/>
      <w:lvlText w:val=""/>
      <w:lvlJc w:val="left"/>
      <w:pPr>
        <w:tabs>
          <w:tab w:val="num" w:pos="1800"/>
        </w:tabs>
        <w:ind w:left="1800" w:hanging="360"/>
      </w:pPr>
      <w:rPr>
        <w:rFonts w:ascii="Symbol" w:hAnsi="Symbol" w:cs="Times New Roman"/>
      </w:rPr>
    </w:lvl>
    <w:lvl w:ilvl="4">
      <w:start w:val="1"/>
      <w:numFmt w:val="bullet"/>
      <w:lvlText w:val="◦"/>
      <w:lvlJc w:val="left"/>
      <w:pPr>
        <w:tabs>
          <w:tab w:val="num" w:pos="2160"/>
        </w:tabs>
        <w:ind w:left="2160" w:hanging="360"/>
      </w:pPr>
      <w:rPr>
        <w:rFonts w:ascii="OpenSymbol" w:hAnsi="OpenSymbol" w:cs="Courier New"/>
      </w:rPr>
    </w:lvl>
    <w:lvl w:ilvl="5">
      <w:start w:val="1"/>
      <w:numFmt w:val="bullet"/>
      <w:lvlText w:val="▪"/>
      <w:lvlJc w:val="left"/>
      <w:pPr>
        <w:tabs>
          <w:tab w:val="num" w:pos="2520"/>
        </w:tabs>
        <w:ind w:left="2520" w:hanging="360"/>
      </w:pPr>
      <w:rPr>
        <w:rFonts w:ascii="OpenSymbol" w:hAnsi="OpenSymbol" w:cs="Courier New"/>
      </w:rPr>
    </w:lvl>
    <w:lvl w:ilvl="6">
      <w:start w:val="1"/>
      <w:numFmt w:val="bullet"/>
      <w:lvlText w:val=""/>
      <w:lvlJc w:val="left"/>
      <w:pPr>
        <w:tabs>
          <w:tab w:val="num" w:pos="2880"/>
        </w:tabs>
        <w:ind w:left="2880" w:hanging="360"/>
      </w:pPr>
      <w:rPr>
        <w:rFonts w:ascii="Symbol" w:hAnsi="Symbol" w:cs="Times New Roman"/>
      </w:rPr>
    </w:lvl>
    <w:lvl w:ilvl="7">
      <w:start w:val="1"/>
      <w:numFmt w:val="bullet"/>
      <w:lvlText w:val="◦"/>
      <w:lvlJc w:val="left"/>
      <w:pPr>
        <w:tabs>
          <w:tab w:val="num" w:pos="3240"/>
        </w:tabs>
        <w:ind w:left="3240" w:hanging="360"/>
      </w:pPr>
      <w:rPr>
        <w:rFonts w:ascii="OpenSymbol" w:hAnsi="OpenSymbol" w:cs="Courier New"/>
      </w:rPr>
    </w:lvl>
    <w:lvl w:ilvl="8">
      <w:start w:val="1"/>
      <w:numFmt w:val="bullet"/>
      <w:lvlText w:val="▪"/>
      <w:lvlJc w:val="left"/>
      <w:pPr>
        <w:tabs>
          <w:tab w:val="num" w:pos="3600"/>
        </w:tabs>
        <w:ind w:left="3600" w:hanging="360"/>
      </w:pPr>
      <w:rPr>
        <w:rFonts w:ascii="OpenSymbol" w:hAnsi="OpenSymbol" w:cs="Courier New"/>
      </w:rPr>
    </w:lvl>
  </w:abstractNum>
  <w:abstractNum w:abstractNumId="9" w15:restartNumberingAfterBreak="0">
    <w:nsid w:val="0000000C"/>
    <w:multiLevelType w:val="multilevel"/>
    <w:tmpl w:val="0000000C"/>
    <w:name w:val="WW8Num12"/>
    <w:lvl w:ilvl="0">
      <w:start w:val="1"/>
      <w:numFmt w:val="bullet"/>
      <w:lvlText w:val=""/>
      <w:lvlJc w:val="left"/>
      <w:pPr>
        <w:tabs>
          <w:tab w:val="num" w:pos="720"/>
        </w:tabs>
        <w:ind w:left="720" w:hanging="360"/>
      </w:pPr>
      <w:rPr>
        <w:rFonts w:ascii="Symbol" w:hAnsi="Symbol" w:cs="Times New Roman"/>
      </w:rPr>
    </w:lvl>
    <w:lvl w:ilvl="1">
      <w:start w:val="1"/>
      <w:numFmt w:val="bullet"/>
      <w:lvlText w:val="◦"/>
      <w:lvlJc w:val="left"/>
      <w:pPr>
        <w:tabs>
          <w:tab w:val="num" w:pos="1080"/>
        </w:tabs>
        <w:ind w:left="1080" w:hanging="360"/>
      </w:pPr>
      <w:rPr>
        <w:rFonts w:ascii="OpenSymbol" w:hAnsi="OpenSymbol" w:cs="Courier New"/>
      </w:rPr>
    </w:lvl>
    <w:lvl w:ilvl="2">
      <w:start w:val="1"/>
      <w:numFmt w:val="bullet"/>
      <w:lvlText w:val="▪"/>
      <w:lvlJc w:val="left"/>
      <w:pPr>
        <w:tabs>
          <w:tab w:val="num" w:pos="1440"/>
        </w:tabs>
        <w:ind w:left="1440" w:hanging="360"/>
      </w:pPr>
      <w:rPr>
        <w:rFonts w:ascii="OpenSymbol" w:hAnsi="OpenSymbol" w:cs="Courier New"/>
      </w:rPr>
    </w:lvl>
    <w:lvl w:ilvl="3">
      <w:start w:val="1"/>
      <w:numFmt w:val="bullet"/>
      <w:lvlText w:val=""/>
      <w:lvlJc w:val="left"/>
      <w:pPr>
        <w:tabs>
          <w:tab w:val="num" w:pos="1800"/>
        </w:tabs>
        <w:ind w:left="1800" w:hanging="360"/>
      </w:pPr>
      <w:rPr>
        <w:rFonts w:ascii="Symbol" w:hAnsi="Symbol" w:cs="Times New Roman"/>
      </w:rPr>
    </w:lvl>
    <w:lvl w:ilvl="4">
      <w:start w:val="1"/>
      <w:numFmt w:val="bullet"/>
      <w:lvlText w:val="◦"/>
      <w:lvlJc w:val="left"/>
      <w:pPr>
        <w:tabs>
          <w:tab w:val="num" w:pos="2160"/>
        </w:tabs>
        <w:ind w:left="2160" w:hanging="360"/>
      </w:pPr>
      <w:rPr>
        <w:rFonts w:ascii="OpenSymbol" w:hAnsi="OpenSymbol" w:cs="Courier New"/>
      </w:rPr>
    </w:lvl>
    <w:lvl w:ilvl="5">
      <w:start w:val="1"/>
      <w:numFmt w:val="bullet"/>
      <w:lvlText w:val="▪"/>
      <w:lvlJc w:val="left"/>
      <w:pPr>
        <w:tabs>
          <w:tab w:val="num" w:pos="2520"/>
        </w:tabs>
        <w:ind w:left="2520" w:hanging="360"/>
      </w:pPr>
      <w:rPr>
        <w:rFonts w:ascii="OpenSymbol" w:hAnsi="OpenSymbol" w:cs="Courier New"/>
      </w:rPr>
    </w:lvl>
    <w:lvl w:ilvl="6">
      <w:start w:val="1"/>
      <w:numFmt w:val="bullet"/>
      <w:lvlText w:val=""/>
      <w:lvlJc w:val="left"/>
      <w:pPr>
        <w:tabs>
          <w:tab w:val="num" w:pos="2880"/>
        </w:tabs>
        <w:ind w:left="2880" w:hanging="360"/>
      </w:pPr>
      <w:rPr>
        <w:rFonts w:ascii="Symbol" w:hAnsi="Symbol" w:cs="Times New Roman"/>
      </w:rPr>
    </w:lvl>
    <w:lvl w:ilvl="7">
      <w:start w:val="1"/>
      <w:numFmt w:val="bullet"/>
      <w:lvlText w:val="◦"/>
      <w:lvlJc w:val="left"/>
      <w:pPr>
        <w:tabs>
          <w:tab w:val="num" w:pos="3240"/>
        </w:tabs>
        <w:ind w:left="3240" w:hanging="360"/>
      </w:pPr>
      <w:rPr>
        <w:rFonts w:ascii="OpenSymbol" w:hAnsi="OpenSymbol" w:cs="Courier New"/>
      </w:rPr>
    </w:lvl>
    <w:lvl w:ilvl="8">
      <w:start w:val="1"/>
      <w:numFmt w:val="bullet"/>
      <w:lvlText w:val="▪"/>
      <w:lvlJc w:val="left"/>
      <w:pPr>
        <w:tabs>
          <w:tab w:val="num" w:pos="3600"/>
        </w:tabs>
        <w:ind w:left="3600" w:hanging="360"/>
      </w:pPr>
      <w:rPr>
        <w:rFonts w:ascii="OpenSymbol" w:hAnsi="OpenSymbol" w:cs="Courier New"/>
      </w:rPr>
    </w:lvl>
  </w:abstractNum>
  <w:abstractNum w:abstractNumId="10" w15:restartNumberingAfterBreak="0">
    <w:nsid w:val="13EE3F26"/>
    <w:multiLevelType w:val="hybridMultilevel"/>
    <w:tmpl w:val="ADA2D37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1AF719AE"/>
    <w:multiLevelType w:val="hybridMultilevel"/>
    <w:tmpl w:val="1AF0C882"/>
    <w:lvl w:ilvl="0" w:tplc="A1AA7D9E">
      <w:start w:val="1"/>
      <w:numFmt w:val="decimal"/>
      <w:lvlText w:val="%1."/>
      <w:lvlJc w:val="left"/>
      <w:pPr>
        <w:ind w:left="786" w:hanging="360"/>
      </w:pPr>
      <w:rPr>
        <w:b w:val="0"/>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2" w15:restartNumberingAfterBreak="0">
    <w:nsid w:val="1C2F5D2A"/>
    <w:multiLevelType w:val="hybridMultilevel"/>
    <w:tmpl w:val="9B663DFC"/>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3" w15:restartNumberingAfterBreak="0">
    <w:nsid w:val="1E887935"/>
    <w:multiLevelType w:val="hybridMultilevel"/>
    <w:tmpl w:val="4D868F06"/>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4" w15:restartNumberingAfterBreak="0">
    <w:nsid w:val="29C76E9A"/>
    <w:multiLevelType w:val="hybridMultilevel"/>
    <w:tmpl w:val="4F0C09AC"/>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5" w15:restartNumberingAfterBreak="0">
    <w:nsid w:val="4D6F5112"/>
    <w:multiLevelType w:val="multilevel"/>
    <w:tmpl w:val="ED3E1336"/>
    <w:lvl w:ilvl="0">
      <w:start w:val="4"/>
      <w:numFmt w:val="decimal"/>
      <w:lvlText w:val="%1."/>
      <w:lvlJc w:val="left"/>
      <w:pPr>
        <w:ind w:left="360" w:hanging="360"/>
      </w:pPr>
      <w:rPr>
        <w:rFonts w:hint="default"/>
      </w:rPr>
    </w:lvl>
    <w:lvl w:ilvl="1">
      <w:start w:val="1"/>
      <w:numFmt w:val="decimal"/>
      <w:lvlText w:val="%1.%2."/>
      <w:lvlJc w:val="left"/>
      <w:pPr>
        <w:ind w:left="785"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16" w15:restartNumberingAfterBreak="0">
    <w:nsid w:val="579D6A12"/>
    <w:multiLevelType w:val="multilevel"/>
    <w:tmpl w:val="EC040DC2"/>
    <w:lvl w:ilvl="0">
      <w:start w:val="3"/>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7" w15:restartNumberingAfterBreak="0">
    <w:nsid w:val="5A147673"/>
    <w:multiLevelType w:val="hybridMultilevel"/>
    <w:tmpl w:val="D33071DA"/>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8" w15:restartNumberingAfterBreak="0">
    <w:nsid w:val="5B256770"/>
    <w:multiLevelType w:val="hybridMultilevel"/>
    <w:tmpl w:val="05607946"/>
    <w:lvl w:ilvl="0" w:tplc="041A000B">
      <w:start w:val="1"/>
      <w:numFmt w:val="bullet"/>
      <w:lvlText w:val=""/>
      <w:lvlJc w:val="left"/>
      <w:pPr>
        <w:ind w:left="720" w:hanging="360"/>
      </w:pPr>
      <w:rPr>
        <w:rFonts w:ascii="Wingdings" w:hAnsi="Wingdings"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9" w15:restartNumberingAfterBreak="0">
    <w:nsid w:val="5F800ADA"/>
    <w:multiLevelType w:val="hybridMultilevel"/>
    <w:tmpl w:val="F4D63A2A"/>
    <w:lvl w:ilvl="0" w:tplc="08090013">
      <w:start w:val="1"/>
      <w:numFmt w:val="upp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15:restartNumberingAfterBreak="0">
    <w:nsid w:val="61850302"/>
    <w:multiLevelType w:val="hybridMultilevel"/>
    <w:tmpl w:val="7798A0AA"/>
    <w:lvl w:ilvl="0" w:tplc="2F042BF4">
      <w:start w:val="1"/>
      <w:numFmt w:val="decimal"/>
      <w:lvlText w:val="%1."/>
      <w:lvlJc w:val="left"/>
      <w:pPr>
        <w:ind w:left="720" w:hanging="360"/>
      </w:pPr>
      <w:rPr>
        <w:rFonts w:hint="default"/>
        <w:b w:val="0"/>
        <w:i w:val="0"/>
        <w:sz w:val="22"/>
        <w:u w:val="none"/>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21" w15:restartNumberingAfterBreak="0">
    <w:nsid w:val="6FD2223A"/>
    <w:multiLevelType w:val="hybridMultilevel"/>
    <w:tmpl w:val="80162DD6"/>
    <w:lvl w:ilvl="0" w:tplc="89D6809C">
      <w:start w:val="1"/>
      <w:numFmt w:val="upperRoman"/>
      <w:lvlText w:val="%1."/>
      <w:lvlJc w:val="left"/>
      <w:pPr>
        <w:ind w:left="1440" w:hanging="72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2" w15:restartNumberingAfterBreak="0">
    <w:nsid w:val="74A07C0F"/>
    <w:multiLevelType w:val="hybridMultilevel"/>
    <w:tmpl w:val="960A73D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3" w15:restartNumberingAfterBreak="0">
    <w:nsid w:val="76420F05"/>
    <w:multiLevelType w:val="hybridMultilevel"/>
    <w:tmpl w:val="F45AB21C"/>
    <w:lvl w:ilvl="0" w:tplc="041A0001">
      <w:start w:val="1"/>
      <w:numFmt w:val="bullet"/>
      <w:lvlText w:val=""/>
      <w:lvlJc w:val="left"/>
      <w:pPr>
        <w:ind w:left="770" w:hanging="360"/>
      </w:pPr>
      <w:rPr>
        <w:rFonts w:ascii="Symbol" w:hAnsi="Symbol" w:hint="default"/>
      </w:rPr>
    </w:lvl>
    <w:lvl w:ilvl="1" w:tplc="041A0003" w:tentative="1">
      <w:start w:val="1"/>
      <w:numFmt w:val="bullet"/>
      <w:lvlText w:val="o"/>
      <w:lvlJc w:val="left"/>
      <w:pPr>
        <w:ind w:left="1490" w:hanging="360"/>
      </w:pPr>
      <w:rPr>
        <w:rFonts w:ascii="Courier New" w:hAnsi="Courier New" w:cs="Courier New" w:hint="default"/>
      </w:rPr>
    </w:lvl>
    <w:lvl w:ilvl="2" w:tplc="041A0005" w:tentative="1">
      <w:start w:val="1"/>
      <w:numFmt w:val="bullet"/>
      <w:lvlText w:val=""/>
      <w:lvlJc w:val="left"/>
      <w:pPr>
        <w:ind w:left="2210" w:hanging="360"/>
      </w:pPr>
      <w:rPr>
        <w:rFonts w:ascii="Wingdings" w:hAnsi="Wingdings" w:hint="default"/>
      </w:rPr>
    </w:lvl>
    <w:lvl w:ilvl="3" w:tplc="041A0001" w:tentative="1">
      <w:start w:val="1"/>
      <w:numFmt w:val="bullet"/>
      <w:lvlText w:val=""/>
      <w:lvlJc w:val="left"/>
      <w:pPr>
        <w:ind w:left="2930" w:hanging="360"/>
      </w:pPr>
      <w:rPr>
        <w:rFonts w:ascii="Symbol" w:hAnsi="Symbol" w:hint="default"/>
      </w:rPr>
    </w:lvl>
    <w:lvl w:ilvl="4" w:tplc="041A0003" w:tentative="1">
      <w:start w:val="1"/>
      <w:numFmt w:val="bullet"/>
      <w:lvlText w:val="o"/>
      <w:lvlJc w:val="left"/>
      <w:pPr>
        <w:ind w:left="3650" w:hanging="360"/>
      </w:pPr>
      <w:rPr>
        <w:rFonts w:ascii="Courier New" w:hAnsi="Courier New" w:cs="Courier New" w:hint="default"/>
      </w:rPr>
    </w:lvl>
    <w:lvl w:ilvl="5" w:tplc="041A0005" w:tentative="1">
      <w:start w:val="1"/>
      <w:numFmt w:val="bullet"/>
      <w:lvlText w:val=""/>
      <w:lvlJc w:val="left"/>
      <w:pPr>
        <w:ind w:left="4370" w:hanging="360"/>
      </w:pPr>
      <w:rPr>
        <w:rFonts w:ascii="Wingdings" w:hAnsi="Wingdings" w:hint="default"/>
      </w:rPr>
    </w:lvl>
    <w:lvl w:ilvl="6" w:tplc="041A0001" w:tentative="1">
      <w:start w:val="1"/>
      <w:numFmt w:val="bullet"/>
      <w:lvlText w:val=""/>
      <w:lvlJc w:val="left"/>
      <w:pPr>
        <w:ind w:left="5090" w:hanging="360"/>
      </w:pPr>
      <w:rPr>
        <w:rFonts w:ascii="Symbol" w:hAnsi="Symbol" w:hint="default"/>
      </w:rPr>
    </w:lvl>
    <w:lvl w:ilvl="7" w:tplc="041A0003" w:tentative="1">
      <w:start w:val="1"/>
      <w:numFmt w:val="bullet"/>
      <w:lvlText w:val="o"/>
      <w:lvlJc w:val="left"/>
      <w:pPr>
        <w:ind w:left="5810" w:hanging="360"/>
      </w:pPr>
      <w:rPr>
        <w:rFonts w:ascii="Courier New" w:hAnsi="Courier New" w:cs="Courier New" w:hint="default"/>
      </w:rPr>
    </w:lvl>
    <w:lvl w:ilvl="8" w:tplc="041A0005" w:tentative="1">
      <w:start w:val="1"/>
      <w:numFmt w:val="bullet"/>
      <w:lvlText w:val=""/>
      <w:lvlJc w:val="left"/>
      <w:pPr>
        <w:ind w:left="6530" w:hanging="360"/>
      </w:pPr>
      <w:rPr>
        <w:rFonts w:ascii="Wingdings" w:hAnsi="Wingdings" w:hint="default"/>
      </w:rPr>
    </w:lvl>
  </w:abstractNum>
  <w:abstractNum w:abstractNumId="24" w15:restartNumberingAfterBreak="0">
    <w:nsid w:val="770C6909"/>
    <w:multiLevelType w:val="hybridMultilevel"/>
    <w:tmpl w:val="59FA319A"/>
    <w:lvl w:ilvl="0" w:tplc="AEE07656">
      <w:numFmt w:val="bullet"/>
      <w:lvlText w:val="•"/>
      <w:lvlJc w:val="left"/>
      <w:pPr>
        <w:ind w:left="720" w:hanging="360"/>
      </w:pPr>
      <w:rPr>
        <w:rFonts w:ascii="Calibri" w:eastAsia="Calibri" w:hAnsi="Calibri" w:cs="Calibri"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5" w15:restartNumberingAfterBreak="0">
    <w:nsid w:val="7D3657B2"/>
    <w:multiLevelType w:val="multilevel"/>
    <w:tmpl w:val="13446524"/>
    <w:lvl w:ilvl="0">
      <w:start w:val="1"/>
      <w:numFmt w:val="upperRoman"/>
      <w:lvlText w:val="%1."/>
      <w:lvlJc w:val="left"/>
      <w:pPr>
        <w:ind w:left="720" w:hanging="360"/>
      </w:pPr>
      <w:rPr>
        <w:rFonts w:ascii="Calibri" w:eastAsia="Times New Roman" w:hAnsi="Calibri" w:cs="Calibri"/>
      </w:rPr>
    </w:lvl>
    <w:lvl w:ilvl="1">
      <w:start w:val="1"/>
      <w:numFmt w:val="decimal"/>
      <w:isLgl/>
      <w:lvlText w:val="%1.%2."/>
      <w:lvlJc w:val="left"/>
      <w:pPr>
        <w:ind w:left="1110" w:hanging="39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num w:numId="1" w16cid:durableId="1908878202">
    <w:abstractNumId w:val="0"/>
  </w:num>
  <w:num w:numId="2" w16cid:durableId="437725557">
    <w:abstractNumId w:val="1"/>
  </w:num>
  <w:num w:numId="3" w16cid:durableId="1102066239">
    <w:abstractNumId w:val="3"/>
  </w:num>
  <w:num w:numId="4" w16cid:durableId="1160536189">
    <w:abstractNumId w:val="4"/>
  </w:num>
  <w:num w:numId="5" w16cid:durableId="1818571829">
    <w:abstractNumId w:val="14"/>
  </w:num>
  <w:num w:numId="6" w16cid:durableId="1353722109">
    <w:abstractNumId w:val="24"/>
  </w:num>
  <w:num w:numId="7" w16cid:durableId="713653413">
    <w:abstractNumId w:val="7"/>
  </w:num>
  <w:num w:numId="8" w16cid:durableId="1603759627">
    <w:abstractNumId w:val="8"/>
  </w:num>
  <w:num w:numId="9" w16cid:durableId="695884051">
    <w:abstractNumId w:val="18"/>
  </w:num>
  <w:num w:numId="10" w16cid:durableId="744955050">
    <w:abstractNumId w:val="17"/>
  </w:num>
  <w:num w:numId="11" w16cid:durableId="854614148">
    <w:abstractNumId w:val="23"/>
  </w:num>
  <w:num w:numId="12" w16cid:durableId="27145317">
    <w:abstractNumId w:val="13"/>
  </w:num>
  <w:num w:numId="13" w16cid:durableId="1644845637">
    <w:abstractNumId w:val="11"/>
  </w:num>
  <w:num w:numId="14" w16cid:durableId="709308264">
    <w:abstractNumId w:val="25"/>
  </w:num>
  <w:num w:numId="15" w16cid:durableId="669599084">
    <w:abstractNumId w:val="16"/>
  </w:num>
  <w:num w:numId="16" w16cid:durableId="1106119295">
    <w:abstractNumId w:val="15"/>
  </w:num>
  <w:num w:numId="17" w16cid:durableId="1593053048">
    <w:abstractNumId w:val="12"/>
  </w:num>
  <w:num w:numId="18" w16cid:durableId="1936549104">
    <w:abstractNumId w:val="20"/>
  </w:num>
  <w:num w:numId="19" w16cid:durableId="687605394">
    <w:abstractNumId w:val="21"/>
  </w:num>
  <w:num w:numId="20" w16cid:durableId="1292789475">
    <w:abstractNumId w:val="19"/>
  </w:num>
  <w:num w:numId="21" w16cid:durableId="1847556591">
    <w:abstractNumId w:val="10"/>
  </w:num>
  <w:num w:numId="22" w16cid:durableId="1262565946">
    <w:abstractNumId w:val="22"/>
  </w:num>
  <w:numIdMacAtCleanup w:val="1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displayBackgroundShape/>
  <w:embedSystemFonts/>
  <w:hideGrammaticalErrors/>
  <w:proofState w:grammar="clean"/>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08"/>
  <w:hyphenationZone w:val="425"/>
  <w:defaultTableStyle w:val="Normal"/>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46192"/>
    <w:rsid w:val="0000402A"/>
    <w:rsid w:val="0000651F"/>
    <w:rsid w:val="000068A7"/>
    <w:rsid w:val="000070B9"/>
    <w:rsid w:val="00007D82"/>
    <w:rsid w:val="000106A6"/>
    <w:rsid w:val="00011139"/>
    <w:rsid w:val="0001125A"/>
    <w:rsid w:val="00011D54"/>
    <w:rsid w:val="00013D2B"/>
    <w:rsid w:val="00014DA3"/>
    <w:rsid w:val="00016546"/>
    <w:rsid w:val="00016CE7"/>
    <w:rsid w:val="00017D82"/>
    <w:rsid w:val="00022D37"/>
    <w:rsid w:val="000271FF"/>
    <w:rsid w:val="000300FE"/>
    <w:rsid w:val="00030117"/>
    <w:rsid w:val="00030A5E"/>
    <w:rsid w:val="00031A70"/>
    <w:rsid w:val="0003277E"/>
    <w:rsid w:val="00034092"/>
    <w:rsid w:val="00035BDA"/>
    <w:rsid w:val="00040A3F"/>
    <w:rsid w:val="00040D76"/>
    <w:rsid w:val="000413FD"/>
    <w:rsid w:val="00041C0A"/>
    <w:rsid w:val="00043103"/>
    <w:rsid w:val="000434B7"/>
    <w:rsid w:val="000436A0"/>
    <w:rsid w:val="00043D98"/>
    <w:rsid w:val="00044B6F"/>
    <w:rsid w:val="0004539B"/>
    <w:rsid w:val="00045EBA"/>
    <w:rsid w:val="00046D17"/>
    <w:rsid w:val="00050C00"/>
    <w:rsid w:val="0005102F"/>
    <w:rsid w:val="00051369"/>
    <w:rsid w:val="00051F0A"/>
    <w:rsid w:val="00055CEA"/>
    <w:rsid w:val="00056BDB"/>
    <w:rsid w:val="0005767D"/>
    <w:rsid w:val="00060D83"/>
    <w:rsid w:val="0006239F"/>
    <w:rsid w:val="00064089"/>
    <w:rsid w:val="000664B7"/>
    <w:rsid w:val="000666D2"/>
    <w:rsid w:val="000716C8"/>
    <w:rsid w:val="00072286"/>
    <w:rsid w:val="000729FE"/>
    <w:rsid w:val="00074D5E"/>
    <w:rsid w:val="00075ADD"/>
    <w:rsid w:val="00083BA0"/>
    <w:rsid w:val="000843C6"/>
    <w:rsid w:val="00084680"/>
    <w:rsid w:val="00086380"/>
    <w:rsid w:val="0009110C"/>
    <w:rsid w:val="00092167"/>
    <w:rsid w:val="00093512"/>
    <w:rsid w:val="00093A69"/>
    <w:rsid w:val="0009408B"/>
    <w:rsid w:val="0009577B"/>
    <w:rsid w:val="00096F31"/>
    <w:rsid w:val="0009743D"/>
    <w:rsid w:val="00097496"/>
    <w:rsid w:val="0009781A"/>
    <w:rsid w:val="000A252D"/>
    <w:rsid w:val="000A46FF"/>
    <w:rsid w:val="000A5169"/>
    <w:rsid w:val="000A64BE"/>
    <w:rsid w:val="000B0681"/>
    <w:rsid w:val="000B2178"/>
    <w:rsid w:val="000B35C5"/>
    <w:rsid w:val="000B3EB4"/>
    <w:rsid w:val="000B51D3"/>
    <w:rsid w:val="000C0DEE"/>
    <w:rsid w:val="000C1153"/>
    <w:rsid w:val="000C533C"/>
    <w:rsid w:val="000C6558"/>
    <w:rsid w:val="000C7A10"/>
    <w:rsid w:val="000D32D9"/>
    <w:rsid w:val="000D4FB8"/>
    <w:rsid w:val="000D6684"/>
    <w:rsid w:val="000E1483"/>
    <w:rsid w:val="000E346E"/>
    <w:rsid w:val="000E36B2"/>
    <w:rsid w:val="000E4472"/>
    <w:rsid w:val="000E4AEC"/>
    <w:rsid w:val="000E52DD"/>
    <w:rsid w:val="000E7A63"/>
    <w:rsid w:val="000E7EF6"/>
    <w:rsid w:val="000F0AB6"/>
    <w:rsid w:val="000F2B49"/>
    <w:rsid w:val="000F574B"/>
    <w:rsid w:val="000F5A12"/>
    <w:rsid w:val="000F6991"/>
    <w:rsid w:val="000F7B7E"/>
    <w:rsid w:val="00100A4B"/>
    <w:rsid w:val="00103BFF"/>
    <w:rsid w:val="001047CE"/>
    <w:rsid w:val="00111147"/>
    <w:rsid w:val="00111773"/>
    <w:rsid w:val="001129F8"/>
    <w:rsid w:val="00116CD0"/>
    <w:rsid w:val="00117D57"/>
    <w:rsid w:val="001239F7"/>
    <w:rsid w:val="001243CB"/>
    <w:rsid w:val="00124B12"/>
    <w:rsid w:val="00125A9D"/>
    <w:rsid w:val="0013592A"/>
    <w:rsid w:val="00135C96"/>
    <w:rsid w:val="00137E2E"/>
    <w:rsid w:val="001449D2"/>
    <w:rsid w:val="00144D48"/>
    <w:rsid w:val="00147F09"/>
    <w:rsid w:val="00152B95"/>
    <w:rsid w:val="00154BCC"/>
    <w:rsid w:val="00155525"/>
    <w:rsid w:val="00155EE1"/>
    <w:rsid w:val="00155F1C"/>
    <w:rsid w:val="0015780C"/>
    <w:rsid w:val="00160AF9"/>
    <w:rsid w:val="001618CF"/>
    <w:rsid w:val="0016376E"/>
    <w:rsid w:val="00163C99"/>
    <w:rsid w:val="001640FD"/>
    <w:rsid w:val="00171306"/>
    <w:rsid w:val="0017248D"/>
    <w:rsid w:val="00172EB3"/>
    <w:rsid w:val="0017304A"/>
    <w:rsid w:val="00173496"/>
    <w:rsid w:val="00174EF4"/>
    <w:rsid w:val="00175197"/>
    <w:rsid w:val="00175B0C"/>
    <w:rsid w:val="001762EB"/>
    <w:rsid w:val="00176AD6"/>
    <w:rsid w:val="0017708A"/>
    <w:rsid w:val="001807F6"/>
    <w:rsid w:val="00180A20"/>
    <w:rsid w:val="00181546"/>
    <w:rsid w:val="001815AC"/>
    <w:rsid w:val="001826F6"/>
    <w:rsid w:val="00190AA1"/>
    <w:rsid w:val="00190DED"/>
    <w:rsid w:val="00191CDA"/>
    <w:rsid w:val="00192A9F"/>
    <w:rsid w:val="00194355"/>
    <w:rsid w:val="00195089"/>
    <w:rsid w:val="00195921"/>
    <w:rsid w:val="00195B94"/>
    <w:rsid w:val="00196404"/>
    <w:rsid w:val="001A0BBA"/>
    <w:rsid w:val="001A24D3"/>
    <w:rsid w:val="001A2572"/>
    <w:rsid w:val="001A3EA6"/>
    <w:rsid w:val="001A426A"/>
    <w:rsid w:val="001A4B12"/>
    <w:rsid w:val="001A6A0A"/>
    <w:rsid w:val="001B02D0"/>
    <w:rsid w:val="001B03C8"/>
    <w:rsid w:val="001B4813"/>
    <w:rsid w:val="001B6C5A"/>
    <w:rsid w:val="001B7ABB"/>
    <w:rsid w:val="001C02A6"/>
    <w:rsid w:val="001C14E6"/>
    <w:rsid w:val="001C37A6"/>
    <w:rsid w:val="001C39FF"/>
    <w:rsid w:val="001C4478"/>
    <w:rsid w:val="001C735D"/>
    <w:rsid w:val="001C751B"/>
    <w:rsid w:val="001D02F9"/>
    <w:rsid w:val="001D127C"/>
    <w:rsid w:val="001D2B52"/>
    <w:rsid w:val="001D2ECA"/>
    <w:rsid w:val="001D468C"/>
    <w:rsid w:val="001D5B7E"/>
    <w:rsid w:val="001E131D"/>
    <w:rsid w:val="001E228E"/>
    <w:rsid w:val="001E2810"/>
    <w:rsid w:val="001E2F6C"/>
    <w:rsid w:val="001E35B2"/>
    <w:rsid w:val="001E3C6D"/>
    <w:rsid w:val="001E6A06"/>
    <w:rsid w:val="001F0177"/>
    <w:rsid w:val="001F19D5"/>
    <w:rsid w:val="001F28CA"/>
    <w:rsid w:val="001F299A"/>
    <w:rsid w:val="001F2D7E"/>
    <w:rsid w:val="001F2F30"/>
    <w:rsid w:val="001F41A4"/>
    <w:rsid w:val="001F44A9"/>
    <w:rsid w:val="001F67EB"/>
    <w:rsid w:val="001F6ABC"/>
    <w:rsid w:val="00200B77"/>
    <w:rsid w:val="0020178D"/>
    <w:rsid w:val="00201DB8"/>
    <w:rsid w:val="00201F4A"/>
    <w:rsid w:val="00202088"/>
    <w:rsid w:val="00202542"/>
    <w:rsid w:val="00202E14"/>
    <w:rsid w:val="00204EB9"/>
    <w:rsid w:val="002109AD"/>
    <w:rsid w:val="00210AE4"/>
    <w:rsid w:val="00210E30"/>
    <w:rsid w:val="0021367C"/>
    <w:rsid w:val="00213936"/>
    <w:rsid w:val="002140F0"/>
    <w:rsid w:val="00214BE3"/>
    <w:rsid w:val="00215304"/>
    <w:rsid w:val="00215CF7"/>
    <w:rsid w:val="002171C9"/>
    <w:rsid w:val="00217B12"/>
    <w:rsid w:val="00217E6B"/>
    <w:rsid w:val="002202D2"/>
    <w:rsid w:val="002229D6"/>
    <w:rsid w:val="00224A76"/>
    <w:rsid w:val="0022507F"/>
    <w:rsid w:val="00226597"/>
    <w:rsid w:val="0023127E"/>
    <w:rsid w:val="00232F20"/>
    <w:rsid w:val="00232F37"/>
    <w:rsid w:val="00234150"/>
    <w:rsid w:val="0023448B"/>
    <w:rsid w:val="00234526"/>
    <w:rsid w:val="00234748"/>
    <w:rsid w:val="002358BD"/>
    <w:rsid w:val="002374A2"/>
    <w:rsid w:val="002402A6"/>
    <w:rsid w:val="00243165"/>
    <w:rsid w:val="00244AF1"/>
    <w:rsid w:val="0024671F"/>
    <w:rsid w:val="0024690E"/>
    <w:rsid w:val="0025005E"/>
    <w:rsid w:val="0025514C"/>
    <w:rsid w:val="00255B90"/>
    <w:rsid w:val="0025644A"/>
    <w:rsid w:val="0025788D"/>
    <w:rsid w:val="002578F8"/>
    <w:rsid w:val="00257E06"/>
    <w:rsid w:val="002610E8"/>
    <w:rsid w:val="002618D3"/>
    <w:rsid w:val="00263E89"/>
    <w:rsid w:val="00267C09"/>
    <w:rsid w:val="0027094D"/>
    <w:rsid w:val="002721D5"/>
    <w:rsid w:val="00274620"/>
    <w:rsid w:val="00274C8F"/>
    <w:rsid w:val="002813E8"/>
    <w:rsid w:val="00281E30"/>
    <w:rsid w:val="00283297"/>
    <w:rsid w:val="00285922"/>
    <w:rsid w:val="00285944"/>
    <w:rsid w:val="00287D8E"/>
    <w:rsid w:val="002902D8"/>
    <w:rsid w:val="00291568"/>
    <w:rsid w:val="002923EA"/>
    <w:rsid w:val="00292FFF"/>
    <w:rsid w:val="00293631"/>
    <w:rsid w:val="00293FA1"/>
    <w:rsid w:val="002A005E"/>
    <w:rsid w:val="002A0136"/>
    <w:rsid w:val="002A03E1"/>
    <w:rsid w:val="002A0A01"/>
    <w:rsid w:val="002A18B2"/>
    <w:rsid w:val="002A1CB8"/>
    <w:rsid w:val="002A315C"/>
    <w:rsid w:val="002A33E2"/>
    <w:rsid w:val="002A40C7"/>
    <w:rsid w:val="002A682B"/>
    <w:rsid w:val="002A68A6"/>
    <w:rsid w:val="002B0311"/>
    <w:rsid w:val="002B1B74"/>
    <w:rsid w:val="002B2440"/>
    <w:rsid w:val="002B284F"/>
    <w:rsid w:val="002B3676"/>
    <w:rsid w:val="002B3C44"/>
    <w:rsid w:val="002B4BDC"/>
    <w:rsid w:val="002B5AFA"/>
    <w:rsid w:val="002C0930"/>
    <w:rsid w:val="002C09D0"/>
    <w:rsid w:val="002C0AA0"/>
    <w:rsid w:val="002C3C03"/>
    <w:rsid w:val="002C5A7F"/>
    <w:rsid w:val="002C6391"/>
    <w:rsid w:val="002D0349"/>
    <w:rsid w:val="002D076E"/>
    <w:rsid w:val="002D5692"/>
    <w:rsid w:val="002D664D"/>
    <w:rsid w:val="002D7D80"/>
    <w:rsid w:val="002E1229"/>
    <w:rsid w:val="002E1253"/>
    <w:rsid w:val="002E22F6"/>
    <w:rsid w:val="002E2C99"/>
    <w:rsid w:val="002E635F"/>
    <w:rsid w:val="002E63FD"/>
    <w:rsid w:val="002E7A23"/>
    <w:rsid w:val="002F1F51"/>
    <w:rsid w:val="002F233F"/>
    <w:rsid w:val="002F2A14"/>
    <w:rsid w:val="002F3B8D"/>
    <w:rsid w:val="002F4D81"/>
    <w:rsid w:val="002F53FA"/>
    <w:rsid w:val="00300197"/>
    <w:rsid w:val="00301151"/>
    <w:rsid w:val="0030153D"/>
    <w:rsid w:val="0030296A"/>
    <w:rsid w:val="00303FDF"/>
    <w:rsid w:val="0030435A"/>
    <w:rsid w:val="00304937"/>
    <w:rsid w:val="00304E4B"/>
    <w:rsid w:val="003131B8"/>
    <w:rsid w:val="003144E9"/>
    <w:rsid w:val="0031795E"/>
    <w:rsid w:val="00320F5C"/>
    <w:rsid w:val="00322373"/>
    <w:rsid w:val="00325C94"/>
    <w:rsid w:val="00326E4A"/>
    <w:rsid w:val="0033092D"/>
    <w:rsid w:val="00331D22"/>
    <w:rsid w:val="00332009"/>
    <w:rsid w:val="00332B7F"/>
    <w:rsid w:val="00333638"/>
    <w:rsid w:val="00334D5F"/>
    <w:rsid w:val="003355A2"/>
    <w:rsid w:val="00335808"/>
    <w:rsid w:val="00336A79"/>
    <w:rsid w:val="003401D1"/>
    <w:rsid w:val="00341501"/>
    <w:rsid w:val="00341B3A"/>
    <w:rsid w:val="00342C11"/>
    <w:rsid w:val="003454D4"/>
    <w:rsid w:val="0034565B"/>
    <w:rsid w:val="003461DE"/>
    <w:rsid w:val="00346B16"/>
    <w:rsid w:val="00351536"/>
    <w:rsid w:val="0035554B"/>
    <w:rsid w:val="0036154A"/>
    <w:rsid w:val="00361A0E"/>
    <w:rsid w:val="00364B8B"/>
    <w:rsid w:val="00373651"/>
    <w:rsid w:val="003762A4"/>
    <w:rsid w:val="00381DD2"/>
    <w:rsid w:val="00381ED6"/>
    <w:rsid w:val="00381FA4"/>
    <w:rsid w:val="00383416"/>
    <w:rsid w:val="00383978"/>
    <w:rsid w:val="00383F56"/>
    <w:rsid w:val="0038401B"/>
    <w:rsid w:val="003847C8"/>
    <w:rsid w:val="003855CE"/>
    <w:rsid w:val="00387EF4"/>
    <w:rsid w:val="00390418"/>
    <w:rsid w:val="0039081F"/>
    <w:rsid w:val="00391C95"/>
    <w:rsid w:val="0039320C"/>
    <w:rsid w:val="00396EDE"/>
    <w:rsid w:val="003A12AE"/>
    <w:rsid w:val="003A1B47"/>
    <w:rsid w:val="003A5390"/>
    <w:rsid w:val="003A7C30"/>
    <w:rsid w:val="003B05D0"/>
    <w:rsid w:val="003B1971"/>
    <w:rsid w:val="003B5E30"/>
    <w:rsid w:val="003B6834"/>
    <w:rsid w:val="003B6847"/>
    <w:rsid w:val="003B6EC6"/>
    <w:rsid w:val="003B757E"/>
    <w:rsid w:val="003C1B99"/>
    <w:rsid w:val="003C4B09"/>
    <w:rsid w:val="003C4C76"/>
    <w:rsid w:val="003C5542"/>
    <w:rsid w:val="003C64A2"/>
    <w:rsid w:val="003C6FC6"/>
    <w:rsid w:val="003C7F56"/>
    <w:rsid w:val="003D0726"/>
    <w:rsid w:val="003D15CF"/>
    <w:rsid w:val="003D26D3"/>
    <w:rsid w:val="003E0C47"/>
    <w:rsid w:val="003E1703"/>
    <w:rsid w:val="003E1B2A"/>
    <w:rsid w:val="003E225B"/>
    <w:rsid w:val="003E28FB"/>
    <w:rsid w:val="003E3F72"/>
    <w:rsid w:val="003E40BE"/>
    <w:rsid w:val="003E42C6"/>
    <w:rsid w:val="003E4A03"/>
    <w:rsid w:val="003E6B03"/>
    <w:rsid w:val="003F390D"/>
    <w:rsid w:val="00400ACC"/>
    <w:rsid w:val="0040212D"/>
    <w:rsid w:val="00402818"/>
    <w:rsid w:val="00403027"/>
    <w:rsid w:val="00403A35"/>
    <w:rsid w:val="00403B75"/>
    <w:rsid w:val="004043C6"/>
    <w:rsid w:val="0040456B"/>
    <w:rsid w:val="00410A20"/>
    <w:rsid w:val="00410D37"/>
    <w:rsid w:val="00410E20"/>
    <w:rsid w:val="00411781"/>
    <w:rsid w:val="00413018"/>
    <w:rsid w:val="00413B55"/>
    <w:rsid w:val="0041421F"/>
    <w:rsid w:val="004144FF"/>
    <w:rsid w:val="00415ED2"/>
    <w:rsid w:val="00416CF7"/>
    <w:rsid w:val="00420B27"/>
    <w:rsid w:val="00420FFE"/>
    <w:rsid w:val="00421657"/>
    <w:rsid w:val="004235F0"/>
    <w:rsid w:val="004236FA"/>
    <w:rsid w:val="0042592B"/>
    <w:rsid w:val="00425E39"/>
    <w:rsid w:val="00426093"/>
    <w:rsid w:val="00426F66"/>
    <w:rsid w:val="00432437"/>
    <w:rsid w:val="0043389D"/>
    <w:rsid w:val="00433C7B"/>
    <w:rsid w:val="00436894"/>
    <w:rsid w:val="00436FCD"/>
    <w:rsid w:val="004402B7"/>
    <w:rsid w:val="0044287E"/>
    <w:rsid w:val="00444F9D"/>
    <w:rsid w:val="004452E0"/>
    <w:rsid w:val="00445828"/>
    <w:rsid w:val="0044608A"/>
    <w:rsid w:val="00453C72"/>
    <w:rsid w:val="00454856"/>
    <w:rsid w:val="004562E9"/>
    <w:rsid w:val="00457215"/>
    <w:rsid w:val="004601FF"/>
    <w:rsid w:val="0046030A"/>
    <w:rsid w:val="004641E2"/>
    <w:rsid w:val="00466C6F"/>
    <w:rsid w:val="00467C03"/>
    <w:rsid w:val="00467CD6"/>
    <w:rsid w:val="004709C8"/>
    <w:rsid w:val="004725CB"/>
    <w:rsid w:val="00472621"/>
    <w:rsid w:val="00475E92"/>
    <w:rsid w:val="004767A7"/>
    <w:rsid w:val="00477596"/>
    <w:rsid w:val="00477935"/>
    <w:rsid w:val="00481E2A"/>
    <w:rsid w:val="00485309"/>
    <w:rsid w:val="004905CE"/>
    <w:rsid w:val="00490716"/>
    <w:rsid w:val="00490D7E"/>
    <w:rsid w:val="00492D9F"/>
    <w:rsid w:val="0049309E"/>
    <w:rsid w:val="00493153"/>
    <w:rsid w:val="0049396D"/>
    <w:rsid w:val="00493BCF"/>
    <w:rsid w:val="00494002"/>
    <w:rsid w:val="004962A8"/>
    <w:rsid w:val="004A0882"/>
    <w:rsid w:val="004A0B05"/>
    <w:rsid w:val="004A11BF"/>
    <w:rsid w:val="004A2BF7"/>
    <w:rsid w:val="004A323A"/>
    <w:rsid w:val="004B016D"/>
    <w:rsid w:val="004B1644"/>
    <w:rsid w:val="004B387E"/>
    <w:rsid w:val="004B52E1"/>
    <w:rsid w:val="004B713E"/>
    <w:rsid w:val="004B74F1"/>
    <w:rsid w:val="004C0F30"/>
    <w:rsid w:val="004C1D32"/>
    <w:rsid w:val="004C1E54"/>
    <w:rsid w:val="004C1E56"/>
    <w:rsid w:val="004C30EC"/>
    <w:rsid w:val="004C6C6D"/>
    <w:rsid w:val="004C7C01"/>
    <w:rsid w:val="004D0686"/>
    <w:rsid w:val="004D07BD"/>
    <w:rsid w:val="004D2570"/>
    <w:rsid w:val="004D443F"/>
    <w:rsid w:val="004D4E20"/>
    <w:rsid w:val="004D5A9C"/>
    <w:rsid w:val="004D6B1D"/>
    <w:rsid w:val="004D6E32"/>
    <w:rsid w:val="004E0CA6"/>
    <w:rsid w:val="004E2D96"/>
    <w:rsid w:val="004E2F69"/>
    <w:rsid w:val="004E344C"/>
    <w:rsid w:val="004E39D5"/>
    <w:rsid w:val="004E6274"/>
    <w:rsid w:val="004E6A35"/>
    <w:rsid w:val="004E6B49"/>
    <w:rsid w:val="004F024A"/>
    <w:rsid w:val="004F0698"/>
    <w:rsid w:val="004F1D8F"/>
    <w:rsid w:val="004F452D"/>
    <w:rsid w:val="004F4C30"/>
    <w:rsid w:val="004F5E5D"/>
    <w:rsid w:val="004F6230"/>
    <w:rsid w:val="004F6ED2"/>
    <w:rsid w:val="004F7C77"/>
    <w:rsid w:val="004F7E68"/>
    <w:rsid w:val="0050282C"/>
    <w:rsid w:val="005037A2"/>
    <w:rsid w:val="00504A46"/>
    <w:rsid w:val="00507D64"/>
    <w:rsid w:val="00510F67"/>
    <w:rsid w:val="00512222"/>
    <w:rsid w:val="00512D89"/>
    <w:rsid w:val="005130FE"/>
    <w:rsid w:val="00514E4C"/>
    <w:rsid w:val="00521636"/>
    <w:rsid w:val="0052255D"/>
    <w:rsid w:val="00523E8C"/>
    <w:rsid w:val="00524F54"/>
    <w:rsid w:val="005250C8"/>
    <w:rsid w:val="005275A4"/>
    <w:rsid w:val="00527632"/>
    <w:rsid w:val="00530762"/>
    <w:rsid w:val="0053294E"/>
    <w:rsid w:val="00533710"/>
    <w:rsid w:val="00534597"/>
    <w:rsid w:val="00536A89"/>
    <w:rsid w:val="005370AD"/>
    <w:rsid w:val="00537155"/>
    <w:rsid w:val="00537757"/>
    <w:rsid w:val="00537AA8"/>
    <w:rsid w:val="00537CA9"/>
    <w:rsid w:val="005410D2"/>
    <w:rsid w:val="005413E4"/>
    <w:rsid w:val="00542208"/>
    <w:rsid w:val="00543414"/>
    <w:rsid w:val="0054664F"/>
    <w:rsid w:val="00546DA1"/>
    <w:rsid w:val="00551A7A"/>
    <w:rsid w:val="00553C33"/>
    <w:rsid w:val="00553D9D"/>
    <w:rsid w:val="005559B0"/>
    <w:rsid w:val="005569D9"/>
    <w:rsid w:val="00561571"/>
    <w:rsid w:val="00567774"/>
    <w:rsid w:val="00575466"/>
    <w:rsid w:val="00576569"/>
    <w:rsid w:val="00576DD8"/>
    <w:rsid w:val="0058185F"/>
    <w:rsid w:val="00581892"/>
    <w:rsid w:val="00582D76"/>
    <w:rsid w:val="00582DBF"/>
    <w:rsid w:val="005843A9"/>
    <w:rsid w:val="005843DB"/>
    <w:rsid w:val="00585899"/>
    <w:rsid w:val="005901FA"/>
    <w:rsid w:val="0059317E"/>
    <w:rsid w:val="00597573"/>
    <w:rsid w:val="00597E98"/>
    <w:rsid w:val="005A4560"/>
    <w:rsid w:val="005A7767"/>
    <w:rsid w:val="005B2B37"/>
    <w:rsid w:val="005B3189"/>
    <w:rsid w:val="005B5615"/>
    <w:rsid w:val="005B6191"/>
    <w:rsid w:val="005B6276"/>
    <w:rsid w:val="005B7B48"/>
    <w:rsid w:val="005C001D"/>
    <w:rsid w:val="005C0B20"/>
    <w:rsid w:val="005C1015"/>
    <w:rsid w:val="005C1808"/>
    <w:rsid w:val="005C1FA5"/>
    <w:rsid w:val="005C2795"/>
    <w:rsid w:val="005C3777"/>
    <w:rsid w:val="005C5704"/>
    <w:rsid w:val="005C6109"/>
    <w:rsid w:val="005C64EC"/>
    <w:rsid w:val="005D05DE"/>
    <w:rsid w:val="005D0F9F"/>
    <w:rsid w:val="005D1431"/>
    <w:rsid w:val="005D2BDE"/>
    <w:rsid w:val="005D307E"/>
    <w:rsid w:val="005D31A9"/>
    <w:rsid w:val="005D4F93"/>
    <w:rsid w:val="005E073D"/>
    <w:rsid w:val="005E0913"/>
    <w:rsid w:val="005E339F"/>
    <w:rsid w:val="005E3A59"/>
    <w:rsid w:val="005E5E12"/>
    <w:rsid w:val="005E6594"/>
    <w:rsid w:val="005E6E81"/>
    <w:rsid w:val="005E7F37"/>
    <w:rsid w:val="005F041D"/>
    <w:rsid w:val="005F1D36"/>
    <w:rsid w:val="005F214D"/>
    <w:rsid w:val="005F5387"/>
    <w:rsid w:val="005F7C30"/>
    <w:rsid w:val="005F7D5F"/>
    <w:rsid w:val="00603AC0"/>
    <w:rsid w:val="00603F3D"/>
    <w:rsid w:val="00604404"/>
    <w:rsid w:val="00604590"/>
    <w:rsid w:val="00610BD7"/>
    <w:rsid w:val="00610ED3"/>
    <w:rsid w:val="00612F0B"/>
    <w:rsid w:val="00614683"/>
    <w:rsid w:val="00616A3B"/>
    <w:rsid w:val="00616E1B"/>
    <w:rsid w:val="006178DB"/>
    <w:rsid w:val="00623054"/>
    <w:rsid w:val="00623B19"/>
    <w:rsid w:val="00626086"/>
    <w:rsid w:val="00630668"/>
    <w:rsid w:val="00634A68"/>
    <w:rsid w:val="00634F99"/>
    <w:rsid w:val="00635ACC"/>
    <w:rsid w:val="006374D3"/>
    <w:rsid w:val="00640939"/>
    <w:rsid w:val="006416E6"/>
    <w:rsid w:val="00641904"/>
    <w:rsid w:val="00641C93"/>
    <w:rsid w:val="006436BC"/>
    <w:rsid w:val="00643BE1"/>
    <w:rsid w:val="00643F1F"/>
    <w:rsid w:val="0064455B"/>
    <w:rsid w:val="006449DA"/>
    <w:rsid w:val="00647103"/>
    <w:rsid w:val="00647304"/>
    <w:rsid w:val="006522B1"/>
    <w:rsid w:val="006602DE"/>
    <w:rsid w:val="00660602"/>
    <w:rsid w:val="006628F8"/>
    <w:rsid w:val="00662C0F"/>
    <w:rsid w:val="0066433A"/>
    <w:rsid w:val="00664D82"/>
    <w:rsid w:val="00667397"/>
    <w:rsid w:val="00671C2F"/>
    <w:rsid w:val="006736D8"/>
    <w:rsid w:val="00673E6B"/>
    <w:rsid w:val="00675451"/>
    <w:rsid w:val="00675944"/>
    <w:rsid w:val="00675E96"/>
    <w:rsid w:val="00676D15"/>
    <w:rsid w:val="00682C2D"/>
    <w:rsid w:val="00685701"/>
    <w:rsid w:val="00690575"/>
    <w:rsid w:val="0069260E"/>
    <w:rsid w:val="0069280C"/>
    <w:rsid w:val="006933A0"/>
    <w:rsid w:val="00693C7D"/>
    <w:rsid w:val="00694180"/>
    <w:rsid w:val="00695613"/>
    <w:rsid w:val="00695E34"/>
    <w:rsid w:val="006965C9"/>
    <w:rsid w:val="00697676"/>
    <w:rsid w:val="00697DD1"/>
    <w:rsid w:val="00697F5B"/>
    <w:rsid w:val="006A2A95"/>
    <w:rsid w:val="006A307B"/>
    <w:rsid w:val="006A379D"/>
    <w:rsid w:val="006A76E0"/>
    <w:rsid w:val="006B0C93"/>
    <w:rsid w:val="006B1A0E"/>
    <w:rsid w:val="006B25A2"/>
    <w:rsid w:val="006B5F5D"/>
    <w:rsid w:val="006B77C0"/>
    <w:rsid w:val="006C000B"/>
    <w:rsid w:val="006C0523"/>
    <w:rsid w:val="006C1AFB"/>
    <w:rsid w:val="006C347B"/>
    <w:rsid w:val="006C479F"/>
    <w:rsid w:val="006C5A4D"/>
    <w:rsid w:val="006C695E"/>
    <w:rsid w:val="006C7D0E"/>
    <w:rsid w:val="006D137D"/>
    <w:rsid w:val="006D1FC1"/>
    <w:rsid w:val="006D20E3"/>
    <w:rsid w:val="006D3749"/>
    <w:rsid w:val="006D3E54"/>
    <w:rsid w:val="006D426D"/>
    <w:rsid w:val="006D4EE2"/>
    <w:rsid w:val="006D5852"/>
    <w:rsid w:val="006D6F7B"/>
    <w:rsid w:val="006D734D"/>
    <w:rsid w:val="006D775C"/>
    <w:rsid w:val="006D7C85"/>
    <w:rsid w:val="006E0413"/>
    <w:rsid w:val="006E1160"/>
    <w:rsid w:val="006E1284"/>
    <w:rsid w:val="006E5052"/>
    <w:rsid w:val="006E5FB9"/>
    <w:rsid w:val="006E67AD"/>
    <w:rsid w:val="006E71CF"/>
    <w:rsid w:val="006F5934"/>
    <w:rsid w:val="00700B9B"/>
    <w:rsid w:val="00700D81"/>
    <w:rsid w:val="00703DA6"/>
    <w:rsid w:val="00704EAA"/>
    <w:rsid w:val="00707F73"/>
    <w:rsid w:val="00710212"/>
    <w:rsid w:val="007202B9"/>
    <w:rsid w:val="00723810"/>
    <w:rsid w:val="007244F0"/>
    <w:rsid w:val="007249F8"/>
    <w:rsid w:val="00724AEE"/>
    <w:rsid w:val="00724B20"/>
    <w:rsid w:val="007253C2"/>
    <w:rsid w:val="00726B5C"/>
    <w:rsid w:val="00732172"/>
    <w:rsid w:val="007332B2"/>
    <w:rsid w:val="00734062"/>
    <w:rsid w:val="00734A93"/>
    <w:rsid w:val="007372CD"/>
    <w:rsid w:val="0074030A"/>
    <w:rsid w:val="00742B95"/>
    <w:rsid w:val="00743383"/>
    <w:rsid w:val="00744537"/>
    <w:rsid w:val="007450A7"/>
    <w:rsid w:val="00745D60"/>
    <w:rsid w:val="00746AE1"/>
    <w:rsid w:val="007523C6"/>
    <w:rsid w:val="007543E2"/>
    <w:rsid w:val="00755373"/>
    <w:rsid w:val="00755A7C"/>
    <w:rsid w:val="00762C59"/>
    <w:rsid w:val="00764969"/>
    <w:rsid w:val="0076513E"/>
    <w:rsid w:val="007653AE"/>
    <w:rsid w:val="0076607A"/>
    <w:rsid w:val="00770269"/>
    <w:rsid w:val="007712F2"/>
    <w:rsid w:val="00771959"/>
    <w:rsid w:val="007727F5"/>
    <w:rsid w:val="00772AAD"/>
    <w:rsid w:val="007737F5"/>
    <w:rsid w:val="007738D8"/>
    <w:rsid w:val="007746AC"/>
    <w:rsid w:val="007770F9"/>
    <w:rsid w:val="00777969"/>
    <w:rsid w:val="0078030A"/>
    <w:rsid w:val="00785FD6"/>
    <w:rsid w:val="00794A66"/>
    <w:rsid w:val="00795591"/>
    <w:rsid w:val="007958B1"/>
    <w:rsid w:val="007967E0"/>
    <w:rsid w:val="00796C40"/>
    <w:rsid w:val="007979D4"/>
    <w:rsid w:val="00797AE3"/>
    <w:rsid w:val="007A06D9"/>
    <w:rsid w:val="007A0878"/>
    <w:rsid w:val="007A093C"/>
    <w:rsid w:val="007A2356"/>
    <w:rsid w:val="007A3BDA"/>
    <w:rsid w:val="007A5BD5"/>
    <w:rsid w:val="007A66E0"/>
    <w:rsid w:val="007A717C"/>
    <w:rsid w:val="007B155F"/>
    <w:rsid w:val="007B295F"/>
    <w:rsid w:val="007B5903"/>
    <w:rsid w:val="007C41F1"/>
    <w:rsid w:val="007C4D6D"/>
    <w:rsid w:val="007C614D"/>
    <w:rsid w:val="007C64BD"/>
    <w:rsid w:val="007C69ED"/>
    <w:rsid w:val="007C7BDE"/>
    <w:rsid w:val="007D1D9E"/>
    <w:rsid w:val="007D436E"/>
    <w:rsid w:val="007D4814"/>
    <w:rsid w:val="007D5610"/>
    <w:rsid w:val="007D585C"/>
    <w:rsid w:val="007D7690"/>
    <w:rsid w:val="007D7F52"/>
    <w:rsid w:val="007E0499"/>
    <w:rsid w:val="007E0896"/>
    <w:rsid w:val="007E0FFD"/>
    <w:rsid w:val="007E3371"/>
    <w:rsid w:val="007F1A41"/>
    <w:rsid w:val="008019D5"/>
    <w:rsid w:val="00803118"/>
    <w:rsid w:val="0080338F"/>
    <w:rsid w:val="00803924"/>
    <w:rsid w:val="00804C4D"/>
    <w:rsid w:val="00804CDF"/>
    <w:rsid w:val="0080513A"/>
    <w:rsid w:val="00805222"/>
    <w:rsid w:val="00806AB4"/>
    <w:rsid w:val="008112C3"/>
    <w:rsid w:val="00814B8B"/>
    <w:rsid w:val="00815B3C"/>
    <w:rsid w:val="00815CF4"/>
    <w:rsid w:val="0082001F"/>
    <w:rsid w:val="0082140D"/>
    <w:rsid w:val="0082158D"/>
    <w:rsid w:val="00822AE5"/>
    <w:rsid w:val="00824046"/>
    <w:rsid w:val="008246C0"/>
    <w:rsid w:val="00824CE3"/>
    <w:rsid w:val="0082555F"/>
    <w:rsid w:val="00825F38"/>
    <w:rsid w:val="00831D14"/>
    <w:rsid w:val="00833896"/>
    <w:rsid w:val="008338DD"/>
    <w:rsid w:val="0083467D"/>
    <w:rsid w:val="00834BFB"/>
    <w:rsid w:val="00837AF3"/>
    <w:rsid w:val="00845109"/>
    <w:rsid w:val="008457C1"/>
    <w:rsid w:val="00847039"/>
    <w:rsid w:val="008472C5"/>
    <w:rsid w:val="00852388"/>
    <w:rsid w:val="00852623"/>
    <w:rsid w:val="008530E9"/>
    <w:rsid w:val="00855A2B"/>
    <w:rsid w:val="008565FD"/>
    <w:rsid w:val="00857A08"/>
    <w:rsid w:val="0086174F"/>
    <w:rsid w:val="00861976"/>
    <w:rsid w:val="0086363F"/>
    <w:rsid w:val="00866E0A"/>
    <w:rsid w:val="00870373"/>
    <w:rsid w:val="00871584"/>
    <w:rsid w:val="00871D73"/>
    <w:rsid w:val="00875901"/>
    <w:rsid w:val="008778D5"/>
    <w:rsid w:val="00882ED2"/>
    <w:rsid w:val="00884005"/>
    <w:rsid w:val="0088473D"/>
    <w:rsid w:val="00884AE7"/>
    <w:rsid w:val="008863D9"/>
    <w:rsid w:val="00893116"/>
    <w:rsid w:val="0089339A"/>
    <w:rsid w:val="00893D2C"/>
    <w:rsid w:val="0089557D"/>
    <w:rsid w:val="0089670E"/>
    <w:rsid w:val="008A19B5"/>
    <w:rsid w:val="008A19FE"/>
    <w:rsid w:val="008A40A7"/>
    <w:rsid w:val="008A539D"/>
    <w:rsid w:val="008A5F3C"/>
    <w:rsid w:val="008A76C0"/>
    <w:rsid w:val="008A7F44"/>
    <w:rsid w:val="008B17C9"/>
    <w:rsid w:val="008B2C55"/>
    <w:rsid w:val="008B452A"/>
    <w:rsid w:val="008B46E1"/>
    <w:rsid w:val="008B5817"/>
    <w:rsid w:val="008B6A66"/>
    <w:rsid w:val="008B7F54"/>
    <w:rsid w:val="008C1625"/>
    <w:rsid w:val="008C1FE6"/>
    <w:rsid w:val="008C2733"/>
    <w:rsid w:val="008C2B11"/>
    <w:rsid w:val="008C38F1"/>
    <w:rsid w:val="008C3C7D"/>
    <w:rsid w:val="008C3E9E"/>
    <w:rsid w:val="008C6244"/>
    <w:rsid w:val="008D0816"/>
    <w:rsid w:val="008D0E16"/>
    <w:rsid w:val="008D19C4"/>
    <w:rsid w:val="008D1EAE"/>
    <w:rsid w:val="008D494C"/>
    <w:rsid w:val="008D53AB"/>
    <w:rsid w:val="008E0F13"/>
    <w:rsid w:val="008E195B"/>
    <w:rsid w:val="008E2AEE"/>
    <w:rsid w:val="008E336A"/>
    <w:rsid w:val="008E376D"/>
    <w:rsid w:val="008E4132"/>
    <w:rsid w:val="008E6CB8"/>
    <w:rsid w:val="008E6FAA"/>
    <w:rsid w:val="008F125E"/>
    <w:rsid w:val="008F26F1"/>
    <w:rsid w:val="008F4C1D"/>
    <w:rsid w:val="008F4DC3"/>
    <w:rsid w:val="008F59C9"/>
    <w:rsid w:val="008F6FAE"/>
    <w:rsid w:val="00900D3E"/>
    <w:rsid w:val="00904212"/>
    <w:rsid w:val="00904DC6"/>
    <w:rsid w:val="009067DF"/>
    <w:rsid w:val="00906E3E"/>
    <w:rsid w:val="00907134"/>
    <w:rsid w:val="009109A7"/>
    <w:rsid w:val="009117E2"/>
    <w:rsid w:val="00912B59"/>
    <w:rsid w:val="00912BCF"/>
    <w:rsid w:val="009141A9"/>
    <w:rsid w:val="00914FE6"/>
    <w:rsid w:val="00915AB0"/>
    <w:rsid w:val="009203CF"/>
    <w:rsid w:val="009208AC"/>
    <w:rsid w:val="009272AA"/>
    <w:rsid w:val="009273EE"/>
    <w:rsid w:val="0092774D"/>
    <w:rsid w:val="0092799A"/>
    <w:rsid w:val="00927EA1"/>
    <w:rsid w:val="0093202E"/>
    <w:rsid w:val="00932F6E"/>
    <w:rsid w:val="009351F0"/>
    <w:rsid w:val="00936984"/>
    <w:rsid w:val="00940F7B"/>
    <w:rsid w:val="009416E3"/>
    <w:rsid w:val="009508FD"/>
    <w:rsid w:val="0095138E"/>
    <w:rsid w:val="00953811"/>
    <w:rsid w:val="00953CF6"/>
    <w:rsid w:val="00953E63"/>
    <w:rsid w:val="009546ED"/>
    <w:rsid w:val="00955471"/>
    <w:rsid w:val="00956CAB"/>
    <w:rsid w:val="00960972"/>
    <w:rsid w:val="0096400F"/>
    <w:rsid w:val="00965961"/>
    <w:rsid w:val="0097010A"/>
    <w:rsid w:val="0097072E"/>
    <w:rsid w:val="00972F80"/>
    <w:rsid w:val="00973A01"/>
    <w:rsid w:val="00975315"/>
    <w:rsid w:val="009763EF"/>
    <w:rsid w:val="00981F9A"/>
    <w:rsid w:val="00983636"/>
    <w:rsid w:val="0098689C"/>
    <w:rsid w:val="009868B8"/>
    <w:rsid w:val="00987254"/>
    <w:rsid w:val="0098797E"/>
    <w:rsid w:val="00987A9E"/>
    <w:rsid w:val="009907A3"/>
    <w:rsid w:val="0099164F"/>
    <w:rsid w:val="00993492"/>
    <w:rsid w:val="009935DC"/>
    <w:rsid w:val="00993734"/>
    <w:rsid w:val="00995B7B"/>
    <w:rsid w:val="00996A1B"/>
    <w:rsid w:val="00997E5A"/>
    <w:rsid w:val="009A0748"/>
    <w:rsid w:val="009A2953"/>
    <w:rsid w:val="009A3237"/>
    <w:rsid w:val="009A3FEA"/>
    <w:rsid w:val="009A463D"/>
    <w:rsid w:val="009B0AF9"/>
    <w:rsid w:val="009B2886"/>
    <w:rsid w:val="009B2C46"/>
    <w:rsid w:val="009B2CC1"/>
    <w:rsid w:val="009B5B28"/>
    <w:rsid w:val="009C4D79"/>
    <w:rsid w:val="009C5B10"/>
    <w:rsid w:val="009C63A9"/>
    <w:rsid w:val="009C7678"/>
    <w:rsid w:val="009C7B29"/>
    <w:rsid w:val="009D1836"/>
    <w:rsid w:val="009D1DF0"/>
    <w:rsid w:val="009D39E5"/>
    <w:rsid w:val="009D40F0"/>
    <w:rsid w:val="009D4FEA"/>
    <w:rsid w:val="009D63FC"/>
    <w:rsid w:val="009D65B7"/>
    <w:rsid w:val="009D6DC5"/>
    <w:rsid w:val="009E13D9"/>
    <w:rsid w:val="009E4A9E"/>
    <w:rsid w:val="009E7A9B"/>
    <w:rsid w:val="009F1912"/>
    <w:rsid w:val="009F28B6"/>
    <w:rsid w:val="009F2A48"/>
    <w:rsid w:val="00A032E7"/>
    <w:rsid w:val="00A042AE"/>
    <w:rsid w:val="00A0492C"/>
    <w:rsid w:val="00A053E7"/>
    <w:rsid w:val="00A05AC0"/>
    <w:rsid w:val="00A10F5E"/>
    <w:rsid w:val="00A12E20"/>
    <w:rsid w:val="00A15FFB"/>
    <w:rsid w:val="00A17F3D"/>
    <w:rsid w:val="00A24C3C"/>
    <w:rsid w:val="00A25417"/>
    <w:rsid w:val="00A25580"/>
    <w:rsid w:val="00A25812"/>
    <w:rsid w:val="00A25FF5"/>
    <w:rsid w:val="00A26E1B"/>
    <w:rsid w:val="00A320CA"/>
    <w:rsid w:val="00A33587"/>
    <w:rsid w:val="00A34591"/>
    <w:rsid w:val="00A353B4"/>
    <w:rsid w:val="00A35EBF"/>
    <w:rsid w:val="00A36ED7"/>
    <w:rsid w:val="00A37B59"/>
    <w:rsid w:val="00A41770"/>
    <w:rsid w:val="00A421CC"/>
    <w:rsid w:val="00A42260"/>
    <w:rsid w:val="00A423D6"/>
    <w:rsid w:val="00A44749"/>
    <w:rsid w:val="00A45971"/>
    <w:rsid w:val="00A46BB0"/>
    <w:rsid w:val="00A46C72"/>
    <w:rsid w:val="00A473D2"/>
    <w:rsid w:val="00A50805"/>
    <w:rsid w:val="00A53B65"/>
    <w:rsid w:val="00A62043"/>
    <w:rsid w:val="00A62132"/>
    <w:rsid w:val="00A62E21"/>
    <w:rsid w:val="00A643B8"/>
    <w:rsid w:val="00A65913"/>
    <w:rsid w:val="00A70CB7"/>
    <w:rsid w:val="00A7116F"/>
    <w:rsid w:val="00A719C7"/>
    <w:rsid w:val="00A74C8C"/>
    <w:rsid w:val="00A752DE"/>
    <w:rsid w:val="00A75CCC"/>
    <w:rsid w:val="00A76869"/>
    <w:rsid w:val="00A800DF"/>
    <w:rsid w:val="00A8117D"/>
    <w:rsid w:val="00A81510"/>
    <w:rsid w:val="00A81D3B"/>
    <w:rsid w:val="00A82A97"/>
    <w:rsid w:val="00A8488F"/>
    <w:rsid w:val="00A85DA4"/>
    <w:rsid w:val="00A868E8"/>
    <w:rsid w:val="00A86F48"/>
    <w:rsid w:val="00A87306"/>
    <w:rsid w:val="00A90B9D"/>
    <w:rsid w:val="00A90FF6"/>
    <w:rsid w:val="00AA050F"/>
    <w:rsid w:val="00AA1275"/>
    <w:rsid w:val="00AA1528"/>
    <w:rsid w:val="00AA7543"/>
    <w:rsid w:val="00AB0657"/>
    <w:rsid w:val="00AB0C64"/>
    <w:rsid w:val="00AB19FA"/>
    <w:rsid w:val="00AB22B4"/>
    <w:rsid w:val="00AB3066"/>
    <w:rsid w:val="00AB3648"/>
    <w:rsid w:val="00AB526A"/>
    <w:rsid w:val="00AB57A3"/>
    <w:rsid w:val="00AC1A4E"/>
    <w:rsid w:val="00AC294D"/>
    <w:rsid w:val="00AC39AC"/>
    <w:rsid w:val="00AD0C8D"/>
    <w:rsid w:val="00AD2326"/>
    <w:rsid w:val="00AD2A74"/>
    <w:rsid w:val="00AD326C"/>
    <w:rsid w:val="00AD38BC"/>
    <w:rsid w:val="00AD7E60"/>
    <w:rsid w:val="00AE11E0"/>
    <w:rsid w:val="00AE1F1B"/>
    <w:rsid w:val="00AE29F0"/>
    <w:rsid w:val="00AE3E79"/>
    <w:rsid w:val="00AE4E0F"/>
    <w:rsid w:val="00AE5855"/>
    <w:rsid w:val="00AE67C6"/>
    <w:rsid w:val="00AE785E"/>
    <w:rsid w:val="00AE7911"/>
    <w:rsid w:val="00AF0E5C"/>
    <w:rsid w:val="00AF4159"/>
    <w:rsid w:val="00AF4336"/>
    <w:rsid w:val="00AF65C8"/>
    <w:rsid w:val="00AF727F"/>
    <w:rsid w:val="00AF7BD8"/>
    <w:rsid w:val="00B001F8"/>
    <w:rsid w:val="00B01895"/>
    <w:rsid w:val="00B04847"/>
    <w:rsid w:val="00B05265"/>
    <w:rsid w:val="00B12B34"/>
    <w:rsid w:val="00B12D29"/>
    <w:rsid w:val="00B22D73"/>
    <w:rsid w:val="00B24FE2"/>
    <w:rsid w:val="00B25139"/>
    <w:rsid w:val="00B25C30"/>
    <w:rsid w:val="00B25D98"/>
    <w:rsid w:val="00B268C6"/>
    <w:rsid w:val="00B271C2"/>
    <w:rsid w:val="00B278DE"/>
    <w:rsid w:val="00B27ACC"/>
    <w:rsid w:val="00B318FC"/>
    <w:rsid w:val="00B31EAD"/>
    <w:rsid w:val="00B324E3"/>
    <w:rsid w:val="00B326CF"/>
    <w:rsid w:val="00B333CD"/>
    <w:rsid w:val="00B350DC"/>
    <w:rsid w:val="00B35284"/>
    <w:rsid w:val="00B358BE"/>
    <w:rsid w:val="00B372F7"/>
    <w:rsid w:val="00B405B3"/>
    <w:rsid w:val="00B41A06"/>
    <w:rsid w:val="00B42D59"/>
    <w:rsid w:val="00B44BF4"/>
    <w:rsid w:val="00B44F8A"/>
    <w:rsid w:val="00B45055"/>
    <w:rsid w:val="00B459C2"/>
    <w:rsid w:val="00B474AB"/>
    <w:rsid w:val="00B47890"/>
    <w:rsid w:val="00B50A8A"/>
    <w:rsid w:val="00B530F6"/>
    <w:rsid w:val="00B5477D"/>
    <w:rsid w:val="00B567D4"/>
    <w:rsid w:val="00B56E70"/>
    <w:rsid w:val="00B57428"/>
    <w:rsid w:val="00B60816"/>
    <w:rsid w:val="00B6097D"/>
    <w:rsid w:val="00B61EAB"/>
    <w:rsid w:val="00B6463E"/>
    <w:rsid w:val="00B66ABA"/>
    <w:rsid w:val="00B66CF0"/>
    <w:rsid w:val="00B67D5A"/>
    <w:rsid w:val="00B7360E"/>
    <w:rsid w:val="00B74720"/>
    <w:rsid w:val="00B769C2"/>
    <w:rsid w:val="00B80328"/>
    <w:rsid w:val="00B80CB2"/>
    <w:rsid w:val="00B816C1"/>
    <w:rsid w:val="00B82F08"/>
    <w:rsid w:val="00B83830"/>
    <w:rsid w:val="00B83E8A"/>
    <w:rsid w:val="00B8595D"/>
    <w:rsid w:val="00B85D7F"/>
    <w:rsid w:val="00B871A2"/>
    <w:rsid w:val="00B87F52"/>
    <w:rsid w:val="00B9454B"/>
    <w:rsid w:val="00B94EAB"/>
    <w:rsid w:val="00B950DE"/>
    <w:rsid w:val="00B96121"/>
    <w:rsid w:val="00B9774D"/>
    <w:rsid w:val="00BA008D"/>
    <w:rsid w:val="00BA153B"/>
    <w:rsid w:val="00BA2FD0"/>
    <w:rsid w:val="00BA370C"/>
    <w:rsid w:val="00BA39EA"/>
    <w:rsid w:val="00BA4A79"/>
    <w:rsid w:val="00BA580A"/>
    <w:rsid w:val="00BA73EA"/>
    <w:rsid w:val="00BA740E"/>
    <w:rsid w:val="00BB7664"/>
    <w:rsid w:val="00BB7A20"/>
    <w:rsid w:val="00BC0E38"/>
    <w:rsid w:val="00BC2F94"/>
    <w:rsid w:val="00BC49C3"/>
    <w:rsid w:val="00BC6FA2"/>
    <w:rsid w:val="00BC77DF"/>
    <w:rsid w:val="00BD112C"/>
    <w:rsid w:val="00BD2DE4"/>
    <w:rsid w:val="00BD3660"/>
    <w:rsid w:val="00BD3769"/>
    <w:rsid w:val="00BD4346"/>
    <w:rsid w:val="00BD5103"/>
    <w:rsid w:val="00BD5549"/>
    <w:rsid w:val="00BE0471"/>
    <w:rsid w:val="00BE1680"/>
    <w:rsid w:val="00BE1BC8"/>
    <w:rsid w:val="00BE1C1D"/>
    <w:rsid w:val="00BE411A"/>
    <w:rsid w:val="00BE46ED"/>
    <w:rsid w:val="00BE6B29"/>
    <w:rsid w:val="00BE7FD3"/>
    <w:rsid w:val="00BF251F"/>
    <w:rsid w:val="00BF355B"/>
    <w:rsid w:val="00BF63FF"/>
    <w:rsid w:val="00BF78E5"/>
    <w:rsid w:val="00C0043E"/>
    <w:rsid w:val="00C00EE1"/>
    <w:rsid w:val="00C011C8"/>
    <w:rsid w:val="00C04AE4"/>
    <w:rsid w:val="00C0546A"/>
    <w:rsid w:val="00C06198"/>
    <w:rsid w:val="00C07EF8"/>
    <w:rsid w:val="00C10983"/>
    <w:rsid w:val="00C10E00"/>
    <w:rsid w:val="00C10EFC"/>
    <w:rsid w:val="00C13A0B"/>
    <w:rsid w:val="00C15035"/>
    <w:rsid w:val="00C15C4F"/>
    <w:rsid w:val="00C16019"/>
    <w:rsid w:val="00C167EA"/>
    <w:rsid w:val="00C16889"/>
    <w:rsid w:val="00C2088A"/>
    <w:rsid w:val="00C20FD3"/>
    <w:rsid w:val="00C234B6"/>
    <w:rsid w:val="00C235E4"/>
    <w:rsid w:val="00C2415A"/>
    <w:rsid w:val="00C25D00"/>
    <w:rsid w:val="00C26E78"/>
    <w:rsid w:val="00C27924"/>
    <w:rsid w:val="00C3024B"/>
    <w:rsid w:val="00C32ADA"/>
    <w:rsid w:val="00C341A6"/>
    <w:rsid w:val="00C35078"/>
    <w:rsid w:val="00C3570B"/>
    <w:rsid w:val="00C36182"/>
    <w:rsid w:val="00C3647B"/>
    <w:rsid w:val="00C40A5B"/>
    <w:rsid w:val="00C417E0"/>
    <w:rsid w:val="00C41E52"/>
    <w:rsid w:val="00C420A4"/>
    <w:rsid w:val="00C42DE7"/>
    <w:rsid w:val="00C435B3"/>
    <w:rsid w:val="00C44781"/>
    <w:rsid w:val="00C46192"/>
    <w:rsid w:val="00C463C1"/>
    <w:rsid w:val="00C46CB1"/>
    <w:rsid w:val="00C46FD5"/>
    <w:rsid w:val="00C47FF1"/>
    <w:rsid w:val="00C50365"/>
    <w:rsid w:val="00C515C0"/>
    <w:rsid w:val="00C5407A"/>
    <w:rsid w:val="00C54EAD"/>
    <w:rsid w:val="00C55E8E"/>
    <w:rsid w:val="00C56215"/>
    <w:rsid w:val="00C56264"/>
    <w:rsid w:val="00C57C3E"/>
    <w:rsid w:val="00C6072F"/>
    <w:rsid w:val="00C622E7"/>
    <w:rsid w:val="00C6365F"/>
    <w:rsid w:val="00C6387F"/>
    <w:rsid w:val="00C66A2C"/>
    <w:rsid w:val="00C67919"/>
    <w:rsid w:val="00C717CA"/>
    <w:rsid w:val="00C71E9C"/>
    <w:rsid w:val="00C74BE4"/>
    <w:rsid w:val="00C75851"/>
    <w:rsid w:val="00C8090E"/>
    <w:rsid w:val="00C8223A"/>
    <w:rsid w:val="00C8249A"/>
    <w:rsid w:val="00C8293A"/>
    <w:rsid w:val="00C83F55"/>
    <w:rsid w:val="00C84BEF"/>
    <w:rsid w:val="00C8581F"/>
    <w:rsid w:val="00C85C99"/>
    <w:rsid w:val="00C87BDF"/>
    <w:rsid w:val="00C91AA1"/>
    <w:rsid w:val="00C92955"/>
    <w:rsid w:val="00C94A18"/>
    <w:rsid w:val="00C950BD"/>
    <w:rsid w:val="00C97EF6"/>
    <w:rsid w:val="00CA0822"/>
    <w:rsid w:val="00CA3796"/>
    <w:rsid w:val="00CA4CED"/>
    <w:rsid w:val="00CA5EF6"/>
    <w:rsid w:val="00CB06DE"/>
    <w:rsid w:val="00CB1A49"/>
    <w:rsid w:val="00CB3647"/>
    <w:rsid w:val="00CB3D94"/>
    <w:rsid w:val="00CB60F0"/>
    <w:rsid w:val="00CB79FA"/>
    <w:rsid w:val="00CC2AA6"/>
    <w:rsid w:val="00CC5351"/>
    <w:rsid w:val="00CC58A2"/>
    <w:rsid w:val="00CC6DB7"/>
    <w:rsid w:val="00CC7E39"/>
    <w:rsid w:val="00CD1154"/>
    <w:rsid w:val="00CD180B"/>
    <w:rsid w:val="00CD319B"/>
    <w:rsid w:val="00CD4216"/>
    <w:rsid w:val="00CD661E"/>
    <w:rsid w:val="00CD753E"/>
    <w:rsid w:val="00CE0C2A"/>
    <w:rsid w:val="00CE1662"/>
    <w:rsid w:val="00CE62BE"/>
    <w:rsid w:val="00CE7526"/>
    <w:rsid w:val="00CE7752"/>
    <w:rsid w:val="00CE77BC"/>
    <w:rsid w:val="00CF48DC"/>
    <w:rsid w:val="00CF561C"/>
    <w:rsid w:val="00CF5B2A"/>
    <w:rsid w:val="00CF62A5"/>
    <w:rsid w:val="00CF66F9"/>
    <w:rsid w:val="00CF6B80"/>
    <w:rsid w:val="00CF762F"/>
    <w:rsid w:val="00D01400"/>
    <w:rsid w:val="00D01FCC"/>
    <w:rsid w:val="00D03DD9"/>
    <w:rsid w:val="00D054BF"/>
    <w:rsid w:val="00D0629E"/>
    <w:rsid w:val="00D06E0A"/>
    <w:rsid w:val="00D07ADF"/>
    <w:rsid w:val="00D10E1D"/>
    <w:rsid w:val="00D11A3F"/>
    <w:rsid w:val="00D16B43"/>
    <w:rsid w:val="00D17D89"/>
    <w:rsid w:val="00D17EC0"/>
    <w:rsid w:val="00D214C8"/>
    <w:rsid w:val="00D24623"/>
    <w:rsid w:val="00D2484A"/>
    <w:rsid w:val="00D2787C"/>
    <w:rsid w:val="00D300AE"/>
    <w:rsid w:val="00D30CA5"/>
    <w:rsid w:val="00D316CF"/>
    <w:rsid w:val="00D32CA2"/>
    <w:rsid w:val="00D34D1B"/>
    <w:rsid w:val="00D34FE5"/>
    <w:rsid w:val="00D35160"/>
    <w:rsid w:val="00D36795"/>
    <w:rsid w:val="00D4047F"/>
    <w:rsid w:val="00D41197"/>
    <w:rsid w:val="00D41C7C"/>
    <w:rsid w:val="00D43290"/>
    <w:rsid w:val="00D5013A"/>
    <w:rsid w:val="00D5046A"/>
    <w:rsid w:val="00D50D9B"/>
    <w:rsid w:val="00D510E5"/>
    <w:rsid w:val="00D51D29"/>
    <w:rsid w:val="00D55948"/>
    <w:rsid w:val="00D577DB"/>
    <w:rsid w:val="00D6185A"/>
    <w:rsid w:val="00D61A9B"/>
    <w:rsid w:val="00D63EB2"/>
    <w:rsid w:val="00D641C6"/>
    <w:rsid w:val="00D64581"/>
    <w:rsid w:val="00D671D2"/>
    <w:rsid w:val="00D70D36"/>
    <w:rsid w:val="00D72BC8"/>
    <w:rsid w:val="00D73B57"/>
    <w:rsid w:val="00D748BA"/>
    <w:rsid w:val="00D765B7"/>
    <w:rsid w:val="00D76847"/>
    <w:rsid w:val="00D81E51"/>
    <w:rsid w:val="00D823C4"/>
    <w:rsid w:val="00D8419D"/>
    <w:rsid w:val="00D872B8"/>
    <w:rsid w:val="00D876F5"/>
    <w:rsid w:val="00D90375"/>
    <w:rsid w:val="00D92289"/>
    <w:rsid w:val="00D970FA"/>
    <w:rsid w:val="00D97FA7"/>
    <w:rsid w:val="00DA16E8"/>
    <w:rsid w:val="00DA25A6"/>
    <w:rsid w:val="00DA272F"/>
    <w:rsid w:val="00DA46E0"/>
    <w:rsid w:val="00DA494B"/>
    <w:rsid w:val="00DA51A8"/>
    <w:rsid w:val="00DA522F"/>
    <w:rsid w:val="00DA7409"/>
    <w:rsid w:val="00DA7F4F"/>
    <w:rsid w:val="00DB084A"/>
    <w:rsid w:val="00DB2B2B"/>
    <w:rsid w:val="00DB41E3"/>
    <w:rsid w:val="00DB4967"/>
    <w:rsid w:val="00DB76D0"/>
    <w:rsid w:val="00DB7C75"/>
    <w:rsid w:val="00DC5387"/>
    <w:rsid w:val="00DC5494"/>
    <w:rsid w:val="00DD1A20"/>
    <w:rsid w:val="00DD392E"/>
    <w:rsid w:val="00DD3F26"/>
    <w:rsid w:val="00DD6FFC"/>
    <w:rsid w:val="00DD759D"/>
    <w:rsid w:val="00DE0C7F"/>
    <w:rsid w:val="00DE19FF"/>
    <w:rsid w:val="00DE4073"/>
    <w:rsid w:val="00DE5801"/>
    <w:rsid w:val="00DE768D"/>
    <w:rsid w:val="00DF1313"/>
    <w:rsid w:val="00DF292D"/>
    <w:rsid w:val="00DF3531"/>
    <w:rsid w:val="00DF3B98"/>
    <w:rsid w:val="00DF6D09"/>
    <w:rsid w:val="00DF7C1D"/>
    <w:rsid w:val="00E00F45"/>
    <w:rsid w:val="00E01932"/>
    <w:rsid w:val="00E02AD6"/>
    <w:rsid w:val="00E0399F"/>
    <w:rsid w:val="00E041B5"/>
    <w:rsid w:val="00E04696"/>
    <w:rsid w:val="00E053C7"/>
    <w:rsid w:val="00E05CB7"/>
    <w:rsid w:val="00E06E84"/>
    <w:rsid w:val="00E10211"/>
    <w:rsid w:val="00E10835"/>
    <w:rsid w:val="00E12304"/>
    <w:rsid w:val="00E131A3"/>
    <w:rsid w:val="00E133AC"/>
    <w:rsid w:val="00E200CF"/>
    <w:rsid w:val="00E2069F"/>
    <w:rsid w:val="00E20C23"/>
    <w:rsid w:val="00E21D0C"/>
    <w:rsid w:val="00E2462E"/>
    <w:rsid w:val="00E26C8F"/>
    <w:rsid w:val="00E27E01"/>
    <w:rsid w:val="00E3265E"/>
    <w:rsid w:val="00E32AA2"/>
    <w:rsid w:val="00E32B63"/>
    <w:rsid w:val="00E36AA0"/>
    <w:rsid w:val="00E3796C"/>
    <w:rsid w:val="00E37FC7"/>
    <w:rsid w:val="00E42C59"/>
    <w:rsid w:val="00E4321B"/>
    <w:rsid w:val="00E44AB2"/>
    <w:rsid w:val="00E44C98"/>
    <w:rsid w:val="00E44FA9"/>
    <w:rsid w:val="00E46BAA"/>
    <w:rsid w:val="00E47309"/>
    <w:rsid w:val="00E47BD3"/>
    <w:rsid w:val="00E535ED"/>
    <w:rsid w:val="00E53CC5"/>
    <w:rsid w:val="00E56374"/>
    <w:rsid w:val="00E56C13"/>
    <w:rsid w:val="00E57283"/>
    <w:rsid w:val="00E57B2F"/>
    <w:rsid w:val="00E61A95"/>
    <w:rsid w:val="00E62EF7"/>
    <w:rsid w:val="00E63E57"/>
    <w:rsid w:val="00E64732"/>
    <w:rsid w:val="00E64D51"/>
    <w:rsid w:val="00E67B3E"/>
    <w:rsid w:val="00E72106"/>
    <w:rsid w:val="00E7230F"/>
    <w:rsid w:val="00E72F38"/>
    <w:rsid w:val="00E742CB"/>
    <w:rsid w:val="00E76E44"/>
    <w:rsid w:val="00E76E6B"/>
    <w:rsid w:val="00E82B9B"/>
    <w:rsid w:val="00E849B9"/>
    <w:rsid w:val="00E866BF"/>
    <w:rsid w:val="00E869CF"/>
    <w:rsid w:val="00E877B6"/>
    <w:rsid w:val="00E879DE"/>
    <w:rsid w:val="00E90DBC"/>
    <w:rsid w:val="00E95B96"/>
    <w:rsid w:val="00E95C91"/>
    <w:rsid w:val="00E97607"/>
    <w:rsid w:val="00E97902"/>
    <w:rsid w:val="00EA10F6"/>
    <w:rsid w:val="00EA1BE5"/>
    <w:rsid w:val="00EA25E9"/>
    <w:rsid w:val="00EA2E2C"/>
    <w:rsid w:val="00EA31ED"/>
    <w:rsid w:val="00EA342A"/>
    <w:rsid w:val="00EA67F7"/>
    <w:rsid w:val="00EA6CDA"/>
    <w:rsid w:val="00EA75E5"/>
    <w:rsid w:val="00EB0A50"/>
    <w:rsid w:val="00EB34C8"/>
    <w:rsid w:val="00EB3B7E"/>
    <w:rsid w:val="00EB5090"/>
    <w:rsid w:val="00EC2819"/>
    <w:rsid w:val="00EC2A01"/>
    <w:rsid w:val="00EC4A87"/>
    <w:rsid w:val="00EC5A0D"/>
    <w:rsid w:val="00ED13EC"/>
    <w:rsid w:val="00ED2890"/>
    <w:rsid w:val="00ED3F40"/>
    <w:rsid w:val="00ED550D"/>
    <w:rsid w:val="00ED702A"/>
    <w:rsid w:val="00EE06E9"/>
    <w:rsid w:val="00EE14A4"/>
    <w:rsid w:val="00EE1D0E"/>
    <w:rsid w:val="00EE283A"/>
    <w:rsid w:val="00EE3BAF"/>
    <w:rsid w:val="00EE43E1"/>
    <w:rsid w:val="00EE5DF9"/>
    <w:rsid w:val="00EE7667"/>
    <w:rsid w:val="00EF40A2"/>
    <w:rsid w:val="00EF4793"/>
    <w:rsid w:val="00EF63C2"/>
    <w:rsid w:val="00EF649E"/>
    <w:rsid w:val="00EF75C2"/>
    <w:rsid w:val="00F00448"/>
    <w:rsid w:val="00F00A2D"/>
    <w:rsid w:val="00F01A12"/>
    <w:rsid w:val="00F02927"/>
    <w:rsid w:val="00F031F8"/>
    <w:rsid w:val="00F03260"/>
    <w:rsid w:val="00F03666"/>
    <w:rsid w:val="00F051DB"/>
    <w:rsid w:val="00F05546"/>
    <w:rsid w:val="00F10C71"/>
    <w:rsid w:val="00F11021"/>
    <w:rsid w:val="00F14646"/>
    <w:rsid w:val="00F147FD"/>
    <w:rsid w:val="00F15CEE"/>
    <w:rsid w:val="00F178E6"/>
    <w:rsid w:val="00F17E27"/>
    <w:rsid w:val="00F20D58"/>
    <w:rsid w:val="00F216B6"/>
    <w:rsid w:val="00F27934"/>
    <w:rsid w:val="00F279F2"/>
    <w:rsid w:val="00F3084B"/>
    <w:rsid w:val="00F30B45"/>
    <w:rsid w:val="00F30C05"/>
    <w:rsid w:val="00F30CD0"/>
    <w:rsid w:val="00F32069"/>
    <w:rsid w:val="00F35BBC"/>
    <w:rsid w:val="00F361DC"/>
    <w:rsid w:val="00F364F1"/>
    <w:rsid w:val="00F36D60"/>
    <w:rsid w:val="00F373AF"/>
    <w:rsid w:val="00F37734"/>
    <w:rsid w:val="00F40164"/>
    <w:rsid w:val="00F40216"/>
    <w:rsid w:val="00F43C3E"/>
    <w:rsid w:val="00F444F5"/>
    <w:rsid w:val="00F4623E"/>
    <w:rsid w:val="00F5383D"/>
    <w:rsid w:val="00F547A6"/>
    <w:rsid w:val="00F55827"/>
    <w:rsid w:val="00F5605F"/>
    <w:rsid w:val="00F56D24"/>
    <w:rsid w:val="00F626D5"/>
    <w:rsid w:val="00F63478"/>
    <w:rsid w:val="00F65F0B"/>
    <w:rsid w:val="00F70901"/>
    <w:rsid w:val="00F724BF"/>
    <w:rsid w:val="00F724C1"/>
    <w:rsid w:val="00F73084"/>
    <w:rsid w:val="00F7532A"/>
    <w:rsid w:val="00F85703"/>
    <w:rsid w:val="00F86B55"/>
    <w:rsid w:val="00F91D20"/>
    <w:rsid w:val="00F92C03"/>
    <w:rsid w:val="00F93A0B"/>
    <w:rsid w:val="00F93E20"/>
    <w:rsid w:val="00F966D0"/>
    <w:rsid w:val="00FA2434"/>
    <w:rsid w:val="00FA3102"/>
    <w:rsid w:val="00FA47C0"/>
    <w:rsid w:val="00FA4FAB"/>
    <w:rsid w:val="00FA5E24"/>
    <w:rsid w:val="00FA5F11"/>
    <w:rsid w:val="00FA7554"/>
    <w:rsid w:val="00FB0380"/>
    <w:rsid w:val="00FB09C7"/>
    <w:rsid w:val="00FB12AD"/>
    <w:rsid w:val="00FB2530"/>
    <w:rsid w:val="00FB4B43"/>
    <w:rsid w:val="00FB527A"/>
    <w:rsid w:val="00FB6695"/>
    <w:rsid w:val="00FC10D7"/>
    <w:rsid w:val="00FC17EB"/>
    <w:rsid w:val="00FC5535"/>
    <w:rsid w:val="00FC5A73"/>
    <w:rsid w:val="00FC6785"/>
    <w:rsid w:val="00FC692C"/>
    <w:rsid w:val="00FD352D"/>
    <w:rsid w:val="00FD49D5"/>
    <w:rsid w:val="00FD56B9"/>
    <w:rsid w:val="00FD5AF9"/>
    <w:rsid w:val="00FD6041"/>
    <w:rsid w:val="00FD6708"/>
    <w:rsid w:val="00FE133E"/>
    <w:rsid w:val="00FE23C3"/>
    <w:rsid w:val="00FE56B4"/>
    <w:rsid w:val="00FE5BD0"/>
    <w:rsid w:val="00FE61E0"/>
    <w:rsid w:val="00FE6403"/>
    <w:rsid w:val="00FF0630"/>
    <w:rsid w:val="00FF34CD"/>
    <w:rsid w:val="00FF3739"/>
    <w:rsid w:val="00FF432A"/>
    <w:rsid w:val="00FF5BF1"/>
    <w:rsid w:val="00FF6AD0"/>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oNotEmbedSmartTags/>
  <w:decimalSymbol w:val=","/>
  <w:listSeparator w:val=";"/>
  <w14:docId w14:val="3CFE2764"/>
  <w15:chartTrackingRefBased/>
  <w15:docId w15:val="{279B5A1A-5A92-4096-AA89-12C3E39115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hr-HR" w:eastAsia="hr-HR"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144E9"/>
    <w:rPr>
      <w:sz w:val="24"/>
      <w:lang w:eastAsia="zh-CN"/>
    </w:rPr>
  </w:style>
  <w:style w:type="paragraph" w:styleId="Naslov1">
    <w:name w:val="heading 1"/>
    <w:basedOn w:val="Normal"/>
    <w:next w:val="Normal"/>
    <w:link w:val="Naslov1Char"/>
    <w:qFormat/>
    <w:pPr>
      <w:keepNext/>
      <w:numPr>
        <w:numId w:val="1"/>
      </w:numPr>
      <w:autoSpaceDE w:val="0"/>
      <w:outlineLvl w:val="0"/>
    </w:pPr>
    <w:rPr>
      <w:rFonts w:ascii="Arial" w:hAnsi="Arial" w:cs="Arial"/>
      <w:b/>
      <w:bCs/>
      <w:sz w:val="18"/>
      <w:szCs w:val="16"/>
    </w:rPr>
  </w:style>
  <w:style w:type="paragraph" w:styleId="Naslov2">
    <w:name w:val="heading 2"/>
    <w:basedOn w:val="Normal"/>
    <w:next w:val="Normal"/>
    <w:link w:val="Naslov2Char"/>
    <w:qFormat/>
    <w:pPr>
      <w:keepNext/>
      <w:numPr>
        <w:ilvl w:val="1"/>
        <w:numId w:val="1"/>
      </w:numPr>
      <w:outlineLvl w:val="1"/>
    </w:pPr>
    <w:rPr>
      <w:i/>
      <w:iCs/>
    </w:rPr>
  </w:style>
  <w:style w:type="paragraph" w:styleId="Naslov3">
    <w:name w:val="heading 3"/>
    <w:basedOn w:val="Normal"/>
    <w:next w:val="Normal"/>
    <w:link w:val="Naslov3Char"/>
    <w:qFormat/>
    <w:pPr>
      <w:keepNext/>
      <w:numPr>
        <w:ilvl w:val="2"/>
        <w:numId w:val="1"/>
      </w:numPr>
      <w:autoSpaceDE w:val="0"/>
      <w:outlineLvl w:val="2"/>
    </w:pPr>
    <w:rPr>
      <w:rFonts w:ascii="Arial" w:hAnsi="Arial" w:cs="Arial"/>
      <w:b/>
      <w:bCs/>
      <w:color w:val="000000"/>
      <w:sz w:val="20"/>
    </w:rPr>
  </w:style>
  <w:style w:type="paragraph" w:styleId="Naslov4">
    <w:name w:val="heading 4"/>
    <w:basedOn w:val="Normal"/>
    <w:next w:val="Normal"/>
    <w:link w:val="Naslov4Char"/>
    <w:qFormat/>
    <w:pPr>
      <w:keepNext/>
      <w:numPr>
        <w:ilvl w:val="3"/>
        <w:numId w:val="1"/>
      </w:numPr>
      <w:outlineLvl w:val="3"/>
    </w:pPr>
    <w:rPr>
      <w:b/>
      <w:bCs/>
    </w:rPr>
  </w:style>
  <w:style w:type="paragraph" w:styleId="Naslov5">
    <w:name w:val="heading 5"/>
    <w:basedOn w:val="Normal"/>
    <w:next w:val="Normal"/>
    <w:link w:val="Naslov5Char"/>
    <w:qFormat/>
    <w:pPr>
      <w:keepNext/>
      <w:numPr>
        <w:ilvl w:val="4"/>
        <w:numId w:val="1"/>
      </w:numPr>
      <w:autoSpaceDE w:val="0"/>
      <w:jc w:val="center"/>
      <w:outlineLvl w:val="4"/>
    </w:pPr>
    <w:rPr>
      <w:b/>
      <w:bCs/>
      <w:color w:val="000000"/>
      <w:sz w:val="20"/>
    </w:rPr>
  </w:style>
  <w:style w:type="character" w:default="1" w:styleId="Zadanifontodlomka">
    <w:name w:val="Default Paragraph Font"/>
    <w:uiPriority w:val="1"/>
    <w:semiHidden/>
    <w:unhideWhenUsed/>
  </w:style>
  <w:style w:type="table" w:default="1" w:styleId="Obinatablica">
    <w:name w:val="Normal Table"/>
    <w:uiPriority w:val="99"/>
    <w:semiHidden/>
    <w:unhideWhenUsed/>
    <w:tblPr>
      <w:tblInd w:w="0" w:type="dxa"/>
      <w:tblCellMar>
        <w:top w:w="0" w:type="dxa"/>
        <w:left w:w="108" w:type="dxa"/>
        <w:bottom w:w="0" w:type="dxa"/>
        <w:right w:w="108" w:type="dxa"/>
      </w:tblCellMar>
    </w:tblPr>
  </w:style>
  <w:style w:type="numbering" w:default="1" w:styleId="Bezpopisa">
    <w:name w:val="No List"/>
    <w:uiPriority w:val="99"/>
    <w:semiHidden/>
    <w:unhideWhenUsed/>
  </w:style>
  <w:style w:type="character" w:customStyle="1" w:styleId="WW8Num2z0">
    <w:name w:val="WW8Num2z0"/>
    <w:rPr>
      <w:rFonts w:ascii="Times New Roman" w:hAnsi="Times New Roman" w:cs="Times New Roman"/>
    </w:rPr>
  </w:style>
  <w:style w:type="character" w:customStyle="1" w:styleId="WW8Num3z0">
    <w:name w:val="WW8Num3z0"/>
    <w:rPr>
      <w:rFonts w:ascii="Symbol" w:hAnsi="Symbol" w:cs="OpenSymbol"/>
    </w:rPr>
  </w:style>
  <w:style w:type="character" w:customStyle="1" w:styleId="WW8Num3z1">
    <w:name w:val="WW8Num3z1"/>
    <w:rPr>
      <w:rFonts w:ascii="OpenSymbol" w:hAnsi="OpenSymbol" w:cs="OpenSymbol"/>
    </w:rPr>
  </w:style>
  <w:style w:type="character" w:customStyle="1" w:styleId="WW8Num4z0">
    <w:name w:val="WW8Num4z0"/>
    <w:rPr>
      <w:rFonts w:ascii="Symbol" w:hAnsi="Symbol" w:cs="OpenSymbol"/>
    </w:rPr>
  </w:style>
  <w:style w:type="character" w:customStyle="1" w:styleId="WW8Num4z1">
    <w:name w:val="WW8Num4z1"/>
    <w:rPr>
      <w:rFonts w:ascii="OpenSymbol" w:hAnsi="OpenSymbol" w:cs="OpenSymbol"/>
    </w:rPr>
  </w:style>
  <w:style w:type="character" w:customStyle="1" w:styleId="WW8Num5z0">
    <w:name w:val="WW8Num5z0"/>
    <w:rPr>
      <w:rFonts w:ascii="Symbol" w:hAnsi="Symbol" w:cs="OpenSymbol"/>
    </w:rPr>
  </w:style>
  <w:style w:type="character" w:customStyle="1" w:styleId="WW8Num5z1">
    <w:name w:val="WW8Num5z1"/>
    <w:rPr>
      <w:rFonts w:ascii="Times New Roman" w:eastAsia="Times New Roman" w:hAnsi="Times New Roman" w:cs="Times New Roman"/>
    </w:rPr>
  </w:style>
  <w:style w:type="character" w:customStyle="1" w:styleId="WW8Num6z0">
    <w:name w:val="WW8Num6z0"/>
    <w:rPr>
      <w:rFonts w:ascii="Symbol" w:hAnsi="Symbol" w:cs="OpenSymbol"/>
    </w:rPr>
  </w:style>
  <w:style w:type="character" w:customStyle="1" w:styleId="WW8Num6z1">
    <w:name w:val="WW8Num6z1"/>
    <w:rPr>
      <w:rFonts w:ascii="OpenSymbol" w:hAnsi="OpenSymbol" w:cs="OpenSymbol"/>
    </w:rPr>
  </w:style>
  <w:style w:type="character" w:customStyle="1" w:styleId="WW8Num7z0">
    <w:name w:val="WW8Num7z0"/>
    <w:rPr>
      <w:rFonts w:ascii="Symbol" w:hAnsi="Symbol" w:cs="OpenSymbol"/>
    </w:rPr>
  </w:style>
  <w:style w:type="character" w:customStyle="1" w:styleId="WW8Num7z1">
    <w:name w:val="WW8Num7z1"/>
    <w:rPr>
      <w:rFonts w:ascii="OpenSymbol" w:hAnsi="OpenSymbol" w:cs="OpenSymbol"/>
    </w:rPr>
  </w:style>
  <w:style w:type="character" w:customStyle="1" w:styleId="Absatz-Standardschriftart">
    <w:name w:val="Absatz-Standardschriftart"/>
  </w:style>
  <w:style w:type="character" w:customStyle="1" w:styleId="WW-Absatz-Standardschriftart">
    <w:name w:val="WW-Absatz-Standardschriftart"/>
  </w:style>
  <w:style w:type="character" w:customStyle="1" w:styleId="WW-Absatz-Standardschriftart1">
    <w:name w:val="WW-Absatz-Standardschriftart1"/>
  </w:style>
  <w:style w:type="character" w:customStyle="1" w:styleId="WW-Absatz-Standardschriftart11">
    <w:name w:val="WW-Absatz-Standardschriftart11"/>
  </w:style>
  <w:style w:type="character" w:customStyle="1" w:styleId="Zadanifontodlomka1">
    <w:name w:val="Zadani font odlomka1"/>
  </w:style>
  <w:style w:type="character" w:customStyle="1" w:styleId="WW-Absatz-Standardschriftart111">
    <w:name w:val="WW-Absatz-Standardschriftart111"/>
  </w:style>
  <w:style w:type="character" w:customStyle="1" w:styleId="WW-Absatz-Standardschriftart1111">
    <w:name w:val="WW-Absatz-Standardschriftart1111"/>
  </w:style>
  <w:style w:type="character" w:customStyle="1" w:styleId="WW-Absatz-Standardschriftart11111">
    <w:name w:val="WW-Absatz-Standardschriftart11111"/>
  </w:style>
  <w:style w:type="character" w:customStyle="1" w:styleId="WW-Absatz-Standardschriftart111111">
    <w:name w:val="WW-Absatz-Standardschriftart111111"/>
  </w:style>
  <w:style w:type="character" w:customStyle="1" w:styleId="WW-DefaultParagraphFont">
    <w:name w:val="WW-Default Paragraph Font"/>
  </w:style>
  <w:style w:type="character" w:customStyle="1" w:styleId="Zadanifontodlomka2">
    <w:name w:val="Zadani font odlomka2"/>
  </w:style>
  <w:style w:type="character" w:customStyle="1" w:styleId="WW-Absatz-Standardschriftart1111111">
    <w:name w:val="WW-Absatz-Standardschriftart1111111"/>
  </w:style>
  <w:style w:type="character" w:customStyle="1" w:styleId="WW8Num9z0">
    <w:name w:val="WW8Num9z0"/>
    <w:rPr>
      <w:rFonts w:ascii="Symbol" w:hAnsi="Symbol" w:cs="Symbol"/>
    </w:rPr>
  </w:style>
  <w:style w:type="character" w:customStyle="1" w:styleId="WW8Num9z1">
    <w:name w:val="WW8Num9z1"/>
    <w:rPr>
      <w:rFonts w:ascii="Courier New" w:hAnsi="Courier New" w:cs="Courier New"/>
    </w:rPr>
  </w:style>
  <w:style w:type="character" w:customStyle="1" w:styleId="WW8Num9z2">
    <w:name w:val="WW8Num9z2"/>
    <w:rPr>
      <w:rFonts w:ascii="Wingdings" w:hAnsi="Wingdings" w:cs="Wingdings"/>
    </w:rPr>
  </w:style>
  <w:style w:type="character" w:customStyle="1" w:styleId="WW8Num11z0">
    <w:name w:val="WW8Num11z0"/>
    <w:rPr>
      <w:rFonts w:ascii="Times New Roman" w:eastAsia="Times New Roman" w:hAnsi="Times New Roman" w:cs="Times New Roman"/>
    </w:rPr>
  </w:style>
  <w:style w:type="character" w:customStyle="1" w:styleId="WW8Num11z1">
    <w:name w:val="WW8Num11z1"/>
    <w:rPr>
      <w:rFonts w:ascii="Courier New" w:hAnsi="Courier New" w:cs="Courier New"/>
    </w:rPr>
  </w:style>
  <w:style w:type="character" w:customStyle="1" w:styleId="WW8Num11z2">
    <w:name w:val="WW8Num11z2"/>
    <w:rPr>
      <w:rFonts w:ascii="Wingdings" w:hAnsi="Wingdings" w:cs="Wingdings"/>
    </w:rPr>
  </w:style>
  <w:style w:type="character" w:customStyle="1" w:styleId="WW8Num11z3">
    <w:name w:val="WW8Num11z3"/>
    <w:rPr>
      <w:rFonts w:ascii="Symbol" w:hAnsi="Symbol" w:cs="Symbol"/>
    </w:rPr>
  </w:style>
  <w:style w:type="character" w:customStyle="1" w:styleId="WW8Num12z0">
    <w:name w:val="WW8Num12z0"/>
    <w:rPr>
      <w:rFonts w:ascii="Times New Roman" w:eastAsia="Times New Roman" w:hAnsi="Times New Roman" w:cs="Times New Roman"/>
    </w:rPr>
  </w:style>
  <w:style w:type="character" w:customStyle="1" w:styleId="WW8Num12z1">
    <w:name w:val="WW8Num12z1"/>
    <w:rPr>
      <w:rFonts w:ascii="Courier New" w:hAnsi="Courier New" w:cs="Courier New"/>
    </w:rPr>
  </w:style>
  <w:style w:type="character" w:customStyle="1" w:styleId="WW8Num12z2">
    <w:name w:val="WW8Num12z2"/>
    <w:rPr>
      <w:rFonts w:ascii="Wingdings" w:hAnsi="Wingdings" w:cs="Wingdings"/>
    </w:rPr>
  </w:style>
  <w:style w:type="character" w:customStyle="1" w:styleId="WW8Num12z3">
    <w:name w:val="WW8Num12z3"/>
    <w:rPr>
      <w:rFonts w:ascii="Symbol" w:hAnsi="Symbol" w:cs="Symbol"/>
    </w:rPr>
  </w:style>
  <w:style w:type="character" w:customStyle="1" w:styleId="Zadanifontodlomka10">
    <w:name w:val="Zadani font odlomka1"/>
  </w:style>
  <w:style w:type="character" w:styleId="Brojstranice">
    <w:name w:val="page number"/>
    <w:basedOn w:val="Zadanifontodlomka10"/>
  </w:style>
  <w:style w:type="character" w:customStyle="1" w:styleId="Bullets">
    <w:name w:val="Bullets"/>
    <w:rPr>
      <w:rFonts w:ascii="OpenSymbol" w:eastAsia="OpenSymbol" w:hAnsi="OpenSymbol" w:cs="OpenSymbol"/>
    </w:rPr>
  </w:style>
  <w:style w:type="paragraph" w:customStyle="1" w:styleId="Heading">
    <w:name w:val="Heading"/>
    <w:basedOn w:val="Normal"/>
    <w:next w:val="Tijeloteksta"/>
    <w:pPr>
      <w:keepNext/>
      <w:spacing w:before="240" w:after="120"/>
    </w:pPr>
    <w:rPr>
      <w:rFonts w:ascii="Arial" w:eastAsia="Lucida Sans Unicode" w:hAnsi="Arial" w:cs="Mangal"/>
      <w:sz w:val="28"/>
      <w:szCs w:val="28"/>
    </w:rPr>
  </w:style>
  <w:style w:type="paragraph" w:styleId="Tijeloteksta">
    <w:name w:val="Body Text"/>
    <w:basedOn w:val="Normal"/>
    <w:link w:val="TijelotekstaChar"/>
    <w:pPr>
      <w:spacing w:after="120"/>
    </w:pPr>
  </w:style>
  <w:style w:type="character" w:customStyle="1" w:styleId="TijelotekstaChar">
    <w:name w:val="Tijelo teksta Char"/>
    <w:basedOn w:val="Zadanifontodlomka"/>
    <w:link w:val="Tijeloteksta"/>
    <w:rsid w:val="00444F9D"/>
    <w:rPr>
      <w:sz w:val="24"/>
      <w:lang w:eastAsia="zh-CN"/>
    </w:rPr>
  </w:style>
  <w:style w:type="paragraph" w:styleId="Popis">
    <w:name w:val="List"/>
    <w:basedOn w:val="Tijeloteksta"/>
    <w:rPr>
      <w:rFonts w:cs="Mangal"/>
    </w:rPr>
  </w:style>
  <w:style w:type="paragraph" w:styleId="Opisslike">
    <w:name w:val="caption"/>
    <w:basedOn w:val="Normal"/>
    <w:qFormat/>
    <w:pPr>
      <w:suppressLineNumbers/>
      <w:spacing w:before="120" w:after="120"/>
    </w:pPr>
    <w:rPr>
      <w:rFonts w:cs="Mangal"/>
      <w:i/>
      <w:iCs/>
      <w:szCs w:val="24"/>
    </w:rPr>
  </w:style>
  <w:style w:type="paragraph" w:customStyle="1" w:styleId="Index">
    <w:name w:val="Index"/>
    <w:basedOn w:val="Normal"/>
    <w:pPr>
      <w:suppressLineNumbers/>
    </w:pPr>
    <w:rPr>
      <w:rFonts w:cs="Mangal"/>
    </w:rPr>
  </w:style>
  <w:style w:type="paragraph" w:customStyle="1" w:styleId="Opisslike1">
    <w:name w:val="Opis slike1"/>
    <w:basedOn w:val="Normal"/>
    <w:pPr>
      <w:suppressLineNumbers/>
      <w:spacing w:before="120" w:after="120"/>
    </w:pPr>
    <w:rPr>
      <w:rFonts w:cs="Mangal"/>
      <w:i/>
      <w:iCs/>
      <w:szCs w:val="24"/>
    </w:rPr>
  </w:style>
  <w:style w:type="paragraph" w:styleId="Zaglavlje">
    <w:name w:val="header"/>
    <w:basedOn w:val="Normal"/>
    <w:link w:val="ZaglavljeChar"/>
    <w:pPr>
      <w:tabs>
        <w:tab w:val="center" w:pos="4536"/>
        <w:tab w:val="right" w:pos="9072"/>
      </w:tabs>
    </w:pPr>
  </w:style>
  <w:style w:type="paragraph" w:styleId="Podnoje">
    <w:name w:val="footer"/>
    <w:basedOn w:val="Normal"/>
    <w:link w:val="PodnojeChar"/>
    <w:uiPriority w:val="99"/>
    <w:pPr>
      <w:tabs>
        <w:tab w:val="center" w:pos="4536"/>
        <w:tab w:val="right" w:pos="9072"/>
      </w:tabs>
    </w:pPr>
  </w:style>
  <w:style w:type="character" w:customStyle="1" w:styleId="PodnojeChar">
    <w:name w:val="Podnožje Char"/>
    <w:link w:val="Podnoje"/>
    <w:uiPriority w:val="99"/>
    <w:rsid w:val="00803924"/>
    <w:rPr>
      <w:sz w:val="24"/>
      <w:lang w:eastAsia="zh-CN"/>
    </w:rPr>
  </w:style>
  <w:style w:type="paragraph" w:styleId="Tekstbalonia">
    <w:name w:val="Balloon Text"/>
    <w:basedOn w:val="Normal"/>
    <w:link w:val="TekstbaloniaChar"/>
    <w:uiPriority w:val="99"/>
    <w:rPr>
      <w:rFonts w:ascii="Tahoma" w:hAnsi="Tahoma" w:cs="Tahoma"/>
      <w:sz w:val="16"/>
      <w:szCs w:val="16"/>
    </w:rPr>
  </w:style>
  <w:style w:type="character" w:customStyle="1" w:styleId="TekstbaloniaChar">
    <w:name w:val="Tekst balončića Char"/>
    <w:basedOn w:val="Zadanifontodlomka"/>
    <w:link w:val="Tekstbalonia"/>
    <w:uiPriority w:val="99"/>
    <w:rsid w:val="00444F9D"/>
    <w:rPr>
      <w:rFonts w:ascii="Tahoma" w:hAnsi="Tahoma" w:cs="Tahoma"/>
      <w:sz w:val="16"/>
      <w:szCs w:val="16"/>
      <w:lang w:eastAsia="zh-CN"/>
    </w:rPr>
  </w:style>
  <w:style w:type="paragraph" w:customStyle="1" w:styleId="TableContents">
    <w:name w:val="Table Contents"/>
    <w:basedOn w:val="Normal"/>
    <w:pPr>
      <w:suppressLineNumbers/>
    </w:pPr>
  </w:style>
  <w:style w:type="paragraph" w:customStyle="1" w:styleId="TableHeading">
    <w:name w:val="Table Heading"/>
    <w:basedOn w:val="TableContents"/>
    <w:pPr>
      <w:jc w:val="center"/>
    </w:pPr>
    <w:rPr>
      <w:b/>
      <w:bCs/>
    </w:rPr>
  </w:style>
  <w:style w:type="paragraph" w:customStyle="1" w:styleId="Framecontents">
    <w:name w:val="Frame contents"/>
    <w:basedOn w:val="Tijeloteksta"/>
  </w:style>
  <w:style w:type="table" w:styleId="Reetkatablice">
    <w:name w:val="Table Grid"/>
    <w:basedOn w:val="Obinatablica"/>
    <w:uiPriority w:val="39"/>
    <w:rsid w:val="00F279F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ezproreda">
    <w:name w:val="No Spacing"/>
    <w:qFormat/>
    <w:rsid w:val="00703DA6"/>
    <w:rPr>
      <w:rFonts w:ascii="Calibri" w:eastAsia="Calibri" w:hAnsi="Calibri"/>
      <w:sz w:val="22"/>
      <w:szCs w:val="22"/>
      <w:lang w:eastAsia="en-US"/>
    </w:rPr>
  </w:style>
  <w:style w:type="character" w:styleId="Referencakomentara">
    <w:name w:val="annotation reference"/>
    <w:uiPriority w:val="99"/>
    <w:semiHidden/>
    <w:unhideWhenUsed/>
    <w:rsid w:val="00C16889"/>
    <w:rPr>
      <w:sz w:val="16"/>
      <w:szCs w:val="16"/>
    </w:rPr>
  </w:style>
  <w:style w:type="paragraph" w:styleId="Tekstkomentara">
    <w:name w:val="annotation text"/>
    <w:basedOn w:val="Normal"/>
    <w:link w:val="TekstkomentaraChar"/>
    <w:uiPriority w:val="99"/>
    <w:semiHidden/>
    <w:unhideWhenUsed/>
    <w:rsid w:val="00C16889"/>
    <w:rPr>
      <w:sz w:val="20"/>
    </w:rPr>
  </w:style>
  <w:style w:type="character" w:customStyle="1" w:styleId="TekstkomentaraChar">
    <w:name w:val="Tekst komentara Char"/>
    <w:link w:val="Tekstkomentara"/>
    <w:uiPriority w:val="99"/>
    <w:semiHidden/>
    <w:rsid w:val="00C16889"/>
    <w:rPr>
      <w:lang w:eastAsia="zh-CN"/>
    </w:rPr>
  </w:style>
  <w:style w:type="paragraph" w:styleId="Predmetkomentara">
    <w:name w:val="annotation subject"/>
    <w:basedOn w:val="Tekstkomentara"/>
    <w:next w:val="Tekstkomentara"/>
    <w:link w:val="PredmetkomentaraChar"/>
    <w:uiPriority w:val="99"/>
    <w:semiHidden/>
    <w:unhideWhenUsed/>
    <w:rsid w:val="00C16889"/>
    <w:rPr>
      <w:b/>
      <w:bCs/>
    </w:rPr>
  </w:style>
  <w:style w:type="character" w:customStyle="1" w:styleId="PredmetkomentaraChar">
    <w:name w:val="Predmet komentara Char"/>
    <w:link w:val="Predmetkomentara"/>
    <w:uiPriority w:val="99"/>
    <w:semiHidden/>
    <w:rsid w:val="00C16889"/>
    <w:rPr>
      <w:b/>
      <w:bCs/>
      <w:lang w:eastAsia="zh-CN"/>
    </w:rPr>
  </w:style>
  <w:style w:type="paragraph" w:styleId="Odlomakpopisa">
    <w:name w:val="List Paragraph"/>
    <w:basedOn w:val="Normal"/>
    <w:uiPriority w:val="34"/>
    <w:qFormat/>
    <w:rsid w:val="00B44F8A"/>
    <w:pPr>
      <w:ind w:left="720"/>
      <w:contextualSpacing/>
    </w:pPr>
  </w:style>
  <w:style w:type="paragraph" w:styleId="Uvuenotijeloteksta">
    <w:name w:val="Body Text Indent"/>
    <w:basedOn w:val="Normal"/>
    <w:link w:val="UvuenotijelotekstaChar"/>
    <w:semiHidden/>
    <w:unhideWhenUsed/>
    <w:rsid w:val="00444F9D"/>
    <w:pPr>
      <w:spacing w:after="120"/>
      <w:ind w:left="283"/>
    </w:pPr>
  </w:style>
  <w:style w:type="character" w:customStyle="1" w:styleId="UvuenotijelotekstaChar">
    <w:name w:val="Uvučeno tijelo teksta Char"/>
    <w:basedOn w:val="Zadanifontodlomka"/>
    <w:link w:val="Uvuenotijeloteksta"/>
    <w:semiHidden/>
    <w:rsid w:val="00444F9D"/>
    <w:rPr>
      <w:sz w:val="24"/>
      <w:lang w:eastAsia="zh-CN"/>
    </w:rPr>
  </w:style>
  <w:style w:type="paragraph" w:styleId="Tijeloteksta2">
    <w:name w:val="Body Text 2"/>
    <w:basedOn w:val="Normal"/>
    <w:link w:val="Tijeloteksta2Char"/>
    <w:uiPriority w:val="99"/>
    <w:semiHidden/>
    <w:unhideWhenUsed/>
    <w:rsid w:val="00444F9D"/>
    <w:pPr>
      <w:spacing w:after="120" w:line="480" w:lineRule="auto"/>
    </w:pPr>
  </w:style>
  <w:style w:type="character" w:customStyle="1" w:styleId="Tijeloteksta2Char">
    <w:name w:val="Tijelo teksta 2 Char"/>
    <w:basedOn w:val="Zadanifontodlomka"/>
    <w:link w:val="Tijeloteksta2"/>
    <w:uiPriority w:val="99"/>
    <w:semiHidden/>
    <w:rsid w:val="00444F9D"/>
    <w:rPr>
      <w:sz w:val="24"/>
      <w:lang w:eastAsia="zh-CN"/>
    </w:rPr>
  </w:style>
  <w:style w:type="character" w:styleId="Hiperveza">
    <w:name w:val="Hyperlink"/>
    <w:basedOn w:val="Zadanifontodlomka"/>
    <w:uiPriority w:val="99"/>
    <w:unhideWhenUsed/>
    <w:rsid w:val="00444F9D"/>
    <w:rPr>
      <w:color w:val="0563C1" w:themeColor="hyperlink"/>
      <w:u w:val="single"/>
    </w:rPr>
  </w:style>
  <w:style w:type="character" w:styleId="Tekstrezerviranogmjesta">
    <w:name w:val="Placeholder Text"/>
    <w:basedOn w:val="Zadanifontodlomka"/>
    <w:uiPriority w:val="99"/>
    <w:semiHidden/>
    <w:rsid w:val="00DE19FF"/>
    <w:rPr>
      <w:color w:val="808080"/>
    </w:rPr>
  </w:style>
  <w:style w:type="character" w:customStyle="1" w:styleId="Naslov1Char">
    <w:name w:val="Naslov 1 Char"/>
    <w:basedOn w:val="Zadanifontodlomka"/>
    <w:link w:val="Naslov1"/>
    <w:rsid w:val="00467C03"/>
    <w:rPr>
      <w:rFonts w:ascii="Arial" w:hAnsi="Arial" w:cs="Arial"/>
      <w:b/>
      <w:bCs/>
      <w:sz w:val="18"/>
      <w:szCs w:val="16"/>
      <w:lang w:eastAsia="zh-CN"/>
    </w:rPr>
  </w:style>
  <w:style w:type="character" w:customStyle="1" w:styleId="Naslov2Char">
    <w:name w:val="Naslov 2 Char"/>
    <w:basedOn w:val="Zadanifontodlomka"/>
    <w:link w:val="Naslov2"/>
    <w:rsid w:val="00467C03"/>
    <w:rPr>
      <w:i/>
      <w:iCs/>
      <w:sz w:val="24"/>
      <w:lang w:eastAsia="zh-CN"/>
    </w:rPr>
  </w:style>
  <w:style w:type="character" w:customStyle="1" w:styleId="Naslov3Char">
    <w:name w:val="Naslov 3 Char"/>
    <w:basedOn w:val="Zadanifontodlomka"/>
    <w:link w:val="Naslov3"/>
    <w:rsid w:val="00467C03"/>
    <w:rPr>
      <w:rFonts w:ascii="Arial" w:hAnsi="Arial" w:cs="Arial"/>
      <w:b/>
      <w:bCs/>
      <w:color w:val="000000"/>
      <w:lang w:eastAsia="zh-CN"/>
    </w:rPr>
  </w:style>
  <w:style w:type="character" w:customStyle="1" w:styleId="Naslov4Char">
    <w:name w:val="Naslov 4 Char"/>
    <w:basedOn w:val="Zadanifontodlomka"/>
    <w:link w:val="Naslov4"/>
    <w:rsid w:val="00467C03"/>
    <w:rPr>
      <w:b/>
      <w:bCs/>
      <w:sz w:val="24"/>
      <w:lang w:eastAsia="zh-CN"/>
    </w:rPr>
  </w:style>
  <w:style w:type="character" w:customStyle="1" w:styleId="Naslov5Char">
    <w:name w:val="Naslov 5 Char"/>
    <w:basedOn w:val="Zadanifontodlomka"/>
    <w:link w:val="Naslov5"/>
    <w:rsid w:val="00467C03"/>
    <w:rPr>
      <w:b/>
      <w:bCs/>
      <w:color w:val="000000"/>
      <w:lang w:eastAsia="zh-CN"/>
    </w:rPr>
  </w:style>
  <w:style w:type="character" w:customStyle="1" w:styleId="ZaglavljeChar">
    <w:name w:val="Zaglavlje Char"/>
    <w:basedOn w:val="Zadanifontodlomka"/>
    <w:link w:val="Zaglavlje"/>
    <w:rsid w:val="00467C03"/>
    <w:rPr>
      <w:sz w:val="24"/>
      <w:lang w:eastAsia="zh-CN"/>
    </w:rPr>
  </w:style>
  <w:style w:type="paragraph" w:styleId="StandardWeb">
    <w:name w:val="Normal (Web)"/>
    <w:basedOn w:val="Normal"/>
    <w:uiPriority w:val="99"/>
    <w:semiHidden/>
    <w:unhideWhenUsed/>
    <w:rsid w:val="000716C8"/>
    <w:rPr>
      <w:rFonts w:ascii="Calibri" w:eastAsiaTheme="minorHAnsi" w:hAnsi="Calibri" w:cs="Calibri"/>
      <w:sz w:val="22"/>
      <w:szCs w:val="22"/>
      <w:lang w:eastAsia="hr-HR"/>
    </w:rPr>
  </w:style>
  <w:style w:type="paragraph" w:customStyle="1" w:styleId="box471069">
    <w:name w:val="box471069"/>
    <w:basedOn w:val="Normal"/>
    <w:uiPriority w:val="99"/>
    <w:semiHidden/>
    <w:rsid w:val="000716C8"/>
    <w:rPr>
      <w:rFonts w:ascii="Calibri" w:eastAsiaTheme="minorHAnsi" w:hAnsi="Calibri" w:cs="Calibri"/>
      <w:sz w:val="22"/>
      <w:szCs w:val="22"/>
      <w:lang w:eastAsia="hr-HR"/>
    </w:rPr>
  </w:style>
  <w:style w:type="paragraph" w:customStyle="1" w:styleId="box463012">
    <w:name w:val="box463012"/>
    <w:basedOn w:val="Normal"/>
    <w:uiPriority w:val="99"/>
    <w:semiHidden/>
    <w:rsid w:val="000716C8"/>
    <w:rPr>
      <w:rFonts w:ascii="Calibri" w:eastAsiaTheme="minorHAnsi" w:hAnsi="Calibri" w:cs="Calibri"/>
      <w:sz w:val="22"/>
      <w:szCs w:val="22"/>
      <w:lang w:eastAsia="hr-HR"/>
    </w:rPr>
  </w:style>
  <w:style w:type="numbering" w:customStyle="1" w:styleId="Bezpopisa1">
    <w:name w:val="Bez popisa1"/>
    <w:next w:val="Bezpopisa"/>
    <w:uiPriority w:val="99"/>
    <w:semiHidden/>
    <w:unhideWhenUsed/>
    <w:rsid w:val="00DF7C1D"/>
  </w:style>
  <w:style w:type="character" w:styleId="SlijeenaHiperveza">
    <w:name w:val="FollowedHyperlink"/>
    <w:basedOn w:val="Zadanifontodlomka"/>
    <w:uiPriority w:val="99"/>
    <w:semiHidden/>
    <w:unhideWhenUsed/>
    <w:rsid w:val="00DF7C1D"/>
    <w:rPr>
      <w:color w:val="954F72"/>
      <w:u w:val="single"/>
    </w:rPr>
  </w:style>
  <w:style w:type="paragraph" w:customStyle="1" w:styleId="msonormal0">
    <w:name w:val="msonormal"/>
    <w:basedOn w:val="Normal"/>
    <w:rsid w:val="00DF7C1D"/>
    <w:pPr>
      <w:spacing w:before="100" w:beforeAutospacing="1" w:after="100" w:afterAutospacing="1"/>
    </w:pPr>
    <w:rPr>
      <w:szCs w:val="24"/>
      <w:lang w:eastAsia="hr-HR"/>
    </w:rPr>
  </w:style>
  <w:style w:type="paragraph" w:customStyle="1" w:styleId="xl65">
    <w:name w:val="xl65"/>
    <w:basedOn w:val="Normal"/>
    <w:rsid w:val="00DF7C1D"/>
    <w:pPr>
      <w:spacing w:before="100" w:beforeAutospacing="1" w:after="100" w:afterAutospacing="1"/>
      <w:jc w:val="center"/>
      <w:textAlignment w:val="center"/>
    </w:pPr>
    <w:rPr>
      <w:sz w:val="20"/>
      <w:lang w:eastAsia="hr-HR"/>
    </w:rPr>
  </w:style>
  <w:style w:type="paragraph" w:customStyle="1" w:styleId="xl66">
    <w:name w:val="xl66"/>
    <w:basedOn w:val="Normal"/>
    <w:rsid w:val="00DF7C1D"/>
    <w:pPr>
      <w:spacing w:before="100" w:beforeAutospacing="1" w:after="100" w:afterAutospacing="1"/>
      <w:textAlignment w:val="center"/>
    </w:pPr>
    <w:rPr>
      <w:sz w:val="20"/>
      <w:lang w:eastAsia="hr-HR"/>
    </w:rPr>
  </w:style>
  <w:style w:type="paragraph" w:customStyle="1" w:styleId="xl67">
    <w:name w:val="xl67"/>
    <w:basedOn w:val="Normal"/>
    <w:rsid w:val="00DF7C1D"/>
    <w:pPr>
      <w:pBdr>
        <w:top w:val="single" w:sz="4" w:space="0" w:color="F2F2F2"/>
        <w:bottom w:val="single" w:sz="4" w:space="0" w:color="F2F2F2"/>
      </w:pBdr>
      <w:shd w:val="clear" w:color="000000" w:fill="E7F1F9"/>
      <w:spacing w:before="100" w:beforeAutospacing="1" w:after="100" w:afterAutospacing="1"/>
      <w:jc w:val="center"/>
      <w:textAlignment w:val="center"/>
    </w:pPr>
    <w:rPr>
      <w:b/>
      <w:bCs/>
      <w:sz w:val="18"/>
      <w:szCs w:val="18"/>
      <w:lang w:eastAsia="hr-HR"/>
    </w:rPr>
  </w:style>
  <w:style w:type="paragraph" w:customStyle="1" w:styleId="xl68">
    <w:name w:val="xl68"/>
    <w:basedOn w:val="Normal"/>
    <w:rsid w:val="00DF7C1D"/>
    <w:pPr>
      <w:pBdr>
        <w:top w:val="single" w:sz="4" w:space="0" w:color="F2F2F2"/>
        <w:bottom w:val="single" w:sz="4" w:space="0" w:color="F2F2F2"/>
      </w:pBdr>
      <w:shd w:val="clear" w:color="000000" w:fill="E7F1F9"/>
      <w:spacing w:before="100" w:beforeAutospacing="1" w:after="100" w:afterAutospacing="1"/>
      <w:jc w:val="center"/>
      <w:textAlignment w:val="center"/>
    </w:pPr>
    <w:rPr>
      <w:b/>
      <w:bCs/>
      <w:sz w:val="18"/>
      <w:szCs w:val="18"/>
      <w:lang w:eastAsia="hr-HR"/>
    </w:rPr>
  </w:style>
  <w:style w:type="paragraph" w:customStyle="1" w:styleId="xl69">
    <w:name w:val="xl69"/>
    <w:basedOn w:val="Normal"/>
    <w:rsid w:val="00DF7C1D"/>
    <w:pPr>
      <w:pBdr>
        <w:top w:val="single" w:sz="4" w:space="0" w:color="F2F2F2"/>
        <w:left w:val="single" w:sz="4" w:space="0" w:color="auto"/>
        <w:bottom w:val="single" w:sz="4" w:space="0" w:color="F2F2F2"/>
      </w:pBdr>
      <w:shd w:val="clear" w:color="000000" w:fill="E7F1F9"/>
      <w:spacing w:before="100" w:beforeAutospacing="1" w:after="100" w:afterAutospacing="1"/>
      <w:textAlignment w:val="center"/>
    </w:pPr>
    <w:rPr>
      <w:b/>
      <w:bCs/>
      <w:sz w:val="18"/>
      <w:szCs w:val="18"/>
      <w:lang w:eastAsia="hr-HR"/>
    </w:rPr>
  </w:style>
  <w:style w:type="paragraph" w:customStyle="1" w:styleId="xl70">
    <w:name w:val="xl70"/>
    <w:basedOn w:val="Normal"/>
    <w:rsid w:val="00DF7C1D"/>
    <w:pPr>
      <w:pBdr>
        <w:top w:val="single" w:sz="4" w:space="0" w:color="F2F2F2"/>
        <w:bottom w:val="single" w:sz="4" w:space="0" w:color="F2F2F2"/>
        <w:right w:val="single" w:sz="4" w:space="0" w:color="auto"/>
      </w:pBdr>
      <w:shd w:val="clear" w:color="000000" w:fill="E7F1F9"/>
      <w:spacing w:before="100" w:beforeAutospacing="1" w:after="100" w:afterAutospacing="1"/>
      <w:textAlignment w:val="center"/>
    </w:pPr>
    <w:rPr>
      <w:b/>
      <w:bCs/>
      <w:sz w:val="18"/>
      <w:szCs w:val="18"/>
      <w:lang w:eastAsia="hr-HR"/>
    </w:rPr>
  </w:style>
  <w:style w:type="paragraph" w:customStyle="1" w:styleId="xl71">
    <w:name w:val="xl71"/>
    <w:basedOn w:val="Normal"/>
    <w:rsid w:val="00DF7C1D"/>
    <w:pPr>
      <w:pBdr>
        <w:top w:val="single" w:sz="4" w:space="0" w:color="F2F2F2"/>
        <w:left w:val="single" w:sz="4" w:space="0" w:color="auto"/>
        <w:bottom w:val="single" w:sz="4" w:space="0" w:color="F2F2F2"/>
      </w:pBdr>
      <w:shd w:val="clear" w:color="000000" w:fill="E7F1F9"/>
      <w:spacing w:before="100" w:beforeAutospacing="1" w:after="100" w:afterAutospacing="1"/>
      <w:jc w:val="center"/>
      <w:textAlignment w:val="center"/>
    </w:pPr>
    <w:rPr>
      <w:b/>
      <w:bCs/>
      <w:sz w:val="18"/>
      <w:szCs w:val="18"/>
      <w:lang w:eastAsia="hr-HR"/>
    </w:rPr>
  </w:style>
  <w:style w:type="paragraph" w:customStyle="1" w:styleId="xl72">
    <w:name w:val="xl72"/>
    <w:basedOn w:val="Normal"/>
    <w:rsid w:val="00DF7C1D"/>
    <w:pPr>
      <w:pBdr>
        <w:top w:val="single" w:sz="4" w:space="0" w:color="F2F2F2"/>
        <w:bottom w:val="single" w:sz="4" w:space="0" w:color="F2F2F2"/>
        <w:right w:val="single" w:sz="4" w:space="0" w:color="auto"/>
      </w:pBdr>
      <w:shd w:val="clear" w:color="000000" w:fill="E7F1F9"/>
      <w:spacing w:before="100" w:beforeAutospacing="1" w:after="100" w:afterAutospacing="1"/>
      <w:jc w:val="center"/>
      <w:textAlignment w:val="center"/>
    </w:pPr>
    <w:rPr>
      <w:b/>
      <w:bCs/>
      <w:sz w:val="18"/>
      <w:szCs w:val="18"/>
      <w:lang w:eastAsia="hr-HR"/>
    </w:rPr>
  </w:style>
  <w:style w:type="paragraph" w:customStyle="1" w:styleId="xl73">
    <w:name w:val="xl73"/>
    <w:basedOn w:val="Normal"/>
    <w:rsid w:val="00DF7C1D"/>
    <w:pPr>
      <w:pBdr>
        <w:top w:val="single" w:sz="4" w:space="0" w:color="F2F2F2"/>
        <w:left w:val="single" w:sz="4" w:space="0" w:color="auto"/>
        <w:bottom w:val="single" w:sz="4" w:space="0" w:color="F2F2F2"/>
      </w:pBdr>
      <w:shd w:val="clear" w:color="000000" w:fill="E7F1F9"/>
      <w:spacing w:before="100" w:beforeAutospacing="1" w:after="100" w:afterAutospacing="1"/>
      <w:textAlignment w:val="center"/>
    </w:pPr>
    <w:rPr>
      <w:b/>
      <w:bCs/>
      <w:sz w:val="18"/>
      <w:szCs w:val="18"/>
      <w:lang w:eastAsia="hr-HR"/>
    </w:rPr>
  </w:style>
  <w:style w:type="paragraph" w:customStyle="1" w:styleId="xl74">
    <w:name w:val="xl74"/>
    <w:basedOn w:val="Normal"/>
    <w:rsid w:val="00DF7C1D"/>
    <w:pPr>
      <w:pBdr>
        <w:top w:val="single" w:sz="4" w:space="0" w:color="F2F2F2"/>
        <w:bottom w:val="single" w:sz="4" w:space="0" w:color="F2F2F2"/>
      </w:pBdr>
      <w:spacing w:before="100" w:beforeAutospacing="1" w:after="100" w:afterAutospacing="1"/>
      <w:jc w:val="center"/>
      <w:textAlignment w:val="center"/>
    </w:pPr>
    <w:rPr>
      <w:sz w:val="20"/>
      <w:lang w:eastAsia="hr-HR"/>
    </w:rPr>
  </w:style>
  <w:style w:type="paragraph" w:customStyle="1" w:styleId="xl75">
    <w:name w:val="xl75"/>
    <w:basedOn w:val="Normal"/>
    <w:rsid w:val="00DF7C1D"/>
    <w:pPr>
      <w:pBdr>
        <w:top w:val="single" w:sz="4" w:space="0" w:color="F2F2F2"/>
        <w:left w:val="single" w:sz="4" w:space="0" w:color="auto"/>
        <w:bottom w:val="single" w:sz="4" w:space="0" w:color="F2F2F2"/>
      </w:pBdr>
      <w:spacing w:before="100" w:beforeAutospacing="1" w:after="100" w:afterAutospacing="1"/>
      <w:textAlignment w:val="center"/>
    </w:pPr>
    <w:rPr>
      <w:sz w:val="20"/>
      <w:lang w:eastAsia="hr-HR"/>
    </w:rPr>
  </w:style>
  <w:style w:type="paragraph" w:customStyle="1" w:styleId="xl76">
    <w:name w:val="xl76"/>
    <w:basedOn w:val="Normal"/>
    <w:rsid w:val="00DF7C1D"/>
    <w:pPr>
      <w:pBdr>
        <w:top w:val="single" w:sz="4" w:space="0" w:color="F2F2F2"/>
        <w:bottom w:val="single" w:sz="4" w:space="0" w:color="F2F2F2"/>
        <w:right w:val="single" w:sz="4" w:space="0" w:color="auto"/>
      </w:pBdr>
      <w:spacing w:before="100" w:beforeAutospacing="1" w:after="100" w:afterAutospacing="1"/>
      <w:textAlignment w:val="center"/>
    </w:pPr>
    <w:rPr>
      <w:sz w:val="20"/>
      <w:lang w:eastAsia="hr-HR"/>
    </w:rPr>
  </w:style>
  <w:style w:type="paragraph" w:customStyle="1" w:styleId="xl77">
    <w:name w:val="xl77"/>
    <w:basedOn w:val="Normal"/>
    <w:rsid w:val="00DF7C1D"/>
    <w:pPr>
      <w:pBdr>
        <w:top w:val="single" w:sz="4" w:space="0" w:color="F2F2F2"/>
        <w:bottom w:val="single" w:sz="4" w:space="0" w:color="F2F2F2"/>
      </w:pBdr>
      <w:spacing w:before="100" w:beforeAutospacing="1" w:after="100" w:afterAutospacing="1"/>
      <w:textAlignment w:val="center"/>
    </w:pPr>
    <w:rPr>
      <w:sz w:val="20"/>
      <w:lang w:eastAsia="hr-HR"/>
    </w:rPr>
  </w:style>
  <w:style w:type="paragraph" w:customStyle="1" w:styleId="xl78">
    <w:name w:val="xl78"/>
    <w:basedOn w:val="Normal"/>
    <w:rsid w:val="00DF7C1D"/>
    <w:pPr>
      <w:pBdr>
        <w:top w:val="single" w:sz="4" w:space="0" w:color="F2F2F2"/>
        <w:bottom w:val="single" w:sz="4" w:space="0" w:color="F2F2F2"/>
      </w:pBdr>
      <w:spacing w:before="100" w:beforeAutospacing="1" w:after="100" w:afterAutospacing="1"/>
      <w:textAlignment w:val="center"/>
    </w:pPr>
    <w:rPr>
      <w:sz w:val="20"/>
      <w:lang w:eastAsia="hr-HR"/>
    </w:rPr>
  </w:style>
  <w:style w:type="paragraph" w:customStyle="1" w:styleId="xl79">
    <w:name w:val="xl79"/>
    <w:basedOn w:val="Normal"/>
    <w:rsid w:val="00DF7C1D"/>
    <w:pPr>
      <w:pBdr>
        <w:top w:val="single" w:sz="4" w:space="0" w:color="F2F2F2"/>
        <w:left w:val="single" w:sz="4" w:space="0" w:color="auto"/>
        <w:bottom w:val="single" w:sz="4" w:space="0" w:color="F2F2F2"/>
      </w:pBdr>
      <w:spacing w:before="100" w:beforeAutospacing="1" w:after="100" w:afterAutospacing="1"/>
      <w:textAlignment w:val="center"/>
    </w:pPr>
    <w:rPr>
      <w:b/>
      <w:bCs/>
      <w:sz w:val="20"/>
      <w:lang w:eastAsia="hr-HR"/>
    </w:rPr>
  </w:style>
  <w:style w:type="paragraph" w:customStyle="1" w:styleId="xl80">
    <w:name w:val="xl80"/>
    <w:basedOn w:val="Normal"/>
    <w:rsid w:val="00DF7C1D"/>
    <w:pPr>
      <w:pBdr>
        <w:top w:val="single" w:sz="4" w:space="0" w:color="F2F2F2"/>
        <w:bottom w:val="single" w:sz="4" w:space="0" w:color="F2F2F2"/>
      </w:pBdr>
      <w:shd w:val="clear" w:color="000000" w:fill="F2F2F2"/>
      <w:spacing w:before="100" w:beforeAutospacing="1" w:after="100" w:afterAutospacing="1"/>
      <w:textAlignment w:val="center"/>
    </w:pPr>
    <w:rPr>
      <w:b/>
      <w:bCs/>
      <w:sz w:val="20"/>
      <w:lang w:eastAsia="hr-HR"/>
    </w:rPr>
  </w:style>
  <w:style w:type="paragraph" w:customStyle="1" w:styleId="xl81">
    <w:name w:val="xl81"/>
    <w:basedOn w:val="Normal"/>
    <w:rsid w:val="00DF7C1D"/>
    <w:pPr>
      <w:pBdr>
        <w:top w:val="single" w:sz="4" w:space="0" w:color="F2F2F2"/>
        <w:bottom w:val="single" w:sz="4" w:space="0" w:color="F2F2F2"/>
      </w:pBdr>
      <w:shd w:val="clear" w:color="000000" w:fill="F2F2F2"/>
      <w:spacing w:before="100" w:beforeAutospacing="1" w:after="100" w:afterAutospacing="1"/>
      <w:jc w:val="center"/>
      <w:textAlignment w:val="center"/>
    </w:pPr>
    <w:rPr>
      <w:b/>
      <w:bCs/>
      <w:sz w:val="20"/>
      <w:lang w:eastAsia="hr-HR"/>
    </w:rPr>
  </w:style>
  <w:style w:type="paragraph" w:customStyle="1" w:styleId="xl82">
    <w:name w:val="xl82"/>
    <w:basedOn w:val="Normal"/>
    <w:rsid w:val="00DF7C1D"/>
    <w:pPr>
      <w:pBdr>
        <w:top w:val="single" w:sz="4" w:space="0" w:color="F2F2F2"/>
        <w:left w:val="single" w:sz="4" w:space="0" w:color="auto"/>
        <w:bottom w:val="single" w:sz="4" w:space="0" w:color="F2F2F2"/>
      </w:pBdr>
      <w:shd w:val="clear" w:color="000000" w:fill="F2F2F2"/>
      <w:spacing w:before="100" w:beforeAutospacing="1" w:after="100" w:afterAutospacing="1"/>
      <w:textAlignment w:val="center"/>
    </w:pPr>
    <w:rPr>
      <w:b/>
      <w:bCs/>
      <w:sz w:val="20"/>
      <w:lang w:eastAsia="hr-HR"/>
    </w:rPr>
  </w:style>
  <w:style w:type="paragraph" w:customStyle="1" w:styleId="xl83">
    <w:name w:val="xl83"/>
    <w:basedOn w:val="Normal"/>
    <w:rsid w:val="00DF7C1D"/>
    <w:pPr>
      <w:pBdr>
        <w:top w:val="single" w:sz="4" w:space="0" w:color="F2F2F2"/>
        <w:bottom w:val="single" w:sz="4" w:space="0" w:color="F2F2F2"/>
        <w:right w:val="single" w:sz="4" w:space="0" w:color="auto"/>
      </w:pBdr>
      <w:shd w:val="clear" w:color="000000" w:fill="F2F2F2"/>
      <w:spacing w:before="100" w:beforeAutospacing="1" w:after="100" w:afterAutospacing="1"/>
      <w:textAlignment w:val="center"/>
    </w:pPr>
    <w:rPr>
      <w:b/>
      <w:bCs/>
      <w:sz w:val="20"/>
      <w:lang w:eastAsia="hr-HR"/>
    </w:rPr>
  </w:style>
  <w:style w:type="paragraph" w:customStyle="1" w:styleId="xl84">
    <w:name w:val="xl84"/>
    <w:basedOn w:val="Normal"/>
    <w:rsid w:val="00DF7C1D"/>
    <w:pPr>
      <w:pBdr>
        <w:top w:val="single" w:sz="4" w:space="0" w:color="F2F2F2"/>
        <w:bottom w:val="single" w:sz="4" w:space="0" w:color="F2F2F2"/>
      </w:pBdr>
      <w:shd w:val="clear" w:color="000000" w:fill="F2F2F2"/>
      <w:spacing w:before="100" w:beforeAutospacing="1" w:after="100" w:afterAutospacing="1"/>
      <w:textAlignment w:val="center"/>
    </w:pPr>
    <w:rPr>
      <w:b/>
      <w:bCs/>
      <w:sz w:val="20"/>
      <w:lang w:eastAsia="hr-HR"/>
    </w:rPr>
  </w:style>
  <w:style w:type="paragraph" w:customStyle="1" w:styleId="xl85">
    <w:name w:val="xl85"/>
    <w:basedOn w:val="Normal"/>
    <w:rsid w:val="00DF7C1D"/>
    <w:pPr>
      <w:pBdr>
        <w:top w:val="single" w:sz="4" w:space="0" w:color="F2F2F2"/>
        <w:left w:val="single" w:sz="4" w:space="0" w:color="auto"/>
        <w:bottom w:val="single" w:sz="4" w:space="0" w:color="F2F2F2"/>
      </w:pBdr>
      <w:shd w:val="clear" w:color="000000" w:fill="FFF2CC"/>
      <w:spacing w:before="100" w:beforeAutospacing="1" w:after="100" w:afterAutospacing="1"/>
      <w:textAlignment w:val="center"/>
    </w:pPr>
    <w:rPr>
      <w:b/>
      <w:bCs/>
      <w:sz w:val="20"/>
      <w:lang w:eastAsia="hr-HR"/>
    </w:rPr>
  </w:style>
  <w:style w:type="paragraph" w:customStyle="1" w:styleId="xl86">
    <w:name w:val="xl86"/>
    <w:basedOn w:val="Normal"/>
    <w:rsid w:val="00DF7C1D"/>
    <w:pPr>
      <w:pBdr>
        <w:top w:val="single" w:sz="4" w:space="0" w:color="F2F2F2"/>
        <w:left w:val="single" w:sz="4" w:space="0" w:color="auto"/>
        <w:bottom w:val="single" w:sz="4" w:space="0" w:color="F2F2F2"/>
      </w:pBdr>
      <w:spacing w:before="100" w:beforeAutospacing="1" w:after="100" w:afterAutospacing="1"/>
      <w:textAlignment w:val="center"/>
    </w:pPr>
    <w:rPr>
      <w:b/>
      <w:bCs/>
      <w:sz w:val="20"/>
      <w:lang w:eastAsia="hr-HR"/>
    </w:rPr>
  </w:style>
  <w:style w:type="paragraph" w:customStyle="1" w:styleId="xl87">
    <w:name w:val="xl87"/>
    <w:basedOn w:val="Normal"/>
    <w:rsid w:val="00DF7C1D"/>
    <w:pPr>
      <w:pBdr>
        <w:top w:val="single" w:sz="4" w:space="0" w:color="F2F2F2"/>
        <w:left w:val="single" w:sz="4" w:space="0" w:color="auto"/>
        <w:bottom w:val="single" w:sz="4" w:space="0" w:color="F2F2F2"/>
      </w:pBdr>
      <w:shd w:val="clear" w:color="000000" w:fill="E7E6E6"/>
      <w:spacing w:before="100" w:beforeAutospacing="1" w:after="100" w:afterAutospacing="1"/>
      <w:textAlignment w:val="center"/>
    </w:pPr>
    <w:rPr>
      <w:sz w:val="20"/>
      <w:lang w:eastAsia="hr-HR"/>
    </w:rPr>
  </w:style>
  <w:style w:type="paragraph" w:customStyle="1" w:styleId="xl88">
    <w:name w:val="xl88"/>
    <w:basedOn w:val="Normal"/>
    <w:rsid w:val="00DF7C1D"/>
    <w:pPr>
      <w:pBdr>
        <w:top w:val="single" w:sz="4" w:space="0" w:color="F2F2F2"/>
        <w:bottom w:val="single" w:sz="4" w:space="0" w:color="F2F2F2"/>
        <w:right w:val="single" w:sz="4" w:space="0" w:color="auto"/>
      </w:pBdr>
      <w:shd w:val="clear" w:color="000000" w:fill="E7E6E6"/>
      <w:spacing w:before="100" w:beforeAutospacing="1" w:after="100" w:afterAutospacing="1"/>
      <w:textAlignment w:val="center"/>
    </w:pPr>
    <w:rPr>
      <w:sz w:val="20"/>
      <w:lang w:eastAsia="hr-HR"/>
    </w:rPr>
  </w:style>
  <w:style w:type="paragraph" w:customStyle="1" w:styleId="xl89">
    <w:name w:val="xl89"/>
    <w:basedOn w:val="Normal"/>
    <w:rsid w:val="00DF7C1D"/>
    <w:pPr>
      <w:pBdr>
        <w:top w:val="single" w:sz="4" w:space="0" w:color="F2F2F2"/>
        <w:bottom w:val="single" w:sz="4" w:space="0" w:color="F2F2F2"/>
      </w:pBdr>
      <w:shd w:val="clear" w:color="000000" w:fill="E7E6E6"/>
      <w:spacing w:before="100" w:beforeAutospacing="1" w:after="100" w:afterAutospacing="1"/>
      <w:textAlignment w:val="center"/>
    </w:pPr>
    <w:rPr>
      <w:sz w:val="20"/>
      <w:lang w:eastAsia="hr-HR"/>
    </w:rPr>
  </w:style>
  <w:style w:type="paragraph" w:customStyle="1" w:styleId="xl90">
    <w:name w:val="xl90"/>
    <w:basedOn w:val="Normal"/>
    <w:rsid w:val="00DF7C1D"/>
    <w:pPr>
      <w:pBdr>
        <w:top w:val="single" w:sz="4" w:space="0" w:color="F2F2F2"/>
        <w:bottom w:val="single" w:sz="4" w:space="0" w:color="F2F2F2"/>
      </w:pBdr>
      <w:shd w:val="clear" w:color="000000" w:fill="FFFFCC"/>
      <w:spacing w:before="100" w:beforeAutospacing="1" w:after="100" w:afterAutospacing="1"/>
      <w:textAlignment w:val="center"/>
    </w:pPr>
    <w:rPr>
      <w:sz w:val="20"/>
      <w:lang w:eastAsia="hr-HR"/>
    </w:rPr>
  </w:style>
  <w:style w:type="paragraph" w:customStyle="1" w:styleId="xl91">
    <w:name w:val="xl91"/>
    <w:basedOn w:val="Normal"/>
    <w:rsid w:val="00DF7C1D"/>
    <w:pPr>
      <w:pBdr>
        <w:top w:val="single" w:sz="4" w:space="0" w:color="F2F2F2"/>
        <w:left w:val="single" w:sz="4" w:space="0" w:color="auto"/>
        <w:bottom w:val="single" w:sz="4" w:space="0" w:color="F2F2F2"/>
      </w:pBdr>
      <w:shd w:val="clear" w:color="000000" w:fill="D9D9D9"/>
      <w:spacing w:before="100" w:beforeAutospacing="1" w:after="100" w:afterAutospacing="1"/>
      <w:textAlignment w:val="center"/>
    </w:pPr>
    <w:rPr>
      <w:sz w:val="20"/>
      <w:lang w:eastAsia="hr-HR"/>
    </w:rPr>
  </w:style>
  <w:style w:type="paragraph" w:customStyle="1" w:styleId="xl92">
    <w:name w:val="xl92"/>
    <w:basedOn w:val="Normal"/>
    <w:rsid w:val="00DF7C1D"/>
    <w:pPr>
      <w:pBdr>
        <w:top w:val="single" w:sz="4" w:space="0" w:color="F2F2F2"/>
        <w:bottom w:val="single" w:sz="4" w:space="0" w:color="F2F2F2"/>
        <w:right w:val="single" w:sz="4" w:space="0" w:color="auto"/>
      </w:pBdr>
      <w:shd w:val="clear" w:color="000000" w:fill="D9D9D9"/>
      <w:spacing w:before="100" w:beforeAutospacing="1" w:after="100" w:afterAutospacing="1"/>
      <w:textAlignment w:val="center"/>
    </w:pPr>
    <w:rPr>
      <w:sz w:val="20"/>
      <w:lang w:eastAsia="hr-HR"/>
    </w:rPr>
  </w:style>
  <w:style w:type="paragraph" w:customStyle="1" w:styleId="xl93">
    <w:name w:val="xl93"/>
    <w:basedOn w:val="Normal"/>
    <w:rsid w:val="00DF7C1D"/>
    <w:pPr>
      <w:pBdr>
        <w:top w:val="single" w:sz="4" w:space="0" w:color="F2F2F2"/>
        <w:bottom w:val="single" w:sz="4" w:space="0" w:color="F2F2F2"/>
      </w:pBdr>
      <w:shd w:val="clear" w:color="000000" w:fill="D9D9D9"/>
      <w:spacing w:before="100" w:beforeAutospacing="1" w:after="100" w:afterAutospacing="1"/>
      <w:textAlignment w:val="center"/>
    </w:pPr>
    <w:rPr>
      <w:sz w:val="20"/>
      <w:lang w:eastAsia="hr-HR"/>
    </w:rPr>
  </w:style>
  <w:style w:type="paragraph" w:customStyle="1" w:styleId="xl94">
    <w:name w:val="xl94"/>
    <w:basedOn w:val="Normal"/>
    <w:rsid w:val="00DF7C1D"/>
    <w:pPr>
      <w:pBdr>
        <w:top w:val="single" w:sz="4" w:space="0" w:color="F2F2F2"/>
        <w:bottom w:val="single" w:sz="4" w:space="0" w:color="F2F2F2"/>
        <w:right w:val="single" w:sz="4" w:space="0" w:color="auto"/>
      </w:pBdr>
      <w:shd w:val="clear" w:color="000000" w:fill="FFFFE5"/>
      <w:spacing w:before="100" w:beforeAutospacing="1" w:after="100" w:afterAutospacing="1"/>
      <w:textAlignment w:val="center"/>
    </w:pPr>
    <w:rPr>
      <w:sz w:val="20"/>
      <w:lang w:eastAsia="hr-HR"/>
    </w:rPr>
  </w:style>
  <w:style w:type="paragraph" w:customStyle="1" w:styleId="xl95">
    <w:name w:val="xl95"/>
    <w:basedOn w:val="Normal"/>
    <w:rsid w:val="00DF7C1D"/>
    <w:pPr>
      <w:pBdr>
        <w:top w:val="single" w:sz="4" w:space="0" w:color="F2F2F2"/>
        <w:left w:val="single" w:sz="4" w:space="0" w:color="auto"/>
        <w:bottom w:val="single" w:sz="4" w:space="0" w:color="F2F2F2"/>
      </w:pBdr>
      <w:spacing w:before="100" w:beforeAutospacing="1" w:after="100" w:afterAutospacing="1"/>
      <w:textAlignment w:val="center"/>
    </w:pPr>
    <w:rPr>
      <w:sz w:val="20"/>
      <w:lang w:eastAsia="hr-HR"/>
    </w:rPr>
  </w:style>
  <w:style w:type="paragraph" w:customStyle="1" w:styleId="xl96">
    <w:name w:val="xl96"/>
    <w:basedOn w:val="Normal"/>
    <w:rsid w:val="00DF7C1D"/>
    <w:pPr>
      <w:pBdr>
        <w:top w:val="single" w:sz="4" w:space="0" w:color="F2F2F2"/>
        <w:left w:val="single" w:sz="4" w:space="0" w:color="auto"/>
        <w:bottom w:val="single" w:sz="4" w:space="0" w:color="F2F2F2"/>
      </w:pBdr>
      <w:spacing w:before="100" w:beforeAutospacing="1" w:after="100" w:afterAutospacing="1"/>
      <w:textAlignment w:val="center"/>
    </w:pPr>
    <w:rPr>
      <w:sz w:val="18"/>
      <w:szCs w:val="18"/>
      <w:lang w:eastAsia="hr-HR"/>
    </w:rPr>
  </w:style>
  <w:style w:type="paragraph" w:customStyle="1" w:styleId="xl97">
    <w:name w:val="xl97"/>
    <w:basedOn w:val="Normal"/>
    <w:rsid w:val="00DF7C1D"/>
    <w:pPr>
      <w:pBdr>
        <w:top w:val="single" w:sz="4" w:space="0" w:color="F2F2F2"/>
        <w:bottom w:val="single" w:sz="4" w:space="0" w:color="F2F2F2"/>
      </w:pBdr>
      <w:shd w:val="clear" w:color="000000" w:fill="FFFFE5"/>
      <w:spacing w:before="100" w:beforeAutospacing="1" w:after="100" w:afterAutospacing="1"/>
      <w:textAlignment w:val="center"/>
    </w:pPr>
    <w:rPr>
      <w:sz w:val="20"/>
      <w:lang w:eastAsia="hr-HR"/>
    </w:rPr>
  </w:style>
  <w:style w:type="paragraph" w:customStyle="1" w:styleId="xl98">
    <w:name w:val="xl98"/>
    <w:basedOn w:val="Normal"/>
    <w:rsid w:val="00DF7C1D"/>
    <w:pPr>
      <w:pBdr>
        <w:top w:val="single" w:sz="4" w:space="0" w:color="F2F2F2"/>
      </w:pBdr>
      <w:shd w:val="clear" w:color="000000" w:fill="F2F2F2"/>
      <w:spacing w:before="100" w:beforeAutospacing="1" w:after="100" w:afterAutospacing="1"/>
      <w:textAlignment w:val="center"/>
    </w:pPr>
    <w:rPr>
      <w:b/>
      <w:bCs/>
      <w:sz w:val="20"/>
      <w:lang w:eastAsia="hr-HR"/>
    </w:rPr>
  </w:style>
  <w:style w:type="paragraph" w:customStyle="1" w:styleId="xl99">
    <w:name w:val="xl99"/>
    <w:basedOn w:val="Normal"/>
    <w:rsid w:val="00DF7C1D"/>
    <w:pPr>
      <w:pBdr>
        <w:top w:val="single" w:sz="4" w:space="0" w:color="F2F2F2"/>
      </w:pBdr>
      <w:shd w:val="clear" w:color="000000" w:fill="F2F2F2"/>
      <w:spacing w:before="100" w:beforeAutospacing="1" w:after="100" w:afterAutospacing="1"/>
      <w:jc w:val="center"/>
      <w:textAlignment w:val="center"/>
    </w:pPr>
    <w:rPr>
      <w:b/>
      <w:bCs/>
      <w:sz w:val="20"/>
      <w:lang w:eastAsia="hr-HR"/>
    </w:rPr>
  </w:style>
  <w:style w:type="paragraph" w:customStyle="1" w:styleId="xl100">
    <w:name w:val="xl100"/>
    <w:basedOn w:val="Normal"/>
    <w:rsid w:val="00DF7C1D"/>
    <w:pPr>
      <w:pBdr>
        <w:top w:val="single" w:sz="4" w:space="0" w:color="F2F2F2"/>
        <w:left w:val="single" w:sz="4" w:space="0" w:color="auto"/>
      </w:pBdr>
      <w:shd w:val="clear" w:color="000000" w:fill="F2F2F2"/>
      <w:spacing w:before="100" w:beforeAutospacing="1" w:after="100" w:afterAutospacing="1"/>
      <w:textAlignment w:val="center"/>
    </w:pPr>
    <w:rPr>
      <w:b/>
      <w:bCs/>
      <w:sz w:val="20"/>
      <w:lang w:eastAsia="hr-HR"/>
    </w:rPr>
  </w:style>
  <w:style w:type="paragraph" w:customStyle="1" w:styleId="xl101">
    <w:name w:val="xl101"/>
    <w:basedOn w:val="Normal"/>
    <w:rsid w:val="00DF7C1D"/>
    <w:pPr>
      <w:pBdr>
        <w:top w:val="single" w:sz="4" w:space="0" w:color="F2F2F2"/>
        <w:right w:val="single" w:sz="4" w:space="0" w:color="auto"/>
      </w:pBdr>
      <w:shd w:val="clear" w:color="000000" w:fill="F2F2F2"/>
      <w:spacing w:before="100" w:beforeAutospacing="1" w:after="100" w:afterAutospacing="1"/>
      <w:textAlignment w:val="center"/>
    </w:pPr>
    <w:rPr>
      <w:b/>
      <w:bCs/>
      <w:sz w:val="20"/>
      <w:lang w:eastAsia="hr-HR"/>
    </w:rPr>
  </w:style>
  <w:style w:type="paragraph" w:customStyle="1" w:styleId="xl102">
    <w:name w:val="xl102"/>
    <w:basedOn w:val="Normal"/>
    <w:rsid w:val="00DF7C1D"/>
    <w:pPr>
      <w:pBdr>
        <w:top w:val="single" w:sz="4" w:space="0" w:color="F2F2F2"/>
      </w:pBdr>
      <w:shd w:val="clear" w:color="000000" w:fill="F2F2F2"/>
      <w:spacing w:before="100" w:beforeAutospacing="1" w:after="100" w:afterAutospacing="1"/>
      <w:textAlignment w:val="center"/>
    </w:pPr>
    <w:rPr>
      <w:b/>
      <w:bCs/>
      <w:sz w:val="20"/>
      <w:lang w:eastAsia="hr-HR"/>
    </w:rPr>
  </w:style>
  <w:style w:type="paragraph" w:customStyle="1" w:styleId="xl103">
    <w:name w:val="xl103"/>
    <w:basedOn w:val="Normal"/>
    <w:rsid w:val="00DF7C1D"/>
    <w:pPr>
      <w:pBdr>
        <w:top w:val="single" w:sz="4" w:space="0" w:color="auto"/>
        <w:bottom w:val="single" w:sz="4" w:space="0" w:color="auto"/>
      </w:pBdr>
      <w:shd w:val="clear" w:color="000000" w:fill="E7F1F9"/>
      <w:spacing w:before="100" w:beforeAutospacing="1" w:after="100" w:afterAutospacing="1"/>
      <w:textAlignment w:val="center"/>
    </w:pPr>
    <w:rPr>
      <w:b/>
      <w:bCs/>
      <w:sz w:val="20"/>
      <w:lang w:eastAsia="hr-HR"/>
    </w:rPr>
  </w:style>
  <w:style w:type="paragraph" w:customStyle="1" w:styleId="xl104">
    <w:name w:val="xl104"/>
    <w:basedOn w:val="Normal"/>
    <w:rsid w:val="00DF7C1D"/>
    <w:pPr>
      <w:pBdr>
        <w:top w:val="single" w:sz="4" w:space="0" w:color="auto"/>
        <w:bottom w:val="single" w:sz="4" w:space="0" w:color="auto"/>
      </w:pBdr>
      <w:shd w:val="clear" w:color="000000" w:fill="E7F1F9"/>
      <w:spacing w:before="100" w:beforeAutospacing="1" w:after="100" w:afterAutospacing="1"/>
      <w:jc w:val="center"/>
      <w:textAlignment w:val="center"/>
    </w:pPr>
    <w:rPr>
      <w:b/>
      <w:bCs/>
      <w:szCs w:val="24"/>
      <w:lang w:eastAsia="hr-HR"/>
    </w:rPr>
  </w:style>
  <w:style w:type="paragraph" w:customStyle="1" w:styleId="xl105">
    <w:name w:val="xl105"/>
    <w:basedOn w:val="Normal"/>
    <w:rsid w:val="00DF7C1D"/>
    <w:pPr>
      <w:pBdr>
        <w:top w:val="single" w:sz="4" w:space="0" w:color="auto"/>
        <w:left w:val="single" w:sz="4" w:space="0" w:color="auto"/>
        <w:bottom w:val="single" w:sz="4" w:space="0" w:color="auto"/>
      </w:pBdr>
      <w:shd w:val="clear" w:color="000000" w:fill="E7F1F9"/>
      <w:spacing w:before="100" w:beforeAutospacing="1" w:after="100" w:afterAutospacing="1"/>
      <w:textAlignment w:val="center"/>
    </w:pPr>
    <w:rPr>
      <w:b/>
      <w:bCs/>
      <w:szCs w:val="24"/>
      <w:lang w:eastAsia="hr-HR"/>
    </w:rPr>
  </w:style>
  <w:style w:type="paragraph" w:customStyle="1" w:styleId="xl106">
    <w:name w:val="xl106"/>
    <w:basedOn w:val="Normal"/>
    <w:rsid w:val="00DF7C1D"/>
    <w:pPr>
      <w:pBdr>
        <w:top w:val="single" w:sz="4" w:space="0" w:color="auto"/>
        <w:bottom w:val="single" w:sz="4" w:space="0" w:color="auto"/>
        <w:right w:val="single" w:sz="4" w:space="0" w:color="auto"/>
      </w:pBdr>
      <w:shd w:val="clear" w:color="000000" w:fill="E7F1F9"/>
      <w:spacing w:before="100" w:beforeAutospacing="1" w:after="100" w:afterAutospacing="1"/>
      <w:textAlignment w:val="center"/>
    </w:pPr>
    <w:rPr>
      <w:b/>
      <w:bCs/>
      <w:szCs w:val="24"/>
      <w:lang w:eastAsia="hr-HR"/>
    </w:rPr>
  </w:style>
  <w:style w:type="paragraph" w:customStyle="1" w:styleId="xl107">
    <w:name w:val="xl107"/>
    <w:basedOn w:val="Normal"/>
    <w:rsid w:val="00DF7C1D"/>
    <w:pPr>
      <w:pBdr>
        <w:top w:val="single" w:sz="4" w:space="0" w:color="auto"/>
        <w:bottom w:val="single" w:sz="4" w:space="0" w:color="auto"/>
      </w:pBdr>
      <w:shd w:val="clear" w:color="000000" w:fill="E7F1F9"/>
      <w:spacing w:before="100" w:beforeAutospacing="1" w:after="100" w:afterAutospacing="1"/>
      <w:textAlignment w:val="center"/>
    </w:pPr>
    <w:rPr>
      <w:b/>
      <w:bCs/>
      <w:szCs w:val="24"/>
      <w:lang w:eastAsia="hr-HR"/>
    </w:rPr>
  </w:style>
  <w:style w:type="paragraph" w:customStyle="1" w:styleId="xl108">
    <w:name w:val="xl108"/>
    <w:basedOn w:val="Normal"/>
    <w:rsid w:val="00EE14A4"/>
    <w:pPr>
      <w:pBdr>
        <w:top w:val="single" w:sz="4" w:space="0" w:color="FF0000"/>
        <w:left w:val="single" w:sz="4" w:space="0" w:color="FF0000"/>
        <w:bottom w:val="single" w:sz="4" w:space="0" w:color="FF0000"/>
        <w:right w:val="single" w:sz="8" w:space="0" w:color="FF0000"/>
      </w:pBdr>
      <w:shd w:val="clear" w:color="000000" w:fill="D9D9D9"/>
      <w:spacing w:before="100" w:beforeAutospacing="1" w:after="100" w:afterAutospacing="1"/>
      <w:textAlignment w:val="center"/>
    </w:pPr>
    <w:rPr>
      <w:b/>
      <w:bCs/>
      <w:szCs w:val="24"/>
      <w:lang w:eastAsia="hr-HR"/>
    </w:rPr>
  </w:style>
  <w:style w:type="paragraph" w:customStyle="1" w:styleId="xl109">
    <w:name w:val="xl109"/>
    <w:basedOn w:val="Normal"/>
    <w:rsid w:val="00EE14A4"/>
    <w:pPr>
      <w:pBdr>
        <w:top w:val="single" w:sz="4" w:space="0" w:color="FF0000"/>
        <w:left w:val="single" w:sz="8" w:space="0" w:color="FF0000"/>
        <w:bottom w:val="single" w:sz="4" w:space="0" w:color="FF0000"/>
        <w:right w:val="single" w:sz="4" w:space="0" w:color="FF0000"/>
      </w:pBdr>
      <w:spacing w:before="100" w:beforeAutospacing="1" w:after="100" w:afterAutospacing="1"/>
      <w:textAlignment w:val="center"/>
    </w:pPr>
    <w:rPr>
      <w:color w:val="FF0000"/>
      <w:sz w:val="20"/>
      <w:lang w:eastAsia="hr-HR"/>
    </w:rPr>
  </w:style>
  <w:style w:type="paragraph" w:customStyle="1" w:styleId="xl110">
    <w:name w:val="xl110"/>
    <w:basedOn w:val="Normal"/>
    <w:rsid w:val="00EE14A4"/>
    <w:pPr>
      <w:pBdr>
        <w:top w:val="single" w:sz="4" w:space="0" w:color="FF0000"/>
        <w:left w:val="single" w:sz="4" w:space="0" w:color="FF0000"/>
        <w:bottom w:val="single" w:sz="4" w:space="0" w:color="FF0000"/>
        <w:right w:val="single" w:sz="8" w:space="0" w:color="FF0000"/>
      </w:pBdr>
      <w:spacing w:before="100" w:beforeAutospacing="1" w:after="100" w:afterAutospacing="1"/>
      <w:textAlignment w:val="center"/>
    </w:pPr>
    <w:rPr>
      <w:color w:val="FF0000"/>
      <w:sz w:val="20"/>
      <w:lang w:eastAsia="hr-HR"/>
    </w:rPr>
  </w:style>
  <w:style w:type="paragraph" w:customStyle="1" w:styleId="xl111">
    <w:name w:val="xl111"/>
    <w:basedOn w:val="Normal"/>
    <w:rsid w:val="00EE14A4"/>
    <w:pPr>
      <w:pBdr>
        <w:left w:val="single" w:sz="4" w:space="0" w:color="FF0000"/>
      </w:pBdr>
      <w:spacing w:before="100" w:beforeAutospacing="1" w:after="100" w:afterAutospacing="1"/>
      <w:textAlignment w:val="center"/>
    </w:pPr>
    <w:rPr>
      <w:sz w:val="20"/>
      <w:lang w:eastAsia="hr-HR"/>
    </w:rPr>
  </w:style>
  <w:style w:type="paragraph" w:customStyle="1" w:styleId="xl112">
    <w:name w:val="xl112"/>
    <w:basedOn w:val="Normal"/>
    <w:rsid w:val="00EE14A4"/>
    <w:pPr>
      <w:pBdr>
        <w:left w:val="single" w:sz="4" w:space="0" w:color="auto"/>
        <w:bottom w:val="single" w:sz="4" w:space="0" w:color="FF0000"/>
        <w:right w:val="single" w:sz="8" w:space="0" w:color="FF0000"/>
      </w:pBdr>
      <w:spacing w:before="100" w:beforeAutospacing="1" w:after="100" w:afterAutospacing="1"/>
      <w:textAlignment w:val="center"/>
    </w:pPr>
    <w:rPr>
      <w:sz w:val="20"/>
      <w:lang w:eastAsia="hr-HR"/>
    </w:rPr>
  </w:style>
  <w:style w:type="paragraph" w:customStyle="1" w:styleId="xl113">
    <w:name w:val="xl113"/>
    <w:basedOn w:val="Normal"/>
    <w:rsid w:val="00EE14A4"/>
    <w:pPr>
      <w:pBdr>
        <w:top w:val="single" w:sz="4" w:space="0" w:color="F2F2F2"/>
        <w:bottom w:val="single" w:sz="4" w:space="0" w:color="F2F2F2"/>
      </w:pBdr>
      <w:shd w:val="clear" w:color="000000" w:fill="E7F1F9"/>
      <w:spacing w:before="100" w:beforeAutospacing="1" w:after="100" w:afterAutospacing="1"/>
      <w:jc w:val="center"/>
      <w:textAlignment w:val="center"/>
    </w:pPr>
    <w:rPr>
      <w:b/>
      <w:bCs/>
      <w:sz w:val="18"/>
      <w:szCs w:val="18"/>
      <w:lang w:eastAsia="hr-HR"/>
    </w:rPr>
  </w:style>
  <w:style w:type="paragraph" w:customStyle="1" w:styleId="xl114">
    <w:name w:val="xl114"/>
    <w:basedOn w:val="Normal"/>
    <w:rsid w:val="00EE14A4"/>
    <w:pPr>
      <w:pBdr>
        <w:top w:val="single" w:sz="4" w:space="0" w:color="F2F2F2"/>
        <w:bottom w:val="single" w:sz="4" w:space="0" w:color="F2F2F2"/>
      </w:pBdr>
      <w:shd w:val="clear" w:color="000000" w:fill="E7F1F9"/>
      <w:spacing w:before="100" w:beforeAutospacing="1" w:after="100" w:afterAutospacing="1"/>
      <w:jc w:val="center"/>
      <w:textAlignment w:val="center"/>
    </w:pPr>
    <w:rPr>
      <w:b/>
      <w:bCs/>
      <w:sz w:val="18"/>
      <w:szCs w:val="18"/>
      <w:lang w:eastAsia="hr-HR"/>
    </w:rPr>
  </w:style>
  <w:style w:type="paragraph" w:customStyle="1" w:styleId="xl115">
    <w:name w:val="xl115"/>
    <w:basedOn w:val="Normal"/>
    <w:rsid w:val="00EE14A4"/>
    <w:pPr>
      <w:pBdr>
        <w:top w:val="single" w:sz="4" w:space="0" w:color="F2F2F2"/>
        <w:left w:val="single" w:sz="4" w:space="0" w:color="auto"/>
        <w:bottom w:val="single" w:sz="4" w:space="0" w:color="F2F2F2"/>
      </w:pBdr>
      <w:shd w:val="clear" w:color="000000" w:fill="E7F1F9"/>
      <w:spacing w:before="100" w:beforeAutospacing="1" w:after="100" w:afterAutospacing="1"/>
      <w:textAlignment w:val="center"/>
    </w:pPr>
    <w:rPr>
      <w:b/>
      <w:bCs/>
      <w:sz w:val="18"/>
      <w:szCs w:val="18"/>
      <w:lang w:eastAsia="hr-HR"/>
    </w:rPr>
  </w:style>
  <w:style w:type="paragraph" w:customStyle="1" w:styleId="xl116">
    <w:name w:val="xl116"/>
    <w:basedOn w:val="Normal"/>
    <w:rsid w:val="00EE14A4"/>
    <w:pPr>
      <w:pBdr>
        <w:top w:val="single" w:sz="4" w:space="0" w:color="F2F2F2"/>
        <w:bottom w:val="single" w:sz="4" w:space="0" w:color="F2F2F2"/>
        <w:right w:val="single" w:sz="4" w:space="0" w:color="auto"/>
      </w:pBdr>
      <w:shd w:val="clear" w:color="000000" w:fill="E7F1F9"/>
      <w:spacing w:before="100" w:beforeAutospacing="1" w:after="100" w:afterAutospacing="1"/>
      <w:textAlignment w:val="center"/>
    </w:pPr>
    <w:rPr>
      <w:b/>
      <w:bCs/>
      <w:sz w:val="18"/>
      <w:szCs w:val="18"/>
      <w:lang w:eastAsia="hr-HR"/>
    </w:rPr>
  </w:style>
  <w:style w:type="paragraph" w:customStyle="1" w:styleId="xl117">
    <w:name w:val="xl117"/>
    <w:basedOn w:val="Normal"/>
    <w:rsid w:val="00EE14A4"/>
    <w:pPr>
      <w:pBdr>
        <w:top w:val="single" w:sz="4" w:space="0" w:color="F2F2F2"/>
        <w:left w:val="single" w:sz="4" w:space="0" w:color="auto"/>
        <w:bottom w:val="single" w:sz="4" w:space="0" w:color="F2F2F2"/>
      </w:pBdr>
      <w:shd w:val="clear" w:color="000000" w:fill="E7F1F9"/>
      <w:spacing w:before="100" w:beforeAutospacing="1" w:after="100" w:afterAutospacing="1"/>
      <w:jc w:val="center"/>
      <w:textAlignment w:val="center"/>
    </w:pPr>
    <w:rPr>
      <w:b/>
      <w:bCs/>
      <w:sz w:val="18"/>
      <w:szCs w:val="18"/>
      <w:lang w:eastAsia="hr-HR"/>
    </w:rPr>
  </w:style>
  <w:style w:type="paragraph" w:customStyle="1" w:styleId="xl118">
    <w:name w:val="xl118"/>
    <w:basedOn w:val="Normal"/>
    <w:rsid w:val="00EE14A4"/>
    <w:pPr>
      <w:pBdr>
        <w:top w:val="single" w:sz="4" w:space="0" w:color="F2F2F2"/>
        <w:bottom w:val="single" w:sz="4" w:space="0" w:color="F2F2F2"/>
        <w:right w:val="single" w:sz="4" w:space="0" w:color="auto"/>
      </w:pBdr>
      <w:shd w:val="clear" w:color="000000" w:fill="E7F1F9"/>
      <w:spacing w:before="100" w:beforeAutospacing="1" w:after="100" w:afterAutospacing="1"/>
      <w:jc w:val="center"/>
      <w:textAlignment w:val="center"/>
    </w:pPr>
    <w:rPr>
      <w:b/>
      <w:bCs/>
      <w:sz w:val="18"/>
      <w:szCs w:val="18"/>
      <w:lang w:eastAsia="hr-HR"/>
    </w:rPr>
  </w:style>
  <w:style w:type="paragraph" w:customStyle="1" w:styleId="xl119">
    <w:name w:val="xl119"/>
    <w:basedOn w:val="Normal"/>
    <w:rsid w:val="00EE14A4"/>
    <w:pPr>
      <w:pBdr>
        <w:top w:val="single" w:sz="4" w:space="0" w:color="F2F2F2"/>
        <w:left w:val="single" w:sz="4" w:space="0" w:color="auto"/>
        <w:bottom w:val="single" w:sz="4" w:space="0" w:color="F2F2F2"/>
      </w:pBdr>
      <w:shd w:val="clear" w:color="000000" w:fill="E7F1F9"/>
      <w:spacing w:before="100" w:beforeAutospacing="1" w:after="100" w:afterAutospacing="1"/>
      <w:textAlignment w:val="center"/>
    </w:pPr>
    <w:rPr>
      <w:b/>
      <w:bCs/>
      <w:sz w:val="18"/>
      <w:szCs w:val="18"/>
      <w:lang w:eastAsia="hr-HR"/>
    </w:rPr>
  </w:style>
  <w:style w:type="paragraph" w:customStyle="1" w:styleId="xl120">
    <w:name w:val="xl120"/>
    <w:basedOn w:val="Normal"/>
    <w:rsid w:val="00EE14A4"/>
    <w:pPr>
      <w:pBdr>
        <w:top w:val="single" w:sz="4" w:space="0" w:color="F2F2F2"/>
        <w:bottom w:val="single" w:sz="4" w:space="0" w:color="F2F2F2"/>
      </w:pBdr>
      <w:spacing w:before="100" w:beforeAutospacing="1" w:after="100" w:afterAutospacing="1"/>
      <w:jc w:val="center"/>
      <w:textAlignment w:val="center"/>
    </w:pPr>
    <w:rPr>
      <w:sz w:val="20"/>
      <w:lang w:eastAsia="hr-HR"/>
    </w:rPr>
  </w:style>
  <w:style w:type="paragraph" w:customStyle="1" w:styleId="xl121">
    <w:name w:val="xl121"/>
    <w:basedOn w:val="Normal"/>
    <w:rsid w:val="00EE14A4"/>
    <w:pPr>
      <w:pBdr>
        <w:top w:val="single" w:sz="4" w:space="0" w:color="F2F2F2"/>
        <w:left w:val="single" w:sz="4" w:space="0" w:color="auto"/>
        <w:bottom w:val="single" w:sz="4" w:space="0" w:color="F2F2F2"/>
      </w:pBdr>
      <w:spacing w:before="100" w:beforeAutospacing="1" w:after="100" w:afterAutospacing="1"/>
      <w:textAlignment w:val="center"/>
    </w:pPr>
    <w:rPr>
      <w:sz w:val="20"/>
      <w:lang w:eastAsia="hr-HR"/>
    </w:rPr>
  </w:style>
  <w:style w:type="paragraph" w:customStyle="1" w:styleId="xl122">
    <w:name w:val="xl122"/>
    <w:basedOn w:val="Normal"/>
    <w:rsid w:val="00EE14A4"/>
    <w:pPr>
      <w:pBdr>
        <w:top w:val="single" w:sz="4" w:space="0" w:color="F2F2F2"/>
        <w:bottom w:val="single" w:sz="4" w:space="0" w:color="F2F2F2"/>
        <w:right w:val="single" w:sz="4" w:space="0" w:color="auto"/>
      </w:pBdr>
      <w:spacing w:before="100" w:beforeAutospacing="1" w:after="100" w:afterAutospacing="1"/>
      <w:textAlignment w:val="center"/>
    </w:pPr>
    <w:rPr>
      <w:sz w:val="20"/>
      <w:lang w:eastAsia="hr-HR"/>
    </w:rPr>
  </w:style>
  <w:style w:type="paragraph" w:customStyle="1" w:styleId="xl123">
    <w:name w:val="xl123"/>
    <w:basedOn w:val="Normal"/>
    <w:rsid w:val="00EE14A4"/>
    <w:pPr>
      <w:pBdr>
        <w:top w:val="single" w:sz="4" w:space="0" w:color="F2F2F2"/>
        <w:bottom w:val="single" w:sz="4" w:space="0" w:color="F2F2F2"/>
      </w:pBdr>
      <w:spacing w:before="100" w:beforeAutospacing="1" w:after="100" w:afterAutospacing="1"/>
      <w:textAlignment w:val="center"/>
    </w:pPr>
    <w:rPr>
      <w:sz w:val="20"/>
      <w:lang w:eastAsia="hr-HR"/>
    </w:rPr>
  </w:style>
  <w:style w:type="paragraph" w:customStyle="1" w:styleId="xl124">
    <w:name w:val="xl124"/>
    <w:basedOn w:val="Normal"/>
    <w:rsid w:val="00EE14A4"/>
    <w:pPr>
      <w:pBdr>
        <w:top w:val="single" w:sz="4" w:space="0" w:color="F2F2F2"/>
        <w:bottom w:val="single" w:sz="4" w:space="0" w:color="F2F2F2"/>
      </w:pBdr>
      <w:spacing w:before="100" w:beforeAutospacing="1" w:after="100" w:afterAutospacing="1"/>
      <w:textAlignment w:val="center"/>
    </w:pPr>
    <w:rPr>
      <w:sz w:val="20"/>
      <w:lang w:eastAsia="hr-HR"/>
    </w:rPr>
  </w:style>
  <w:style w:type="paragraph" w:customStyle="1" w:styleId="xl125">
    <w:name w:val="xl125"/>
    <w:basedOn w:val="Normal"/>
    <w:rsid w:val="00EE14A4"/>
    <w:pPr>
      <w:pBdr>
        <w:top w:val="single" w:sz="4" w:space="0" w:color="F2F2F2"/>
        <w:left w:val="single" w:sz="4" w:space="0" w:color="auto"/>
        <w:bottom w:val="single" w:sz="4" w:space="0" w:color="F2F2F2"/>
      </w:pBdr>
      <w:spacing w:before="100" w:beforeAutospacing="1" w:after="100" w:afterAutospacing="1"/>
      <w:textAlignment w:val="center"/>
    </w:pPr>
    <w:rPr>
      <w:b/>
      <w:bCs/>
      <w:sz w:val="20"/>
      <w:lang w:eastAsia="hr-HR"/>
    </w:rPr>
  </w:style>
  <w:style w:type="paragraph" w:customStyle="1" w:styleId="xl126">
    <w:name w:val="xl126"/>
    <w:basedOn w:val="Normal"/>
    <w:rsid w:val="00EE14A4"/>
    <w:pPr>
      <w:pBdr>
        <w:top w:val="single" w:sz="4" w:space="0" w:color="F2F2F2"/>
        <w:bottom w:val="single" w:sz="4" w:space="0" w:color="F2F2F2"/>
      </w:pBdr>
      <w:shd w:val="clear" w:color="000000" w:fill="F2F2F2"/>
      <w:spacing w:before="100" w:beforeAutospacing="1" w:after="100" w:afterAutospacing="1"/>
      <w:jc w:val="center"/>
      <w:textAlignment w:val="center"/>
    </w:pPr>
    <w:rPr>
      <w:b/>
      <w:bCs/>
      <w:sz w:val="20"/>
      <w:lang w:eastAsia="hr-HR"/>
    </w:rPr>
  </w:style>
  <w:style w:type="paragraph" w:customStyle="1" w:styleId="xl127">
    <w:name w:val="xl127"/>
    <w:basedOn w:val="Normal"/>
    <w:rsid w:val="00EE14A4"/>
    <w:pPr>
      <w:pBdr>
        <w:top w:val="single" w:sz="4" w:space="0" w:color="F2F2F2"/>
        <w:left w:val="single" w:sz="4" w:space="0" w:color="auto"/>
        <w:bottom w:val="single" w:sz="4" w:space="0" w:color="F2F2F2"/>
      </w:pBdr>
      <w:shd w:val="clear" w:color="000000" w:fill="F2F2F2"/>
      <w:spacing w:before="100" w:beforeAutospacing="1" w:after="100" w:afterAutospacing="1"/>
      <w:textAlignment w:val="center"/>
    </w:pPr>
    <w:rPr>
      <w:b/>
      <w:bCs/>
      <w:sz w:val="20"/>
      <w:lang w:eastAsia="hr-HR"/>
    </w:rPr>
  </w:style>
  <w:style w:type="paragraph" w:customStyle="1" w:styleId="xl128">
    <w:name w:val="xl128"/>
    <w:basedOn w:val="Normal"/>
    <w:rsid w:val="00EE14A4"/>
    <w:pPr>
      <w:pBdr>
        <w:top w:val="single" w:sz="4" w:space="0" w:color="F2F2F2"/>
        <w:bottom w:val="single" w:sz="4" w:space="0" w:color="F2F2F2"/>
        <w:right w:val="single" w:sz="4" w:space="0" w:color="auto"/>
      </w:pBdr>
      <w:shd w:val="clear" w:color="000000" w:fill="F2F2F2"/>
      <w:spacing w:before="100" w:beforeAutospacing="1" w:after="100" w:afterAutospacing="1"/>
      <w:textAlignment w:val="center"/>
    </w:pPr>
    <w:rPr>
      <w:b/>
      <w:bCs/>
      <w:sz w:val="20"/>
      <w:lang w:eastAsia="hr-HR"/>
    </w:rPr>
  </w:style>
  <w:style w:type="paragraph" w:customStyle="1" w:styleId="xl129">
    <w:name w:val="xl129"/>
    <w:basedOn w:val="Normal"/>
    <w:rsid w:val="00EE14A4"/>
    <w:pPr>
      <w:pBdr>
        <w:top w:val="single" w:sz="4" w:space="0" w:color="F2F2F2"/>
        <w:bottom w:val="single" w:sz="4" w:space="0" w:color="F2F2F2"/>
      </w:pBdr>
      <w:shd w:val="clear" w:color="000000" w:fill="F2F2F2"/>
      <w:spacing w:before="100" w:beforeAutospacing="1" w:after="100" w:afterAutospacing="1"/>
      <w:textAlignment w:val="center"/>
    </w:pPr>
    <w:rPr>
      <w:b/>
      <w:bCs/>
      <w:sz w:val="20"/>
      <w:lang w:eastAsia="hr-HR"/>
    </w:rPr>
  </w:style>
  <w:style w:type="paragraph" w:customStyle="1" w:styleId="xl130">
    <w:name w:val="xl130"/>
    <w:basedOn w:val="Normal"/>
    <w:rsid w:val="00EE14A4"/>
    <w:pPr>
      <w:pBdr>
        <w:top w:val="single" w:sz="4" w:space="0" w:color="F2F2F2"/>
        <w:left w:val="single" w:sz="4" w:space="0" w:color="auto"/>
        <w:bottom w:val="single" w:sz="4" w:space="0" w:color="F2F2F2"/>
      </w:pBdr>
      <w:shd w:val="clear" w:color="000000" w:fill="FFF2CC"/>
      <w:spacing w:before="100" w:beforeAutospacing="1" w:after="100" w:afterAutospacing="1"/>
      <w:textAlignment w:val="center"/>
    </w:pPr>
    <w:rPr>
      <w:b/>
      <w:bCs/>
      <w:sz w:val="20"/>
      <w:lang w:eastAsia="hr-HR"/>
    </w:rPr>
  </w:style>
  <w:style w:type="paragraph" w:customStyle="1" w:styleId="xl131">
    <w:name w:val="xl131"/>
    <w:basedOn w:val="Normal"/>
    <w:rsid w:val="00EE14A4"/>
    <w:pPr>
      <w:pBdr>
        <w:top w:val="single" w:sz="4" w:space="0" w:color="F2F2F2"/>
        <w:left w:val="single" w:sz="4" w:space="0" w:color="auto"/>
        <w:bottom w:val="single" w:sz="4" w:space="0" w:color="F2F2F2"/>
      </w:pBdr>
      <w:spacing w:before="100" w:beforeAutospacing="1" w:after="100" w:afterAutospacing="1"/>
      <w:textAlignment w:val="center"/>
    </w:pPr>
    <w:rPr>
      <w:b/>
      <w:bCs/>
      <w:sz w:val="20"/>
      <w:lang w:eastAsia="hr-HR"/>
    </w:rPr>
  </w:style>
  <w:style w:type="paragraph" w:customStyle="1" w:styleId="xl132">
    <w:name w:val="xl132"/>
    <w:basedOn w:val="Normal"/>
    <w:rsid w:val="00EE14A4"/>
    <w:pPr>
      <w:pBdr>
        <w:top w:val="single" w:sz="4" w:space="0" w:color="F2F2F2"/>
        <w:left w:val="single" w:sz="4" w:space="0" w:color="auto"/>
        <w:bottom w:val="single" w:sz="4" w:space="0" w:color="F2F2F2"/>
      </w:pBdr>
      <w:shd w:val="clear" w:color="000000" w:fill="E7E6E6"/>
      <w:spacing w:before="100" w:beforeAutospacing="1" w:after="100" w:afterAutospacing="1"/>
      <w:textAlignment w:val="center"/>
    </w:pPr>
    <w:rPr>
      <w:sz w:val="20"/>
      <w:lang w:eastAsia="hr-HR"/>
    </w:rPr>
  </w:style>
  <w:style w:type="paragraph" w:customStyle="1" w:styleId="xl133">
    <w:name w:val="xl133"/>
    <w:basedOn w:val="Normal"/>
    <w:rsid w:val="00EE14A4"/>
    <w:pPr>
      <w:pBdr>
        <w:top w:val="single" w:sz="4" w:space="0" w:color="F2F2F2"/>
        <w:bottom w:val="single" w:sz="4" w:space="0" w:color="F2F2F2"/>
        <w:right w:val="single" w:sz="4" w:space="0" w:color="auto"/>
      </w:pBdr>
      <w:shd w:val="clear" w:color="000000" w:fill="E7E6E6"/>
      <w:spacing w:before="100" w:beforeAutospacing="1" w:after="100" w:afterAutospacing="1"/>
      <w:textAlignment w:val="center"/>
    </w:pPr>
    <w:rPr>
      <w:sz w:val="20"/>
      <w:lang w:eastAsia="hr-HR"/>
    </w:rPr>
  </w:style>
  <w:style w:type="paragraph" w:customStyle="1" w:styleId="xl134">
    <w:name w:val="xl134"/>
    <w:basedOn w:val="Normal"/>
    <w:rsid w:val="00EE14A4"/>
    <w:pPr>
      <w:pBdr>
        <w:top w:val="single" w:sz="4" w:space="0" w:color="F2F2F2"/>
        <w:bottom w:val="single" w:sz="4" w:space="0" w:color="F2F2F2"/>
      </w:pBdr>
      <w:shd w:val="clear" w:color="000000" w:fill="E7E6E6"/>
      <w:spacing w:before="100" w:beforeAutospacing="1" w:after="100" w:afterAutospacing="1"/>
      <w:textAlignment w:val="center"/>
    </w:pPr>
    <w:rPr>
      <w:sz w:val="20"/>
      <w:lang w:eastAsia="hr-HR"/>
    </w:rPr>
  </w:style>
  <w:style w:type="paragraph" w:customStyle="1" w:styleId="xl135">
    <w:name w:val="xl135"/>
    <w:basedOn w:val="Normal"/>
    <w:rsid w:val="00EE14A4"/>
    <w:pPr>
      <w:pBdr>
        <w:top w:val="single" w:sz="4" w:space="0" w:color="F2F2F2"/>
        <w:bottom w:val="single" w:sz="4" w:space="0" w:color="F2F2F2"/>
      </w:pBdr>
      <w:shd w:val="clear" w:color="000000" w:fill="FFFFCC"/>
      <w:spacing w:before="100" w:beforeAutospacing="1" w:after="100" w:afterAutospacing="1"/>
      <w:textAlignment w:val="center"/>
    </w:pPr>
    <w:rPr>
      <w:sz w:val="20"/>
      <w:lang w:eastAsia="hr-HR"/>
    </w:rPr>
  </w:style>
  <w:style w:type="paragraph" w:customStyle="1" w:styleId="xl136">
    <w:name w:val="xl136"/>
    <w:basedOn w:val="Normal"/>
    <w:rsid w:val="00EE14A4"/>
    <w:pPr>
      <w:pBdr>
        <w:top w:val="single" w:sz="4" w:space="0" w:color="F2F2F2"/>
        <w:left w:val="single" w:sz="4" w:space="0" w:color="auto"/>
        <w:bottom w:val="single" w:sz="4" w:space="0" w:color="F2F2F2"/>
      </w:pBdr>
      <w:shd w:val="clear" w:color="000000" w:fill="D9D9D9"/>
      <w:spacing w:before="100" w:beforeAutospacing="1" w:after="100" w:afterAutospacing="1"/>
      <w:textAlignment w:val="center"/>
    </w:pPr>
    <w:rPr>
      <w:sz w:val="20"/>
      <w:lang w:eastAsia="hr-HR"/>
    </w:rPr>
  </w:style>
  <w:style w:type="paragraph" w:customStyle="1" w:styleId="xl137">
    <w:name w:val="xl137"/>
    <w:basedOn w:val="Normal"/>
    <w:rsid w:val="00EE14A4"/>
    <w:pPr>
      <w:pBdr>
        <w:top w:val="single" w:sz="4" w:space="0" w:color="F2F2F2"/>
        <w:bottom w:val="single" w:sz="4" w:space="0" w:color="F2F2F2"/>
        <w:right w:val="single" w:sz="4" w:space="0" w:color="auto"/>
      </w:pBdr>
      <w:shd w:val="clear" w:color="000000" w:fill="D9D9D9"/>
      <w:spacing w:before="100" w:beforeAutospacing="1" w:after="100" w:afterAutospacing="1"/>
      <w:textAlignment w:val="center"/>
    </w:pPr>
    <w:rPr>
      <w:sz w:val="20"/>
      <w:lang w:eastAsia="hr-HR"/>
    </w:rPr>
  </w:style>
  <w:style w:type="paragraph" w:customStyle="1" w:styleId="xl138">
    <w:name w:val="xl138"/>
    <w:basedOn w:val="Normal"/>
    <w:rsid w:val="00EE14A4"/>
    <w:pPr>
      <w:pBdr>
        <w:top w:val="single" w:sz="4" w:space="0" w:color="F2F2F2"/>
        <w:bottom w:val="single" w:sz="4" w:space="0" w:color="F2F2F2"/>
      </w:pBdr>
      <w:shd w:val="clear" w:color="000000" w:fill="D9D9D9"/>
      <w:spacing w:before="100" w:beforeAutospacing="1" w:after="100" w:afterAutospacing="1"/>
      <w:textAlignment w:val="center"/>
    </w:pPr>
    <w:rPr>
      <w:sz w:val="20"/>
      <w:lang w:eastAsia="hr-HR"/>
    </w:rPr>
  </w:style>
  <w:style w:type="paragraph" w:customStyle="1" w:styleId="xl139">
    <w:name w:val="xl139"/>
    <w:basedOn w:val="Normal"/>
    <w:rsid w:val="00EE14A4"/>
    <w:pPr>
      <w:pBdr>
        <w:top w:val="single" w:sz="4" w:space="0" w:color="F2F2F2"/>
        <w:bottom w:val="single" w:sz="4" w:space="0" w:color="F2F2F2"/>
        <w:right w:val="single" w:sz="4" w:space="0" w:color="auto"/>
      </w:pBdr>
      <w:shd w:val="clear" w:color="000000" w:fill="FFFFE5"/>
      <w:spacing w:before="100" w:beforeAutospacing="1" w:after="100" w:afterAutospacing="1"/>
      <w:textAlignment w:val="center"/>
    </w:pPr>
    <w:rPr>
      <w:sz w:val="20"/>
      <w:lang w:eastAsia="hr-HR"/>
    </w:rPr>
  </w:style>
  <w:style w:type="paragraph" w:customStyle="1" w:styleId="xl140">
    <w:name w:val="xl140"/>
    <w:basedOn w:val="Normal"/>
    <w:rsid w:val="00EE14A4"/>
    <w:pPr>
      <w:pBdr>
        <w:top w:val="single" w:sz="4" w:space="0" w:color="F2F2F2"/>
        <w:left w:val="single" w:sz="4" w:space="0" w:color="auto"/>
        <w:bottom w:val="single" w:sz="4" w:space="0" w:color="F2F2F2"/>
      </w:pBdr>
      <w:spacing w:before="100" w:beforeAutospacing="1" w:after="100" w:afterAutospacing="1"/>
      <w:textAlignment w:val="center"/>
    </w:pPr>
    <w:rPr>
      <w:sz w:val="20"/>
      <w:lang w:eastAsia="hr-HR"/>
    </w:rPr>
  </w:style>
  <w:style w:type="paragraph" w:customStyle="1" w:styleId="xl141">
    <w:name w:val="xl141"/>
    <w:basedOn w:val="Normal"/>
    <w:rsid w:val="00EE14A4"/>
    <w:pPr>
      <w:pBdr>
        <w:top w:val="single" w:sz="4" w:space="0" w:color="F2F2F2"/>
        <w:left w:val="single" w:sz="4" w:space="0" w:color="auto"/>
        <w:bottom w:val="single" w:sz="4" w:space="0" w:color="F2F2F2"/>
      </w:pBdr>
      <w:spacing w:before="100" w:beforeAutospacing="1" w:after="100" w:afterAutospacing="1"/>
      <w:textAlignment w:val="center"/>
    </w:pPr>
    <w:rPr>
      <w:sz w:val="18"/>
      <w:szCs w:val="18"/>
      <w:lang w:eastAsia="hr-HR"/>
    </w:rPr>
  </w:style>
  <w:style w:type="paragraph" w:customStyle="1" w:styleId="xl142">
    <w:name w:val="xl142"/>
    <w:basedOn w:val="Normal"/>
    <w:rsid w:val="00EE14A4"/>
    <w:pPr>
      <w:pBdr>
        <w:top w:val="single" w:sz="4" w:space="0" w:color="F2F2F2"/>
        <w:bottom w:val="single" w:sz="4" w:space="0" w:color="F2F2F2"/>
      </w:pBdr>
      <w:shd w:val="clear" w:color="000000" w:fill="FFFFE5"/>
      <w:spacing w:before="100" w:beforeAutospacing="1" w:after="100" w:afterAutospacing="1"/>
      <w:textAlignment w:val="center"/>
    </w:pPr>
    <w:rPr>
      <w:sz w:val="20"/>
      <w:lang w:eastAsia="hr-HR"/>
    </w:rPr>
  </w:style>
  <w:style w:type="paragraph" w:customStyle="1" w:styleId="xl143">
    <w:name w:val="xl143"/>
    <w:basedOn w:val="Normal"/>
    <w:rsid w:val="00EE14A4"/>
    <w:pPr>
      <w:pBdr>
        <w:top w:val="single" w:sz="4" w:space="0" w:color="F2F2F2"/>
      </w:pBdr>
      <w:shd w:val="clear" w:color="000000" w:fill="F2F2F2"/>
      <w:spacing w:before="100" w:beforeAutospacing="1" w:after="100" w:afterAutospacing="1"/>
      <w:jc w:val="center"/>
      <w:textAlignment w:val="center"/>
    </w:pPr>
    <w:rPr>
      <w:b/>
      <w:bCs/>
      <w:sz w:val="20"/>
      <w:lang w:eastAsia="hr-HR"/>
    </w:rPr>
  </w:style>
  <w:style w:type="paragraph" w:customStyle="1" w:styleId="xl144">
    <w:name w:val="xl144"/>
    <w:basedOn w:val="Normal"/>
    <w:rsid w:val="00EE14A4"/>
    <w:pPr>
      <w:pBdr>
        <w:top w:val="single" w:sz="4" w:space="0" w:color="F2F2F2"/>
        <w:left w:val="single" w:sz="4" w:space="0" w:color="auto"/>
      </w:pBdr>
      <w:shd w:val="clear" w:color="000000" w:fill="F2F2F2"/>
      <w:spacing w:before="100" w:beforeAutospacing="1" w:after="100" w:afterAutospacing="1"/>
      <w:textAlignment w:val="center"/>
    </w:pPr>
    <w:rPr>
      <w:b/>
      <w:bCs/>
      <w:sz w:val="20"/>
      <w:lang w:eastAsia="hr-HR"/>
    </w:rPr>
  </w:style>
  <w:style w:type="paragraph" w:customStyle="1" w:styleId="xl145">
    <w:name w:val="xl145"/>
    <w:basedOn w:val="Normal"/>
    <w:rsid w:val="00EE14A4"/>
    <w:pPr>
      <w:pBdr>
        <w:top w:val="single" w:sz="4" w:space="0" w:color="F2F2F2"/>
        <w:right w:val="single" w:sz="4" w:space="0" w:color="auto"/>
      </w:pBdr>
      <w:shd w:val="clear" w:color="000000" w:fill="F2F2F2"/>
      <w:spacing w:before="100" w:beforeAutospacing="1" w:after="100" w:afterAutospacing="1"/>
      <w:textAlignment w:val="center"/>
    </w:pPr>
    <w:rPr>
      <w:b/>
      <w:bCs/>
      <w:sz w:val="20"/>
      <w:lang w:eastAsia="hr-HR"/>
    </w:rPr>
  </w:style>
  <w:style w:type="paragraph" w:customStyle="1" w:styleId="xl146">
    <w:name w:val="xl146"/>
    <w:basedOn w:val="Normal"/>
    <w:rsid w:val="00EE14A4"/>
    <w:pPr>
      <w:pBdr>
        <w:top w:val="single" w:sz="4" w:space="0" w:color="F2F2F2"/>
      </w:pBdr>
      <w:shd w:val="clear" w:color="000000" w:fill="F2F2F2"/>
      <w:spacing w:before="100" w:beforeAutospacing="1" w:after="100" w:afterAutospacing="1"/>
      <w:textAlignment w:val="center"/>
    </w:pPr>
    <w:rPr>
      <w:b/>
      <w:bCs/>
      <w:sz w:val="20"/>
      <w:lang w:eastAsia="hr-HR"/>
    </w:rPr>
  </w:style>
  <w:style w:type="paragraph" w:customStyle="1" w:styleId="xl147">
    <w:name w:val="xl147"/>
    <w:basedOn w:val="Normal"/>
    <w:rsid w:val="00EE14A4"/>
    <w:pPr>
      <w:pBdr>
        <w:top w:val="single" w:sz="4" w:space="0" w:color="auto"/>
        <w:bottom w:val="single" w:sz="4" w:space="0" w:color="auto"/>
      </w:pBdr>
      <w:shd w:val="clear" w:color="000000" w:fill="E7F1F9"/>
      <w:spacing w:before="100" w:beforeAutospacing="1" w:after="100" w:afterAutospacing="1"/>
      <w:jc w:val="center"/>
      <w:textAlignment w:val="center"/>
    </w:pPr>
    <w:rPr>
      <w:b/>
      <w:bCs/>
      <w:szCs w:val="24"/>
      <w:lang w:eastAsia="hr-HR"/>
    </w:rPr>
  </w:style>
  <w:style w:type="paragraph" w:customStyle="1" w:styleId="xl148">
    <w:name w:val="xl148"/>
    <w:basedOn w:val="Normal"/>
    <w:rsid w:val="00EE14A4"/>
    <w:pPr>
      <w:pBdr>
        <w:top w:val="single" w:sz="4" w:space="0" w:color="auto"/>
        <w:left w:val="single" w:sz="4" w:space="0" w:color="auto"/>
        <w:bottom w:val="single" w:sz="4" w:space="0" w:color="auto"/>
      </w:pBdr>
      <w:shd w:val="clear" w:color="000000" w:fill="E7F1F9"/>
      <w:spacing w:before="100" w:beforeAutospacing="1" w:after="100" w:afterAutospacing="1"/>
      <w:textAlignment w:val="center"/>
    </w:pPr>
    <w:rPr>
      <w:b/>
      <w:bCs/>
      <w:szCs w:val="24"/>
      <w:lang w:eastAsia="hr-HR"/>
    </w:rPr>
  </w:style>
  <w:style w:type="paragraph" w:customStyle="1" w:styleId="xl149">
    <w:name w:val="xl149"/>
    <w:basedOn w:val="Normal"/>
    <w:rsid w:val="00EE14A4"/>
    <w:pPr>
      <w:pBdr>
        <w:top w:val="single" w:sz="4" w:space="0" w:color="auto"/>
        <w:bottom w:val="single" w:sz="4" w:space="0" w:color="auto"/>
        <w:right w:val="single" w:sz="4" w:space="0" w:color="auto"/>
      </w:pBdr>
      <w:shd w:val="clear" w:color="000000" w:fill="E7F1F9"/>
      <w:spacing w:before="100" w:beforeAutospacing="1" w:after="100" w:afterAutospacing="1"/>
      <w:textAlignment w:val="center"/>
    </w:pPr>
    <w:rPr>
      <w:b/>
      <w:bCs/>
      <w:szCs w:val="24"/>
      <w:lang w:eastAsia="hr-HR"/>
    </w:rPr>
  </w:style>
  <w:style w:type="paragraph" w:customStyle="1" w:styleId="xl150">
    <w:name w:val="xl150"/>
    <w:basedOn w:val="Normal"/>
    <w:rsid w:val="00EE14A4"/>
    <w:pPr>
      <w:pBdr>
        <w:top w:val="single" w:sz="4" w:space="0" w:color="auto"/>
        <w:bottom w:val="single" w:sz="4" w:space="0" w:color="auto"/>
      </w:pBdr>
      <w:shd w:val="clear" w:color="000000" w:fill="E7F1F9"/>
      <w:spacing w:before="100" w:beforeAutospacing="1" w:after="100" w:afterAutospacing="1"/>
      <w:textAlignment w:val="center"/>
    </w:pPr>
    <w:rPr>
      <w:b/>
      <w:bCs/>
      <w:szCs w:val="24"/>
      <w:lang w:eastAsia="hr-HR"/>
    </w:rPr>
  </w:style>
  <w:style w:type="paragraph" w:customStyle="1" w:styleId="xl151">
    <w:name w:val="xl151"/>
    <w:basedOn w:val="Normal"/>
    <w:rsid w:val="00EE14A4"/>
    <w:pPr>
      <w:shd w:val="clear" w:color="000000" w:fill="FFFF00"/>
      <w:spacing w:before="100" w:beforeAutospacing="1" w:after="100" w:afterAutospacing="1"/>
      <w:jc w:val="center"/>
      <w:textAlignment w:val="center"/>
    </w:pPr>
    <w:rPr>
      <w:b/>
      <w:bCs/>
      <w:sz w:val="20"/>
      <w:lang w:eastAsia="hr-HR"/>
    </w:rPr>
  </w:style>
  <w:style w:type="paragraph" w:customStyle="1" w:styleId="xl152">
    <w:name w:val="xl152"/>
    <w:basedOn w:val="Normal"/>
    <w:rsid w:val="00EE14A4"/>
    <w:pPr>
      <w:pBdr>
        <w:top w:val="single" w:sz="4" w:space="0" w:color="F2F2F2"/>
        <w:left w:val="single" w:sz="4" w:space="0" w:color="auto"/>
        <w:bottom w:val="single" w:sz="4" w:space="0" w:color="F2F2F2"/>
      </w:pBdr>
      <w:shd w:val="clear" w:color="000000" w:fill="D9E1F2"/>
      <w:spacing w:before="100" w:beforeAutospacing="1" w:after="100" w:afterAutospacing="1"/>
      <w:textAlignment w:val="center"/>
    </w:pPr>
    <w:rPr>
      <w:b/>
      <w:bCs/>
      <w:sz w:val="18"/>
      <w:szCs w:val="18"/>
      <w:lang w:eastAsia="hr-HR"/>
    </w:rPr>
  </w:style>
  <w:style w:type="paragraph" w:customStyle="1" w:styleId="xl153">
    <w:name w:val="xl153"/>
    <w:basedOn w:val="Normal"/>
    <w:rsid w:val="00EE14A4"/>
    <w:pPr>
      <w:pBdr>
        <w:top w:val="single" w:sz="4" w:space="0" w:color="F2F2F2"/>
        <w:bottom w:val="single" w:sz="4" w:space="0" w:color="F2F2F2"/>
        <w:right w:val="single" w:sz="4" w:space="0" w:color="auto"/>
      </w:pBdr>
      <w:shd w:val="clear" w:color="000000" w:fill="D9E1F2"/>
      <w:spacing w:before="100" w:beforeAutospacing="1" w:after="100" w:afterAutospacing="1"/>
      <w:textAlignment w:val="center"/>
    </w:pPr>
    <w:rPr>
      <w:b/>
      <w:bCs/>
      <w:sz w:val="18"/>
      <w:szCs w:val="18"/>
      <w:lang w:eastAsia="hr-HR"/>
    </w:rPr>
  </w:style>
  <w:style w:type="paragraph" w:customStyle="1" w:styleId="xl154">
    <w:name w:val="xl154"/>
    <w:basedOn w:val="Normal"/>
    <w:rsid w:val="00EE14A4"/>
    <w:pPr>
      <w:pBdr>
        <w:top w:val="single" w:sz="4" w:space="0" w:color="F2F2F2"/>
        <w:left w:val="single" w:sz="4" w:space="0" w:color="auto"/>
        <w:bottom w:val="single" w:sz="4" w:space="0" w:color="F2F2F2"/>
      </w:pBdr>
      <w:shd w:val="clear" w:color="000000" w:fill="D9E1F2"/>
      <w:spacing w:before="100" w:beforeAutospacing="1" w:after="100" w:afterAutospacing="1"/>
      <w:jc w:val="center"/>
      <w:textAlignment w:val="center"/>
    </w:pPr>
    <w:rPr>
      <w:b/>
      <w:bCs/>
      <w:sz w:val="18"/>
      <w:szCs w:val="18"/>
      <w:lang w:eastAsia="hr-HR"/>
    </w:rPr>
  </w:style>
  <w:style w:type="paragraph" w:customStyle="1" w:styleId="xl155">
    <w:name w:val="xl155"/>
    <w:basedOn w:val="Normal"/>
    <w:rsid w:val="00EE14A4"/>
    <w:pPr>
      <w:pBdr>
        <w:top w:val="single" w:sz="4" w:space="0" w:color="F2F2F2"/>
        <w:bottom w:val="single" w:sz="4" w:space="0" w:color="F2F2F2"/>
        <w:right w:val="single" w:sz="4" w:space="0" w:color="auto"/>
      </w:pBdr>
      <w:shd w:val="clear" w:color="000000" w:fill="D9E1F2"/>
      <w:spacing w:before="100" w:beforeAutospacing="1" w:after="100" w:afterAutospacing="1"/>
      <w:jc w:val="center"/>
      <w:textAlignment w:val="center"/>
    </w:pPr>
    <w:rPr>
      <w:b/>
      <w:bCs/>
      <w:sz w:val="18"/>
      <w:szCs w:val="18"/>
      <w:lang w:eastAsia="hr-HR"/>
    </w:rPr>
  </w:style>
  <w:style w:type="paragraph" w:customStyle="1" w:styleId="xl156">
    <w:name w:val="xl156"/>
    <w:basedOn w:val="Normal"/>
    <w:rsid w:val="00EE14A4"/>
    <w:pPr>
      <w:pBdr>
        <w:top w:val="single" w:sz="8" w:space="0" w:color="FFFFFF"/>
      </w:pBdr>
      <w:shd w:val="clear" w:color="000000" w:fill="FCE4D6"/>
      <w:spacing w:before="100" w:beforeAutospacing="1" w:after="100" w:afterAutospacing="1"/>
      <w:textAlignment w:val="center"/>
    </w:pPr>
    <w:rPr>
      <w:b/>
      <w:bCs/>
      <w:szCs w:val="24"/>
      <w:lang w:eastAsia="hr-HR"/>
    </w:rPr>
  </w:style>
  <w:style w:type="paragraph" w:customStyle="1" w:styleId="xl157">
    <w:name w:val="xl157"/>
    <w:basedOn w:val="Normal"/>
    <w:rsid w:val="00EE14A4"/>
    <w:pPr>
      <w:pBdr>
        <w:top w:val="single" w:sz="8" w:space="0" w:color="FFFFFF"/>
      </w:pBdr>
      <w:shd w:val="clear" w:color="000000" w:fill="FCE4D6"/>
      <w:spacing w:before="100" w:beforeAutospacing="1" w:after="100" w:afterAutospacing="1"/>
      <w:jc w:val="center"/>
      <w:textAlignment w:val="center"/>
    </w:pPr>
    <w:rPr>
      <w:b/>
      <w:bCs/>
      <w:szCs w:val="24"/>
      <w:lang w:eastAsia="hr-HR"/>
    </w:rPr>
  </w:style>
  <w:style w:type="paragraph" w:customStyle="1" w:styleId="xl158">
    <w:name w:val="xl158"/>
    <w:basedOn w:val="Normal"/>
    <w:rsid w:val="00EE14A4"/>
    <w:pPr>
      <w:pBdr>
        <w:top w:val="single" w:sz="8" w:space="0" w:color="FFFFFF"/>
      </w:pBdr>
      <w:shd w:val="clear" w:color="000000" w:fill="FCE4D6"/>
      <w:spacing w:before="100" w:beforeAutospacing="1" w:after="100" w:afterAutospacing="1"/>
      <w:jc w:val="center"/>
      <w:textAlignment w:val="center"/>
    </w:pPr>
    <w:rPr>
      <w:b/>
      <w:bCs/>
      <w:szCs w:val="24"/>
      <w:lang w:eastAsia="hr-HR"/>
    </w:rPr>
  </w:style>
  <w:style w:type="paragraph" w:customStyle="1" w:styleId="xl159">
    <w:name w:val="xl159"/>
    <w:basedOn w:val="Normal"/>
    <w:rsid w:val="00EE14A4"/>
    <w:pPr>
      <w:pBdr>
        <w:top w:val="single" w:sz="4" w:space="0" w:color="F2F2F2"/>
        <w:bottom w:val="single" w:sz="4" w:space="0" w:color="F2F2F2"/>
      </w:pBdr>
      <w:shd w:val="clear" w:color="000000" w:fill="D9D9D9"/>
      <w:spacing w:before="100" w:beforeAutospacing="1" w:after="100" w:afterAutospacing="1"/>
      <w:jc w:val="center"/>
      <w:textAlignment w:val="center"/>
    </w:pPr>
    <w:rPr>
      <w:b/>
      <w:bCs/>
      <w:sz w:val="20"/>
      <w:lang w:eastAsia="hr-HR"/>
    </w:rPr>
  </w:style>
  <w:style w:type="paragraph" w:customStyle="1" w:styleId="xl160">
    <w:name w:val="xl160"/>
    <w:basedOn w:val="Normal"/>
    <w:rsid w:val="00EE14A4"/>
    <w:pPr>
      <w:pBdr>
        <w:top w:val="single" w:sz="4" w:space="0" w:color="F2F2F2"/>
        <w:left w:val="single" w:sz="4" w:space="0" w:color="auto"/>
        <w:bottom w:val="single" w:sz="4" w:space="0" w:color="F2F2F2"/>
      </w:pBdr>
      <w:shd w:val="clear" w:color="000000" w:fill="D9D9D9"/>
      <w:spacing w:before="100" w:beforeAutospacing="1" w:after="100" w:afterAutospacing="1"/>
      <w:textAlignment w:val="center"/>
    </w:pPr>
    <w:rPr>
      <w:b/>
      <w:bCs/>
      <w:sz w:val="20"/>
      <w:lang w:eastAsia="hr-HR"/>
    </w:rPr>
  </w:style>
  <w:style w:type="paragraph" w:customStyle="1" w:styleId="xl161">
    <w:name w:val="xl161"/>
    <w:basedOn w:val="Normal"/>
    <w:rsid w:val="00EE14A4"/>
    <w:pPr>
      <w:pBdr>
        <w:top w:val="single" w:sz="4" w:space="0" w:color="F2F2F2"/>
        <w:bottom w:val="single" w:sz="4" w:space="0" w:color="F2F2F2"/>
        <w:right w:val="single" w:sz="4" w:space="0" w:color="auto"/>
      </w:pBdr>
      <w:shd w:val="clear" w:color="000000" w:fill="D9D9D9"/>
      <w:spacing w:before="100" w:beforeAutospacing="1" w:after="100" w:afterAutospacing="1"/>
      <w:textAlignment w:val="center"/>
    </w:pPr>
    <w:rPr>
      <w:b/>
      <w:bCs/>
      <w:sz w:val="20"/>
      <w:lang w:eastAsia="hr-HR"/>
    </w:rPr>
  </w:style>
  <w:style w:type="paragraph" w:customStyle="1" w:styleId="xl162">
    <w:name w:val="xl162"/>
    <w:basedOn w:val="Normal"/>
    <w:rsid w:val="00EE14A4"/>
    <w:pPr>
      <w:pBdr>
        <w:top w:val="single" w:sz="4" w:space="0" w:color="F2F2F2"/>
        <w:bottom w:val="single" w:sz="4" w:space="0" w:color="F2F2F2"/>
      </w:pBdr>
      <w:shd w:val="clear" w:color="000000" w:fill="D9D9D9"/>
      <w:spacing w:before="100" w:beforeAutospacing="1" w:after="100" w:afterAutospacing="1"/>
      <w:textAlignment w:val="center"/>
    </w:pPr>
    <w:rPr>
      <w:b/>
      <w:bCs/>
      <w:sz w:val="20"/>
      <w:lang w:eastAsia="hr-H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489234">
      <w:bodyDiv w:val="1"/>
      <w:marLeft w:val="0"/>
      <w:marRight w:val="0"/>
      <w:marTop w:val="0"/>
      <w:marBottom w:val="0"/>
      <w:divBdr>
        <w:top w:val="none" w:sz="0" w:space="0" w:color="auto"/>
        <w:left w:val="none" w:sz="0" w:space="0" w:color="auto"/>
        <w:bottom w:val="none" w:sz="0" w:space="0" w:color="auto"/>
        <w:right w:val="none" w:sz="0" w:space="0" w:color="auto"/>
      </w:divBdr>
    </w:div>
    <w:div w:id="40252602">
      <w:bodyDiv w:val="1"/>
      <w:marLeft w:val="0"/>
      <w:marRight w:val="0"/>
      <w:marTop w:val="0"/>
      <w:marBottom w:val="0"/>
      <w:divBdr>
        <w:top w:val="none" w:sz="0" w:space="0" w:color="auto"/>
        <w:left w:val="none" w:sz="0" w:space="0" w:color="auto"/>
        <w:bottom w:val="none" w:sz="0" w:space="0" w:color="auto"/>
        <w:right w:val="none" w:sz="0" w:space="0" w:color="auto"/>
      </w:divBdr>
    </w:div>
    <w:div w:id="41446499">
      <w:bodyDiv w:val="1"/>
      <w:marLeft w:val="0"/>
      <w:marRight w:val="0"/>
      <w:marTop w:val="0"/>
      <w:marBottom w:val="0"/>
      <w:divBdr>
        <w:top w:val="none" w:sz="0" w:space="0" w:color="auto"/>
        <w:left w:val="none" w:sz="0" w:space="0" w:color="auto"/>
        <w:bottom w:val="none" w:sz="0" w:space="0" w:color="auto"/>
        <w:right w:val="none" w:sz="0" w:space="0" w:color="auto"/>
      </w:divBdr>
    </w:div>
    <w:div w:id="97676668">
      <w:bodyDiv w:val="1"/>
      <w:marLeft w:val="0"/>
      <w:marRight w:val="0"/>
      <w:marTop w:val="0"/>
      <w:marBottom w:val="0"/>
      <w:divBdr>
        <w:top w:val="none" w:sz="0" w:space="0" w:color="auto"/>
        <w:left w:val="none" w:sz="0" w:space="0" w:color="auto"/>
        <w:bottom w:val="none" w:sz="0" w:space="0" w:color="auto"/>
        <w:right w:val="none" w:sz="0" w:space="0" w:color="auto"/>
      </w:divBdr>
    </w:div>
    <w:div w:id="104934259">
      <w:bodyDiv w:val="1"/>
      <w:marLeft w:val="0"/>
      <w:marRight w:val="0"/>
      <w:marTop w:val="0"/>
      <w:marBottom w:val="0"/>
      <w:divBdr>
        <w:top w:val="none" w:sz="0" w:space="0" w:color="auto"/>
        <w:left w:val="none" w:sz="0" w:space="0" w:color="auto"/>
        <w:bottom w:val="none" w:sz="0" w:space="0" w:color="auto"/>
        <w:right w:val="none" w:sz="0" w:space="0" w:color="auto"/>
      </w:divBdr>
    </w:div>
    <w:div w:id="110168125">
      <w:bodyDiv w:val="1"/>
      <w:marLeft w:val="0"/>
      <w:marRight w:val="0"/>
      <w:marTop w:val="0"/>
      <w:marBottom w:val="0"/>
      <w:divBdr>
        <w:top w:val="none" w:sz="0" w:space="0" w:color="auto"/>
        <w:left w:val="none" w:sz="0" w:space="0" w:color="auto"/>
        <w:bottom w:val="none" w:sz="0" w:space="0" w:color="auto"/>
        <w:right w:val="none" w:sz="0" w:space="0" w:color="auto"/>
      </w:divBdr>
    </w:div>
    <w:div w:id="112752994">
      <w:bodyDiv w:val="1"/>
      <w:marLeft w:val="0"/>
      <w:marRight w:val="0"/>
      <w:marTop w:val="0"/>
      <w:marBottom w:val="0"/>
      <w:divBdr>
        <w:top w:val="none" w:sz="0" w:space="0" w:color="auto"/>
        <w:left w:val="none" w:sz="0" w:space="0" w:color="auto"/>
        <w:bottom w:val="none" w:sz="0" w:space="0" w:color="auto"/>
        <w:right w:val="none" w:sz="0" w:space="0" w:color="auto"/>
      </w:divBdr>
    </w:div>
    <w:div w:id="145628095">
      <w:bodyDiv w:val="1"/>
      <w:marLeft w:val="0"/>
      <w:marRight w:val="0"/>
      <w:marTop w:val="0"/>
      <w:marBottom w:val="0"/>
      <w:divBdr>
        <w:top w:val="none" w:sz="0" w:space="0" w:color="auto"/>
        <w:left w:val="none" w:sz="0" w:space="0" w:color="auto"/>
        <w:bottom w:val="none" w:sz="0" w:space="0" w:color="auto"/>
        <w:right w:val="none" w:sz="0" w:space="0" w:color="auto"/>
      </w:divBdr>
    </w:div>
    <w:div w:id="149640371">
      <w:bodyDiv w:val="1"/>
      <w:marLeft w:val="0"/>
      <w:marRight w:val="0"/>
      <w:marTop w:val="0"/>
      <w:marBottom w:val="0"/>
      <w:divBdr>
        <w:top w:val="none" w:sz="0" w:space="0" w:color="auto"/>
        <w:left w:val="none" w:sz="0" w:space="0" w:color="auto"/>
        <w:bottom w:val="none" w:sz="0" w:space="0" w:color="auto"/>
        <w:right w:val="none" w:sz="0" w:space="0" w:color="auto"/>
      </w:divBdr>
    </w:div>
    <w:div w:id="173619010">
      <w:bodyDiv w:val="1"/>
      <w:marLeft w:val="0"/>
      <w:marRight w:val="0"/>
      <w:marTop w:val="0"/>
      <w:marBottom w:val="0"/>
      <w:divBdr>
        <w:top w:val="none" w:sz="0" w:space="0" w:color="auto"/>
        <w:left w:val="none" w:sz="0" w:space="0" w:color="auto"/>
        <w:bottom w:val="none" w:sz="0" w:space="0" w:color="auto"/>
        <w:right w:val="none" w:sz="0" w:space="0" w:color="auto"/>
      </w:divBdr>
    </w:div>
    <w:div w:id="226384487">
      <w:bodyDiv w:val="1"/>
      <w:marLeft w:val="0"/>
      <w:marRight w:val="0"/>
      <w:marTop w:val="0"/>
      <w:marBottom w:val="0"/>
      <w:divBdr>
        <w:top w:val="none" w:sz="0" w:space="0" w:color="auto"/>
        <w:left w:val="none" w:sz="0" w:space="0" w:color="auto"/>
        <w:bottom w:val="none" w:sz="0" w:space="0" w:color="auto"/>
        <w:right w:val="none" w:sz="0" w:space="0" w:color="auto"/>
      </w:divBdr>
    </w:div>
    <w:div w:id="231239339">
      <w:bodyDiv w:val="1"/>
      <w:marLeft w:val="0"/>
      <w:marRight w:val="0"/>
      <w:marTop w:val="0"/>
      <w:marBottom w:val="0"/>
      <w:divBdr>
        <w:top w:val="none" w:sz="0" w:space="0" w:color="auto"/>
        <w:left w:val="none" w:sz="0" w:space="0" w:color="auto"/>
        <w:bottom w:val="none" w:sz="0" w:space="0" w:color="auto"/>
        <w:right w:val="none" w:sz="0" w:space="0" w:color="auto"/>
      </w:divBdr>
    </w:div>
    <w:div w:id="235482989">
      <w:bodyDiv w:val="1"/>
      <w:marLeft w:val="0"/>
      <w:marRight w:val="0"/>
      <w:marTop w:val="0"/>
      <w:marBottom w:val="0"/>
      <w:divBdr>
        <w:top w:val="none" w:sz="0" w:space="0" w:color="auto"/>
        <w:left w:val="none" w:sz="0" w:space="0" w:color="auto"/>
        <w:bottom w:val="none" w:sz="0" w:space="0" w:color="auto"/>
        <w:right w:val="none" w:sz="0" w:space="0" w:color="auto"/>
      </w:divBdr>
    </w:div>
    <w:div w:id="236325528">
      <w:bodyDiv w:val="1"/>
      <w:marLeft w:val="0"/>
      <w:marRight w:val="0"/>
      <w:marTop w:val="0"/>
      <w:marBottom w:val="0"/>
      <w:divBdr>
        <w:top w:val="none" w:sz="0" w:space="0" w:color="auto"/>
        <w:left w:val="none" w:sz="0" w:space="0" w:color="auto"/>
        <w:bottom w:val="none" w:sz="0" w:space="0" w:color="auto"/>
        <w:right w:val="none" w:sz="0" w:space="0" w:color="auto"/>
      </w:divBdr>
    </w:div>
    <w:div w:id="239292025">
      <w:bodyDiv w:val="1"/>
      <w:marLeft w:val="0"/>
      <w:marRight w:val="0"/>
      <w:marTop w:val="0"/>
      <w:marBottom w:val="0"/>
      <w:divBdr>
        <w:top w:val="none" w:sz="0" w:space="0" w:color="auto"/>
        <w:left w:val="none" w:sz="0" w:space="0" w:color="auto"/>
        <w:bottom w:val="none" w:sz="0" w:space="0" w:color="auto"/>
        <w:right w:val="none" w:sz="0" w:space="0" w:color="auto"/>
      </w:divBdr>
    </w:div>
    <w:div w:id="255331866">
      <w:bodyDiv w:val="1"/>
      <w:marLeft w:val="0"/>
      <w:marRight w:val="0"/>
      <w:marTop w:val="0"/>
      <w:marBottom w:val="0"/>
      <w:divBdr>
        <w:top w:val="none" w:sz="0" w:space="0" w:color="auto"/>
        <w:left w:val="none" w:sz="0" w:space="0" w:color="auto"/>
        <w:bottom w:val="none" w:sz="0" w:space="0" w:color="auto"/>
        <w:right w:val="none" w:sz="0" w:space="0" w:color="auto"/>
      </w:divBdr>
    </w:div>
    <w:div w:id="271937477">
      <w:bodyDiv w:val="1"/>
      <w:marLeft w:val="0"/>
      <w:marRight w:val="0"/>
      <w:marTop w:val="0"/>
      <w:marBottom w:val="0"/>
      <w:divBdr>
        <w:top w:val="none" w:sz="0" w:space="0" w:color="auto"/>
        <w:left w:val="none" w:sz="0" w:space="0" w:color="auto"/>
        <w:bottom w:val="none" w:sz="0" w:space="0" w:color="auto"/>
        <w:right w:val="none" w:sz="0" w:space="0" w:color="auto"/>
      </w:divBdr>
    </w:div>
    <w:div w:id="303123280">
      <w:bodyDiv w:val="1"/>
      <w:marLeft w:val="0"/>
      <w:marRight w:val="0"/>
      <w:marTop w:val="0"/>
      <w:marBottom w:val="0"/>
      <w:divBdr>
        <w:top w:val="none" w:sz="0" w:space="0" w:color="auto"/>
        <w:left w:val="none" w:sz="0" w:space="0" w:color="auto"/>
        <w:bottom w:val="none" w:sz="0" w:space="0" w:color="auto"/>
        <w:right w:val="none" w:sz="0" w:space="0" w:color="auto"/>
      </w:divBdr>
    </w:div>
    <w:div w:id="348533797">
      <w:bodyDiv w:val="1"/>
      <w:marLeft w:val="0"/>
      <w:marRight w:val="0"/>
      <w:marTop w:val="0"/>
      <w:marBottom w:val="0"/>
      <w:divBdr>
        <w:top w:val="none" w:sz="0" w:space="0" w:color="auto"/>
        <w:left w:val="none" w:sz="0" w:space="0" w:color="auto"/>
        <w:bottom w:val="none" w:sz="0" w:space="0" w:color="auto"/>
        <w:right w:val="none" w:sz="0" w:space="0" w:color="auto"/>
      </w:divBdr>
    </w:div>
    <w:div w:id="388846381">
      <w:bodyDiv w:val="1"/>
      <w:marLeft w:val="0"/>
      <w:marRight w:val="0"/>
      <w:marTop w:val="0"/>
      <w:marBottom w:val="0"/>
      <w:divBdr>
        <w:top w:val="none" w:sz="0" w:space="0" w:color="auto"/>
        <w:left w:val="none" w:sz="0" w:space="0" w:color="auto"/>
        <w:bottom w:val="none" w:sz="0" w:space="0" w:color="auto"/>
        <w:right w:val="none" w:sz="0" w:space="0" w:color="auto"/>
      </w:divBdr>
    </w:div>
    <w:div w:id="406155474">
      <w:bodyDiv w:val="1"/>
      <w:marLeft w:val="0"/>
      <w:marRight w:val="0"/>
      <w:marTop w:val="0"/>
      <w:marBottom w:val="0"/>
      <w:divBdr>
        <w:top w:val="none" w:sz="0" w:space="0" w:color="auto"/>
        <w:left w:val="none" w:sz="0" w:space="0" w:color="auto"/>
        <w:bottom w:val="none" w:sz="0" w:space="0" w:color="auto"/>
        <w:right w:val="none" w:sz="0" w:space="0" w:color="auto"/>
      </w:divBdr>
    </w:div>
    <w:div w:id="427510103">
      <w:bodyDiv w:val="1"/>
      <w:marLeft w:val="0"/>
      <w:marRight w:val="0"/>
      <w:marTop w:val="0"/>
      <w:marBottom w:val="0"/>
      <w:divBdr>
        <w:top w:val="none" w:sz="0" w:space="0" w:color="auto"/>
        <w:left w:val="none" w:sz="0" w:space="0" w:color="auto"/>
        <w:bottom w:val="none" w:sz="0" w:space="0" w:color="auto"/>
        <w:right w:val="none" w:sz="0" w:space="0" w:color="auto"/>
      </w:divBdr>
    </w:div>
    <w:div w:id="455760481">
      <w:bodyDiv w:val="1"/>
      <w:marLeft w:val="0"/>
      <w:marRight w:val="0"/>
      <w:marTop w:val="0"/>
      <w:marBottom w:val="0"/>
      <w:divBdr>
        <w:top w:val="none" w:sz="0" w:space="0" w:color="auto"/>
        <w:left w:val="none" w:sz="0" w:space="0" w:color="auto"/>
        <w:bottom w:val="none" w:sz="0" w:space="0" w:color="auto"/>
        <w:right w:val="none" w:sz="0" w:space="0" w:color="auto"/>
      </w:divBdr>
    </w:div>
    <w:div w:id="504366629">
      <w:bodyDiv w:val="1"/>
      <w:marLeft w:val="0"/>
      <w:marRight w:val="0"/>
      <w:marTop w:val="0"/>
      <w:marBottom w:val="0"/>
      <w:divBdr>
        <w:top w:val="none" w:sz="0" w:space="0" w:color="auto"/>
        <w:left w:val="none" w:sz="0" w:space="0" w:color="auto"/>
        <w:bottom w:val="none" w:sz="0" w:space="0" w:color="auto"/>
        <w:right w:val="none" w:sz="0" w:space="0" w:color="auto"/>
      </w:divBdr>
    </w:div>
    <w:div w:id="508520943">
      <w:bodyDiv w:val="1"/>
      <w:marLeft w:val="0"/>
      <w:marRight w:val="0"/>
      <w:marTop w:val="0"/>
      <w:marBottom w:val="0"/>
      <w:divBdr>
        <w:top w:val="none" w:sz="0" w:space="0" w:color="auto"/>
        <w:left w:val="none" w:sz="0" w:space="0" w:color="auto"/>
        <w:bottom w:val="none" w:sz="0" w:space="0" w:color="auto"/>
        <w:right w:val="none" w:sz="0" w:space="0" w:color="auto"/>
      </w:divBdr>
    </w:div>
    <w:div w:id="510415888">
      <w:bodyDiv w:val="1"/>
      <w:marLeft w:val="0"/>
      <w:marRight w:val="0"/>
      <w:marTop w:val="0"/>
      <w:marBottom w:val="0"/>
      <w:divBdr>
        <w:top w:val="none" w:sz="0" w:space="0" w:color="auto"/>
        <w:left w:val="none" w:sz="0" w:space="0" w:color="auto"/>
        <w:bottom w:val="none" w:sz="0" w:space="0" w:color="auto"/>
        <w:right w:val="none" w:sz="0" w:space="0" w:color="auto"/>
      </w:divBdr>
    </w:div>
    <w:div w:id="541668690">
      <w:bodyDiv w:val="1"/>
      <w:marLeft w:val="0"/>
      <w:marRight w:val="0"/>
      <w:marTop w:val="0"/>
      <w:marBottom w:val="0"/>
      <w:divBdr>
        <w:top w:val="none" w:sz="0" w:space="0" w:color="auto"/>
        <w:left w:val="none" w:sz="0" w:space="0" w:color="auto"/>
        <w:bottom w:val="none" w:sz="0" w:space="0" w:color="auto"/>
        <w:right w:val="none" w:sz="0" w:space="0" w:color="auto"/>
      </w:divBdr>
    </w:div>
    <w:div w:id="552081923">
      <w:bodyDiv w:val="1"/>
      <w:marLeft w:val="0"/>
      <w:marRight w:val="0"/>
      <w:marTop w:val="0"/>
      <w:marBottom w:val="0"/>
      <w:divBdr>
        <w:top w:val="none" w:sz="0" w:space="0" w:color="auto"/>
        <w:left w:val="none" w:sz="0" w:space="0" w:color="auto"/>
        <w:bottom w:val="none" w:sz="0" w:space="0" w:color="auto"/>
        <w:right w:val="none" w:sz="0" w:space="0" w:color="auto"/>
      </w:divBdr>
    </w:div>
    <w:div w:id="571430406">
      <w:bodyDiv w:val="1"/>
      <w:marLeft w:val="0"/>
      <w:marRight w:val="0"/>
      <w:marTop w:val="0"/>
      <w:marBottom w:val="0"/>
      <w:divBdr>
        <w:top w:val="none" w:sz="0" w:space="0" w:color="auto"/>
        <w:left w:val="none" w:sz="0" w:space="0" w:color="auto"/>
        <w:bottom w:val="none" w:sz="0" w:space="0" w:color="auto"/>
        <w:right w:val="none" w:sz="0" w:space="0" w:color="auto"/>
      </w:divBdr>
    </w:div>
    <w:div w:id="583876908">
      <w:bodyDiv w:val="1"/>
      <w:marLeft w:val="0"/>
      <w:marRight w:val="0"/>
      <w:marTop w:val="0"/>
      <w:marBottom w:val="0"/>
      <w:divBdr>
        <w:top w:val="none" w:sz="0" w:space="0" w:color="auto"/>
        <w:left w:val="none" w:sz="0" w:space="0" w:color="auto"/>
        <w:bottom w:val="none" w:sz="0" w:space="0" w:color="auto"/>
        <w:right w:val="none" w:sz="0" w:space="0" w:color="auto"/>
      </w:divBdr>
    </w:div>
    <w:div w:id="639462633">
      <w:bodyDiv w:val="1"/>
      <w:marLeft w:val="0"/>
      <w:marRight w:val="0"/>
      <w:marTop w:val="0"/>
      <w:marBottom w:val="0"/>
      <w:divBdr>
        <w:top w:val="none" w:sz="0" w:space="0" w:color="auto"/>
        <w:left w:val="none" w:sz="0" w:space="0" w:color="auto"/>
        <w:bottom w:val="none" w:sz="0" w:space="0" w:color="auto"/>
        <w:right w:val="none" w:sz="0" w:space="0" w:color="auto"/>
      </w:divBdr>
    </w:div>
    <w:div w:id="640228440">
      <w:bodyDiv w:val="1"/>
      <w:marLeft w:val="0"/>
      <w:marRight w:val="0"/>
      <w:marTop w:val="0"/>
      <w:marBottom w:val="0"/>
      <w:divBdr>
        <w:top w:val="none" w:sz="0" w:space="0" w:color="auto"/>
        <w:left w:val="none" w:sz="0" w:space="0" w:color="auto"/>
        <w:bottom w:val="none" w:sz="0" w:space="0" w:color="auto"/>
        <w:right w:val="none" w:sz="0" w:space="0" w:color="auto"/>
      </w:divBdr>
    </w:div>
    <w:div w:id="653947030">
      <w:bodyDiv w:val="1"/>
      <w:marLeft w:val="0"/>
      <w:marRight w:val="0"/>
      <w:marTop w:val="0"/>
      <w:marBottom w:val="0"/>
      <w:divBdr>
        <w:top w:val="none" w:sz="0" w:space="0" w:color="auto"/>
        <w:left w:val="none" w:sz="0" w:space="0" w:color="auto"/>
        <w:bottom w:val="none" w:sz="0" w:space="0" w:color="auto"/>
        <w:right w:val="none" w:sz="0" w:space="0" w:color="auto"/>
      </w:divBdr>
    </w:div>
    <w:div w:id="699820588">
      <w:bodyDiv w:val="1"/>
      <w:marLeft w:val="0"/>
      <w:marRight w:val="0"/>
      <w:marTop w:val="0"/>
      <w:marBottom w:val="0"/>
      <w:divBdr>
        <w:top w:val="none" w:sz="0" w:space="0" w:color="auto"/>
        <w:left w:val="none" w:sz="0" w:space="0" w:color="auto"/>
        <w:bottom w:val="none" w:sz="0" w:space="0" w:color="auto"/>
        <w:right w:val="none" w:sz="0" w:space="0" w:color="auto"/>
      </w:divBdr>
    </w:div>
    <w:div w:id="711418321">
      <w:bodyDiv w:val="1"/>
      <w:marLeft w:val="0"/>
      <w:marRight w:val="0"/>
      <w:marTop w:val="0"/>
      <w:marBottom w:val="0"/>
      <w:divBdr>
        <w:top w:val="none" w:sz="0" w:space="0" w:color="auto"/>
        <w:left w:val="none" w:sz="0" w:space="0" w:color="auto"/>
        <w:bottom w:val="none" w:sz="0" w:space="0" w:color="auto"/>
        <w:right w:val="none" w:sz="0" w:space="0" w:color="auto"/>
      </w:divBdr>
    </w:div>
    <w:div w:id="730202129">
      <w:bodyDiv w:val="1"/>
      <w:marLeft w:val="0"/>
      <w:marRight w:val="0"/>
      <w:marTop w:val="0"/>
      <w:marBottom w:val="0"/>
      <w:divBdr>
        <w:top w:val="none" w:sz="0" w:space="0" w:color="auto"/>
        <w:left w:val="none" w:sz="0" w:space="0" w:color="auto"/>
        <w:bottom w:val="none" w:sz="0" w:space="0" w:color="auto"/>
        <w:right w:val="none" w:sz="0" w:space="0" w:color="auto"/>
      </w:divBdr>
    </w:div>
    <w:div w:id="738483179">
      <w:bodyDiv w:val="1"/>
      <w:marLeft w:val="0"/>
      <w:marRight w:val="0"/>
      <w:marTop w:val="0"/>
      <w:marBottom w:val="0"/>
      <w:divBdr>
        <w:top w:val="none" w:sz="0" w:space="0" w:color="auto"/>
        <w:left w:val="none" w:sz="0" w:space="0" w:color="auto"/>
        <w:bottom w:val="none" w:sz="0" w:space="0" w:color="auto"/>
        <w:right w:val="none" w:sz="0" w:space="0" w:color="auto"/>
      </w:divBdr>
    </w:div>
    <w:div w:id="740912736">
      <w:bodyDiv w:val="1"/>
      <w:marLeft w:val="0"/>
      <w:marRight w:val="0"/>
      <w:marTop w:val="0"/>
      <w:marBottom w:val="0"/>
      <w:divBdr>
        <w:top w:val="none" w:sz="0" w:space="0" w:color="auto"/>
        <w:left w:val="none" w:sz="0" w:space="0" w:color="auto"/>
        <w:bottom w:val="none" w:sz="0" w:space="0" w:color="auto"/>
        <w:right w:val="none" w:sz="0" w:space="0" w:color="auto"/>
      </w:divBdr>
    </w:div>
    <w:div w:id="753476783">
      <w:bodyDiv w:val="1"/>
      <w:marLeft w:val="0"/>
      <w:marRight w:val="0"/>
      <w:marTop w:val="0"/>
      <w:marBottom w:val="0"/>
      <w:divBdr>
        <w:top w:val="none" w:sz="0" w:space="0" w:color="auto"/>
        <w:left w:val="none" w:sz="0" w:space="0" w:color="auto"/>
        <w:bottom w:val="none" w:sz="0" w:space="0" w:color="auto"/>
        <w:right w:val="none" w:sz="0" w:space="0" w:color="auto"/>
      </w:divBdr>
    </w:div>
    <w:div w:id="826089157">
      <w:bodyDiv w:val="1"/>
      <w:marLeft w:val="0"/>
      <w:marRight w:val="0"/>
      <w:marTop w:val="0"/>
      <w:marBottom w:val="0"/>
      <w:divBdr>
        <w:top w:val="none" w:sz="0" w:space="0" w:color="auto"/>
        <w:left w:val="none" w:sz="0" w:space="0" w:color="auto"/>
        <w:bottom w:val="none" w:sz="0" w:space="0" w:color="auto"/>
        <w:right w:val="none" w:sz="0" w:space="0" w:color="auto"/>
      </w:divBdr>
    </w:div>
    <w:div w:id="839079654">
      <w:bodyDiv w:val="1"/>
      <w:marLeft w:val="0"/>
      <w:marRight w:val="0"/>
      <w:marTop w:val="0"/>
      <w:marBottom w:val="0"/>
      <w:divBdr>
        <w:top w:val="none" w:sz="0" w:space="0" w:color="auto"/>
        <w:left w:val="none" w:sz="0" w:space="0" w:color="auto"/>
        <w:bottom w:val="none" w:sz="0" w:space="0" w:color="auto"/>
        <w:right w:val="none" w:sz="0" w:space="0" w:color="auto"/>
      </w:divBdr>
    </w:div>
    <w:div w:id="849374591">
      <w:bodyDiv w:val="1"/>
      <w:marLeft w:val="0"/>
      <w:marRight w:val="0"/>
      <w:marTop w:val="0"/>
      <w:marBottom w:val="0"/>
      <w:divBdr>
        <w:top w:val="none" w:sz="0" w:space="0" w:color="auto"/>
        <w:left w:val="none" w:sz="0" w:space="0" w:color="auto"/>
        <w:bottom w:val="none" w:sz="0" w:space="0" w:color="auto"/>
        <w:right w:val="none" w:sz="0" w:space="0" w:color="auto"/>
      </w:divBdr>
    </w:div>
    <w:div w:id="863129753">
      <w:bodyDiv w:val="1"/>
      <w:marLeft w:val="0"/>
      <w:marRight w:val="0"/>
      <w:marTop w:val="0"/>
      <w:marBottom w:val="0"/>
      <w:divBdr>
        <w:top w:val="none" w:sz="0" w:space="0" w:color="auto"/>
        <w:left w:val="none" w:sz="0" w:space="0" w:color="auto"/>
        <w:bottom w:val="none" w:sz="0" w:space="0" w:color="auto"/>
        <w:right w:val="none" w:sz="0" w:space="0" w:color="auto"/>
      </w:divBdr>
    </w:div>
    <w:div w:id="912161914">
      <w:bodyDiv w:val="1"/>
      <w:marLeft w:val="0"/>
      <w:marRight w:val="0"/>
      <w:marTop w:val="0"/>
      <w:marBottom w:val="0"/>
      <w:divBdr>
        <w:top w:val="none" w:sz="0" w:space="0" w:color="auto"/>
        <w:left w:val="none" w:sz="0" w:space="0" w:color="auto"/>
        <w:bottom w:val="none" w:sz="0" w:space="0" w:color="auto"/>
        <w:right w:val="none" w:sz="0" w:space="0" w:color="auto"/>
      </w:divBdr>
    </w:div>
    <w:div w:id="970791734">
      <w:bodyDiv w:val="1"/>
      <w:marLeft w:val="0"/>
      <w:marRight w:val="0"/>
      <w:marTop w:val="0"/>
      <w:marBottom w:val="0"/>
      <w:divBdr>
        <w:top w:val="none" w:sz="0" w:space="0" w:color="auto"/>
        <w:left w:val="none" w:sz="0" w:space="0" w:color="auto"/>
        <w:bottom w:val="none" w:sz="0" w:space="0" w:color="auto"/>
        <w:right w:val="none" w:sz="0" w:space="0" w:color="auto"/>
      </w:divBdr>
    </w:div>
    <w:div w:id="1003162960">
      <w:bodyDiv w:val="1"/>
      <w:marLeft w:val="0"/>
      <w:marRight w:val="0"/>
      <w:marTop w:val="0"/>
      <w:marBottom w:val="0"/>
      <w:divBdr>
        <w:top w:val="none" w:sz="0" w:space="0" w:color="auto"/>
        <w:left w:val="none" w:sz="0" w:space="0" w:color="auto"/>
        <w:bottom w:val="none" w:sz="0" w:space="0" w:color="auto"/>
        <w:right w:val="none" w:sz="0" w:space="0" w:color="auto"/>
      </w:divBdr>
    </w:div>
    <w:div w:id="1005133182">
      <w:bodyDiv w:val="1"/>
      <w:marLeft w:val="0"/>
      <w:marRight w:val="0"/>
      <w:marTop w:val="0"/>
      <w:marBottom w:val="0"/>
      <w:divBdr>
        <w:top w:val="none" w:sz="0" w:space="0" w:color="auto"/>
        <w:left w:val="none" w:sz="0" w:space="0" w:color="auto"/>
        <w:bottom w:val="none" w:sz="0" w:space="0" w:color="auto"/>
        <w:right w:val="none" w:sz="0" w:space="0" w:color="auto"/>
      </w:divBdr>
    </w:div>
    <w:div w:id="1042562788">
      <w:bodyDiv w:val="1"/>
      <w:marLeft w:val="0"/>
      <w:marRight w:val="0"/>
      <w:marTop w:val="0"/>
      <w:marBottom w:val="0"/>
      <w:divBdr>
        <w:top w:val="none" w:sz="0" w:space="0" w:color="auto"/>
        <w:left w:val="none" w:sz="0" w:space="0" w:color="auto"/>
        <w:bottom w:val="none" w:sz="0" w:space="0" w:color="auto"/>
        <w:right w:val="none" w:sz="0" w:space="0" w:color="auto"/>
      </w:divBdr>
    </w:div>
    <w:div w:id="1064334072">
      <w:bodyDiv w:val="1"/>
      <w:marLeft w:val="0"/>
      <w:marRight w:val="0"/>
      <w:marTop w:val="0"/>
      <w:marBottom w:val="0"/>
      <w:divBdr>
        <w:top w:val="none" w:sz="0" w:space="0" w:color="auto"/>
        <w:left w:val="none" w:sz="0" w:space="0" w:color="auto"/>
        <w:bottom w:val="none" w:sz="0" w:space="0" w:color="auto"/>
        <w:right w:val="none" w:sz="0" w:space="0" w:color="auto"/>
      </w:divBdr>
    </w:div>
    <w:div w:id="1077434709">
      <w:bodyDiv w:val="1"/>
      <w:marLeft w:val="0"/>
      <w:marRight w:val="0"/>
      <w:marTop w:val="0"/>
      <w:marBottom w:val="0"/>
      <w:divBdr>
        <w:top w:val="none" w:sz="0" w:space="0" w:color="auto"/>
        <w:left w:val="none" w:sz="0" w:space="0" w:color="auto"/>
        <w:bottom w:val="none" w:sz="0" w:space="0" w:color="auto"/>
        <w:right w:val="none" w:sz="0" w:space="0" w:color="auto"/>
      </w:divBdr>
    </w:div>
    <w:div w:id="1096246594">
      <w:bodyDiv w:val="1"/>
      <w:marLeft w:val="0"/>
      <w:marRight w:val="0"/>
      <w:marTop w:val="0"/>
      <w:marBottom w:val="0"/>
      <w:divBdr>
        <w:top w:val="none" w:sz="0" w:space="0" w:color="auto"/>
        <w:left w:val="none" w:sz="0" w:space="0" w:color="auto"/>
        <w:bottom w:val="none" w:sz="0" w:space="0" w:color="auto"/>
        <w:right w:val="none" w:sz="0" w:space="0" w:color="auto"/>
      </w:divBdr>
    </w:div>
    <w:div w:id="1212226581">
      <w:bodyDiv w:val="1"/>
      <w:marLeft w:val="0"/>
      <w:marRight w:val="0"/>
      <w:marTop w:val="0"/>
      <w:marBottom w:val="0"/>
      <w:divBdr>
        <w:top w:val="none" w:sz="0" w:space="0" w:color="auto"/>
        <w:left w:val="none" w:sz="0" w:space="0" w:color="auto"/>
        <w:bottom w:val="none" w:sz="0" w:space="0" w:color="auto"/>
        <w:right w:val="none" w:sz="0" w:space="0" w:color="auto"/>
      </w:divBdr>
    </w:div>
    <w:div w:id="1212427434">
      <w:bodyDiv w:val="1"/>
      <w:marLeft w:val="0"/>
      <w:marRight w:val="0"/>
      <w:marTop w:val="0"/>
      <w:marBottom w:val="0"/>
      <w:divBdr>
        <w:top w:val="none" w:sz="0" w:space="0" w:color="auto"/>
        <w:left w:val="none" w:sz="0" w:space="0" w:color="auto"/>
        <w:bottom w:val="none" w:sz="0" w:space="0" w:color="auto"/>
        <w:right w:val="none" w:sz="0" w:space="0" w:color="auto"/>
      </w:divBdr>
    </w:div>
    <w:div w:id="1213617139">
      <w:bodyDiv w:val="1"/>
      <w:marLeft w:val="0"/>
      <w:marRight w:val="0"/>
      <w:marTop w:val="0"/>
      <w:marBottom w:val="0"/>
      <w:divBdr>
        <w:top w:val="none" w:sz="0" w:space="0" w:color="auto"/>
        <w:left w:val="none" w:sz="0" w:space="0" w:color="auto"/>
        <w:bottom w:val="none" w:sz="0" w:space="0" w:color="auto"/>
        <w:right w:val="none" w:sz="0" w:space="0" w:color="auto"/>
      </w:divBdr>
    </w:div>
    <w:div w:id="1229536219">
      <w:bodyDiv w:val="1"/>
      <w:marLeft w:val="0"/>
      <w:marRight w:val="0"/>
      <w:marTop w:val="0"/>
      <w:marBottom w:val="0"/>
      <w:divBdr>
        <w:top w:val="none" w:sz="0" w:space="0" w:color="auto"/>
        <w:left w:val="none" w:sz="0" w:space="0" w:color="auto"/>
        <w:bottom w:val="none" w:sz="0" w:space="0" w:color="auto"/>
        <w:right w:val="none" w:sz="0" w:space="0" w:color="auto"/>
      </w:divBdr>
    </w:div>
    <w:div w:id="1262838530">
      <w:bodyDiv w:val="1"/>
      <w:marLeft w:val="0"/>
      <w:marRight w:val="0"/>
      <w:marTop w:val="0"/>
      <w:marBottom w:val="0"/>
      <w:divBdr>
        <w:top w:val="none" w:sz="0" w:space="0" w:color="auto"/>
        <w:left w:val="none" w:sz="0" w:space="0" w:color="auto"/>
        <w:bottom w:val="none" w:sz="0" w:space="0" w:color="auto"/>
        <w:right w:val="none" w:sz="0" w:space="0" w:color="auto"/>
      </w:divBdr>
    </w:div>
    <w:div w:id="1269964665">
      <w:bodyDiv w:val="1"/>
      <w:marLeft w:val="0"/>
      <w:marRight w:val="0"/>
      <w:marTop w:val="0"/>
      <w:marBottom w:val="0"/>
      <w:divBdr>
        <w:top w:val="none" w:sz="0" w:space="0" w:color="auto"/>
        <w:left w:val="none" w:sz="0" w:space="0" w:color="auto"/>
        <w:bottom w:val="none" w:sz="0" w:space="0" w:color="auto"/>
        <w:right w:val="none" w:sz="0" w:space="0" w:color="auto"/>
      </w:divBdr>
    </w:div>
    <w:div w:id="1286236340">
      <w:bodyDiv w:val="1"/>
      <w:marLeft w:val="0"/>
      <w:marRight w:val="0"/>
      <w:marTop w:val="0"/>
      <w:marBottom w:val="0"/>
      <w:divBdr>
        <w:top w:val="none" w:sz="0" w:space="0" w:color="auto"/>
        <w:left w:val="none" w:sz="0" w:space="0" w:color="auto"/>
        <w:bottom w:val="none" w:sz="0" w:space="0" w:color="auto"/>
        <w:right w:val="none" w:sz="0" w:space="0" w:color="auto"/>
      </w:divBdr>
    </w:div>
    <w:div w:id="1288589993">
      <w:bodyDiv w:val="1"/>
      <w:marLeft w:val="0"/>
      <w:marRight w:val="0"/>
      <w:marTop w:val="0"/>
      <w:marBottom w:val="0"/>
      <w:divBdr>
        <w:top w:val="none" w:sz="0" w:space="0" w:color="auto"/>
        <w:left w:val="none" w:sz="0" w:space="0" w:color="auto"/>
        <w:bottom w:val="none" w:sz="0" w:space="0" w:color="auto"/>
        <w:right w:val="none" w:sz="0" w:space="0" w:color="auto"/>
      </w:divBdr>
    </w:div>
    <w:div w:id="1307395752">
      <w:bodyDiv w:val="1"/>
      <w:marLeft w:val="0"/>
      <w:marRight w:val="0"/>
      <w:marTop w:val="0"/>
      <w:marBottom w:val="0"/>
      <w:divBdr>
        <w:top w:val="none" w:sz="0" w:space="0" w:color="auto"/>
        <w:left w:val="none" w:sz="0" w:space="0" w:color="auto"/>
        <w:bottom w:val="none" w:sz="0" w:space="0" w:color="auto"/>
        <w:right w:val="none" w:sz="0" w:space="0" w:color="auto"/>
      </w:divBdr>
    </w:div>
    <w:div w:id="1308361581">
      <w:bodyDiv w:val="1"/>
      <w:marLeft w:val="0"/>
      <w:marRight w:val="0"/>
      <w:marTop w:val="0"/>
      <w:marBottom w:val="0"/>
      <w:divBdr>
        <w:top w:val="none" w:sz="0" w:space="0" w:color="auto"/>
        <w:left w:val="none" w:sz="0" w:space="0" w:color="auto"/>
        <w:bottom w:val="none" w:sz="0" w:space="0" w:color="auto"/>
        <w:right w:val="none" w:sz="0" w:space="0" w:color="auto"/>
      </w:divBdr>
    </w:div>
    <w:div w:id="1312253216">
      <w:bodyDiv w:val="1"/>
      <w:marLeft w:val="0"/>
      <w:marRight w:val="0"/>
      <w:marTop w:val="0"/>
      <w:marBottom w:val="0"/>
      <w:divBdr>
        <w:top w:val="none" w:sz="0" w:space="0" w:color="auto"/>
        <w:left w:val="none" w:sz="0" w:space="0" w:color="auto"/>
        <w:bottom w:val="none" w:sz="0" w:space="0" w:color="auto"/>
        <w:right w:val="none" w:sz="0" w:space="0" w:color="auto"/>
      </w:divBdr>
    </w:div>
    <w:div w:id="1342471737">
      <w:bodyDiv w:val="1"/>
      <w:marLeft w:val="0"/>
      <w:marRight w:val="0"/>
      <w:marTop w:val="0"/>
      <w:marBottom w:val="0"/>
      <w:divBdr>
        <w:top w:val="none" w:sz="0" w:space="0" w:color="auto"/>
        <w:left w:val="none" w:sz="0" w:space="0" w:color="auto"/>
        <w:bottom w:val="none" w:sz="0" w:space="0" w:color="auto"/>
        <w:right w:val="none" w:sz="0" w:space="0" w:color="auto"/>
      </w:divBdr>
    </w:div>
    <w:div w:id="1358774560">
      <w:bodyDiv w:val="1"/>
      <w:marLeft w:val="0"/>
      <w:marRight w:val="0"/>
      <w:marTop w:val="0"/>
      <w:marBottom w:val="0"/>
      <w:divBdr>
        <w:top w:val="none" w:sz="0" w:space="0" w:color="auto"/>
        <w:left w:val="none" w:sz="0" w:space="0" w:color="auto"/>
        <w:bottom w:val="none" w:sz="0" w:space="0" w:color="auto"/>
        <w:right w:val="none" w:sz="0" w:space="0" w:color="auto"/>
      </w:divBdr>
    </w:div>
    <w:div w:id="1411080946">
      <w:bodyDiv w:val="1"/>
      <w:marLeft w:val="0"/>
      <w:marRight w:val="0"/>
      <w:marTop w:val="0"/>
      <w:marBottom w:val="0"/>
      <w:divBdr>
        <w:top w:val="none" w:sz="0" w:space="0" w:color="auto"/>
        <w:left w:val="none" w:sz="0" w:space="0" w:color="auto"/>
        <w:bottom w:val="none" w:sz="0" w:space="0" w:color="auto"/>
        <w:right w:val="none" w:sz="0" w:space="0" w:color="auto"/>
      </w:divBdr>
    </w:div>
    <w:div w:id="1419253381">
      <w:bodyDiv w:val="1"/>
      <w:marLeft w:val="0"/>
      <w:marRight w:val="0"/>
      <w:marTop w:val="0"/>
      <w:marBottom w:val="0"/>
      <w:divBdr>
        <w:top w:val="none" w:sz="0" w:space="0" w:color="auto"/>
        <w:left w:val="none" w:sz="0" w:space="0" w:color="auto"/>
        <w:bottom w:val="none" w:sz="0" w:space="0" w:color="auto"/>
        <w:right w:val="none" w:sz="0" w:space="0" w:color="auto"/>
      </w:divBdr>
    </w:div>
    <w:div w:id="1422412268">
      <w:bodyDiv w:val="1"/>
      <w:marLeft w:val="0"/>
      <w:marRight w:val="0"/>
      <w:marTop w:val="0"/>
      <w:marBottom w:val="0"/>
      <w:divBdr>
        <w:top w:val="none" w:sz="0" w:space="0" w:color="auto"/>
        <w:left w:val="none" w:sz="0" w:space="0" w:color="auto"/>
        <w:bottom w:val="none" w:sz="0" w:space="0" w:color="auto"/>
        <w:right w:val="none" w:sz="0" w:space="0" w:color="auto"/>
      </w:divBdr>
    </w:div>
    <w:div w:id="1425371560">
      <w:bodyDiv w:val="1"/>
      <w:marLeft w:val="0"/>
      <w:marRight w:val="0"/>
      <w:marTop w:val="0"/>
      <w:marBottom w:val="0"/>
      <w:divBdr>
        <w:top w:val="none" w:sz="0" w:space="0" w:color="auto"/>
        <w:left w:val="none" w:sz="0" w:space="0" w:color="auto"/>
        <w:bottom w:val="none" w:sz="0" w:space="0" w:color="auto"/>
        <w:right w:val="none" w:sz="0" w:space="0" w:color="auto"/>
      </w:divBdr>
    </w:div>
    <w:div w:id="1474326844">
      <w:bodyDiv w:val="1"/>
      <w:marLeft w:val="0"/>
      <w:marRight w:val="0"/>
      <w:marTop w:val="0"/>
      <w:marBottom w:val="0"/>
      <w:divBdr>
        <w:top w:val="none" w:sz="0" w:space="0" w:color="auto"/>
        <w:left w:val="none" w:sz="0" w:space="0" w:color="auto"/>
        <w:bottom w:val="none" w:sz="0" w:space="0" w:color="auto"/>
        <w:right w:val="none" w:sz="0" w:space="0" w:color="auto"/>
      </w:divBdr>
    </w:div>
    <w:div w:id="1515611492">
      <w:bodyDiv w:val="1"/>
      <w:marLeft w:val="0"/>
      <w:marRight w:val="0"/>
      <w:marTop w:val="0"/>
      <w:marBottom w:val="0"/>
      <w:divBdr>
        <w:top w:val="none" w:sz="0" w:space="0" w:color="auto"/>
        <w:left w:val="none" w:sz="0" w:space="0" w:color="auto"/>
        <w:bottom w:val="none" w:sz="0" w:space="0" w:color="auto"/>
        <w:right w:val="none" w:sz="0" w:space="0" w:color="auto"/>
      </w:divBdr>
    </w:div>
    <w:div w:id="1543444818">
      <w:bodyDiv w:val="1"/>
      <w:marLeft w:val="0"/>
      <w:marRight w:val="0"/>
      <w:marTop w:val="0"/>
      <w:marBottom w:val="0"/>
      <w:divBdr>
        <w:top w:val="none" w:sz="0" w:space="0" w:color="auto"/>
        <w:left w:val="none" w:sz="0" w:space="0" w:color="auto"/>
        <w:bottom w:val="none" w:sz="0" w:space="0" w:color="auto"/>
        <w:right w:val="none" w:sz="0" w:space="0" w:color="auto"/>
      </w:divBdr>
    </w:div>
    <w:div w:id="1547982662">
      <w:bodyDiv w:val="1"/>
      <w:marLeft w:val="0"/>
      <w:marRight w:val="0"/>
      <w:marTop w:val="0"/>
      <w:marBottom w:val="0"/>
      <w:divBdr>
        <w:top w:val="none" w:sz="0" w:space="0" w:color="auto"/>
        <w:left w:val="none" w:sz="0" w:space="0" w:color="auto"/>
        <w:bottom w:val="none" w:sz="0" w:space="0" w:color="auto"/>
        <w:right w:val="none" w:sz="0" w:space="0" w:color="auto"/>
      </w:divBdr>
    </w:div>
    <w:div w:id="1573156284">
      <w:bodyDiv w:val="1"/>
      <w:marLeft w:val="0"/>
      <w:marRight w:val="0"/>
      <w:marTop w:val="0"/>
      <w:marBottom w:val="0"/>
      <w:divBdr>
        <w:top w:val="none" w:sz="0" w:space="0" w:color="auto"/>
        <w:left w:val="none" w:sz="0" w:space="0" w:color="auto"/>
        <w:bottom w:val="none" w:sz="0" w:space="0" w:color="auto"/>
        <w:right w:val="none" w:sz="0" w:space="0" w:color="auto"/>
      </w:divBdr>
    </w:div>
    <w:div w:id="1591044739">
      <w:bodyDiv w:val="1"/>
      <w:marLeft w:val="0"/>
      <w:marRight w:val="0"/>
      <w:marTop w:val="0"/>
      <w:marBottom w:val="0"/>
      <w:divBdr>
        <w:top w:val="none" w:sz="0" w:space="0" w:color="auto"/>
        <w:left w:val="none" w:sz="0" w:space="0" w:color="auto"/>
        <w:bottom w:val="none" w:sz="0" w:space="0" w:color="auto"/>
        <w:right w:val="none" w:sz="0" w:space="0" w:color="auto"/>
      </w:divBdr>
    </w:div>
    <w:div w:id="1664115157">
      <w:bodyDiv w:val="1"/>
      <w:marLeft w:val="0"/>
      <w:marRight w:val="0"/>
      <w:marTop w:val="0"/>
      <w:marBottom w:val="0"/>
      <w:divBdr>
        <w:top w:val="none" w:sz="0" w:space="0" w:color="auto"/>
        <w:left w:val="none" w:sz="0" w:space="0" w:color="auto"/>
        <w:bottom w:val="none" w:sz="0" w:space="0" w:color="auto"/>
        <w:right w:val="none" w:sz="0" w:space="0" w:color="auto"/>
      </w:divBdr>
    </w:div>
    <w:div w:id="1668290879">
      <w:bodyDiv w:val="1"/>
      <w:marLeft w:val="0"/>
      <w:marRight w:val="0"/>
      <w:marTop w:val="0"/>
      <w:marBottom w:val="0"/>
      <w:divBdr>
        <w:top w:val="none" w:sz="0" w:space="0" w:color="auto"/>
        <w:left w:val="none" w:sz="0" w:space="0" w:color="auto"/>
        <w:bottom w:val="none" w:sz="0" w:space="0" w:color="auto"/>
        <w:right w:val="none" w:sz="0" w:space="0" w:color="auto"/>
      </w:divBdr>
    </w:div>
    <w:div w:id="1701933530">
      <w:bodyDiv w:val="1"/>
      <w:marLeft w:val="0"/>
      <w:marRight w:val="0"/>
      <w:marTop w:val="0"/>
      <w:marBottom w:val="0"/>
      <w:divBdr>
        <w:top w:val="none" w:sz="0" w:space="0" w:color="auto"/>
        <w:left w:val="none" w:sz="0" w:space="0" w:color="auto"/>
        <w:bottom w:val="none" w:sz="0" w:space="0" w:color="auto"/>
        <w:right w:val="none" w:sz="0" w:space="0" w:color="auto"/>
      </w:divBdr>
    </w:div>
    <w:div w:id="1703244295">
      <w:bodyDiv w:val="1"/>
      <w:marLeft w:val="0"/>
      <w:marRight w:val="0"/>
      <w:marTop w:val="0"/>
      <w:marBottom w:val="0"/>
      <w:divBdr>
        <w:top w:val="none" w:sz="0" w:space="0" w:color="auto"/>
        <w:left w:val="none" w:sz="0" w:space="0" w:color="auto"/>
        <w:bottom w:val="none" w:sz="0" w:space="0" w:color="auto"/>
        <w:right w:val="none" w:sz="0" w:space="0" w:color="auto"/>
      </w:divBdr>
    </w:div>
    <w:div w:id="1747729221">
      <w:bodyDiv w:val="1"/>
      <w:marLeft w:val="0"/>
      <w:marRight w:val="0"/>
      <w:marTop w:val="0"/>
      <w:marBottom w:val="0"/>
      <w:divBdr>
        <w:top w:val="none" w:sz="0" w:space="0" w:color="auto"/>
        <w:left w:val="none" w:sz="0" w:space="0" w:color="auto"/>
        <w:bottom w:val="none" w:sz="0" w:space="0" w:color="auto"/>
        <w:right w:val="none" w:sz="0" w:space="0" w:color="auto"/>
      </w:divBdr>
    </w:div>
    <w:div w:id="1748989066">
      <w:bodyDiv w:val="1"/>
      <w:marLeft w:val="0"/>
      <w:marRight w:val="0"/>
      <w:marTop w:val="0"/>
      <w:marBottom w:val="0"/>
      <w:divBdr>
        <w:top w:val="none" w:sz="0" w:space="0" w:color="auto"/>
        <w:left w:val="none" w:sz="0" w:space="0" w:color="auto"/>
        <w:bottom w:val="none" w:sz="0" w:space="0" w:color="auto"/>
        <w:right w:val="none" w:sz="0" w:space="0" w:color="auto"/>
      </w:divBdr>
    </w:div>
    <w:div w:id="1774086262">
      <w:bodyDiv w:val="1"/>
      <w:marLeft w:val="0"/>
      <w:marRight w:val="0"/>
      <w:marTop w:val="0"/>
      <w:marBottom w:val="0"/>
      <w:divBdr>
        <w:top w:val="none" w:sz="0" w:space="0" w:color="auto"/>
        <w:left w:val="none" w:sz="0" w:space="0" w:color="auto"/>
        <w:bottom w:val="none" w:sz="0" w:space="0" w:color="auto"/>
        <w:right w:val="none" w:sz="0" w:space="0" w:color="auto"/>
      </w:divBdr>
    </w:div>
    <w:div w:id="1794521821">
      <w:bodyDiv w:val="1"/>
      <w:marLeft w:val="0"/>
      <w:marRight w:val="0"/>
      <w:marTop w:val="0"/>
      <w:marBottom w:val="0"/>
      <w:divBdr>
        <w:top w:val="none" w:sz="0" w:space="0" w:color="auto"/>
        <w:left w:val="none" w:sz="0" w:space="0" w:color="auto"/>
        <w:bottom w:val="none" w:sz="0" w:space="0" w:color="auto"/>
        <w:right w:val="none" w:sz="0" w:space="0" w:color="auto"/>
      </w:divBdr>
    </w:div>
    <w:div w:id="1800224399">
      <w:bodyDiv w:val="1"/>
      <w:marLeft w:val="0"/>
      <w:marRight w:val="0"/>
      <w:marTop w:val="0"/>
      <w:marBottom w:val="0"/>
      <w:divBdr>
        <w:top w:val="none" w:sz="0" w:space="0" w:color="auto"/>
        <w:left w:val="none" w:sz="0" w:space="0" w:color="auto"/>
        <w:bottom w:val="none" w:sz="0" w:space="0" w:color="auto"/>
        <w:right w:val="none" w:sz="0" w:space="0" w:color="auto"/>
      </w:divBdr>
    </w:div>
    <w:div w:id="1812750043">
      <w:bodyDiv w:val="1"/>
      <w:marLeft w:val="0"/>
      <w:marRight w:val="0"/>
      <w:marTop w:val="0"/>
      <w:marBottom w:val="0"/>
      <w:divBdr>
        <w:top w:val="none" w:sz="0" w:space="0" w:color="auto"/>
        <w:left w:val="none" w:sz="0" w:space="0" w:color="auto"/>
        <w:bottom w:val="none" w:sz="0" w:space="0" w:color="auto"/>
        <w:right w:val="none" w:sz="0" w:space="0" w:color="auto"/>
      </w:divBdr>
    </w:div>
    <w:div w:id="1835563865">
      <w:bodyDiv w:val="1"/>
      <w:marLeft w:val="0"/>
      <w:marRight w:val="0"/>
      <w:marTop w:val="0"/>
      <w:marBottom w:val="0"/>
      <w:divBdr>
        <w:top w:val="none" w:sz="0" w:space="0" w:color="auto"/>
        <w:left w:val="none" w:sz="0" w:space="0" w:color="auto"/>
        <w:bottom w:val="none" w:sz="0" w:space="0" w:color="auto"/>
        <w:right w:val="none" w:sz="0" w:space="0" w:color="auto"/>
      </w:divBdr>
    </w:div>
    <w:div w:id="1838694456">
      <w:bodyDiv w:val="1"/>
      <w:marLeft w:val="0"/>
      <w:marRight w:val="0"/>
      <w:marTop w:val="0"/>
      <w:marBottom w:val="0"/>
      <w:divBdr>
        <w:top w:val="none" w:sz="0" w:space="0" w:color="auto"/>
        <w:left w:val="none" w:sz="0" w:space="0" w:color="auto"/>
        <w:bottom w:val="none" w:sz="0" w:space="0" w:color="auto"/>
        <w:right w:val="none" w:sz="0" w:space="0" w:color="auto"/>
      </w:divBdr>
    </w:div>
    <w:div w:id="1937591598">
      <w:bodyDiv w:val="1"/>
      <w:marLeft w:val="0"/>
      <w:marRight w:val="0"/>
      <w:marTop w:val="0"/>
      <w:marBottom w:val="0"/>
      <w:divBdr>
        <w:top w:val="none" w:sz="0" w:space="0" w:color="auto"/>
        <w:left w:val="none" w:sz="0" w:space="0" w:color="auto"/>
        <w:bottom w:val="none" w:sz="0" w:space="0" w:color="auto"/>
        <w:right w:val="none" w:sz="0" w:space="0" w:color="auto"/>
      </w:divBdr>
    </w:div>
    <w:div w:id="1946033445">
      <w:bodyDiv w:val="1"/>
      <w:marLeft w:val="0"/>
      <w:marRight w:val="0"/>
      <w:marTop w:val="0"/>
      <w:marBottom w:val="0"/>
      <w:divBdr>
        <w:top w:val="none" w:sz="0" w:space="0" w:color="auto"/>
        <w:left w:val="none" w:sz="0" w:space="0" w:color="auto"/>
        <w:bottom w:val="none" w:sz="0" w:space="0" w:color="auto"/>
        <w:right w:val="none" w:sz="0" w:space="0" w:color="auto"/>
      </w:divBdr>
    </w:div>
    <w:div w:id="1962881584">
      <w:bodyDiv w:val="1"/>
      <w:marLeft w:val="0"/>
      <w:marRight w:val="0"/>
      <w:marTop w:val="0"/>
      <w:marBottom w:val="0"/>
      <w:divBdr>
        <w:top w:val="none" w:sz="0" w:space="0" w:color="auto"/>
        <w:left w:val="none" w:sz="0" w:space="0" w:color="auto"/>
        <w:bottom w:val="none" w:sz="0" w:space="0" w:color="auto"/>
        <w:right w:val="none" w:sz="0" w:space="0" w:color="auto"/>
      </w:divBdr>
    </w:div>
    <w:div w:id="1986273702">
      <w:bodyDiv w:val="1"/>
      <w:marLeft w:val="0"/>
      <w:marRight w:val="0"/>
      <w:marTop w:val="0"/>
      <w:marBottom w:val="0"/>
      <w:divBdr>
        <w:top w:val="none" w:sz="0" w:space="0" w:color="auto"/>
        <w:left w:val="none" w:sz="0" w:space="0" w:color="auto"/>
        <w:bottom w:val="none" w:sz="0" w:space="0" w:color="auto"/>
        <w:right w:val="none" w:sz="0" w:space="0" w:color="auto"/>
      </w:divBdr>
    </w:div>
    <w:div w:id="2007438856">
      <w:bodyDiv w:val="1"/>
      <w:marLeft w:val="0"/>
      <w:marRight w:val="0"/>
      <w:marTop w:val="0"/>
      <w:marBottom w:val="0"/>
      <w:divBdr>
        <w:top w:val="none" w:sz="0" w:space="0" w:color="auto"/>
        <w:left w:val="none" w:sz="0" w:space="0" w:color="auto"/>
        <w:bottom w:val="none" w:sz="0" w:space="0" w:color="auto"/>
        <w:right w:val="none" w:sz="0" w:space="0" w:color="auto"/>
      </w:divBdr>
    </w:div>
    <w:div w:id="2020085378">
      <w:bodyDiv w:val="1"/>
      <w:marLeft w:val="0"/>
      <w:marRight w:val="0"/>
      <w:marTop w:val="0"/>
      <w:marBottom w:val="0"/>
      <w:divBdr>
        <w:top w:val="none" w:sz="0" w:space="0" w:color="auto"/>
        <w:left w:val="none" w:sz="0" w:space="0" w:color="auto"/>
        <w:bottom w:val="none" w:sz="0" w:space="0" w:color="auto"/>
        <w:right w:val="none" w:sz="0" w:space="0" w:color="auto"/>
      </w:divBdr>
    </w:div>
    <w:div w:id="20258647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Tema sustava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98DE59E-BA08-4747-ADC2-52951440621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17</Pages>
  <Words>7810</Words>
  <Characters>44517</Characters>
  <Application>Microsoft Office Word</Application>
  <DocSecurity>0</DocSecurity>
  <Lines>370</Lines>
  <Paragraphs>104</Paragraphs>
  <ScaleCrop>false</ScaleCrop>
  <HeadingPairs>
    <vt:vector size="2" baseType="variant">
      <vt:variant>
        <vt:lpstr>Naslov</vt:lpstr>
      </vt:variant>
      <vt:variant>
        <vt:i4>1</vt:i4>
      </vt:variant>
    </vt:vector>
  </HeadingPairs>
  <TitlesOfParts>
    <vt:vector size="1" baseType="lpstr">
      <vt:lpstr>BILJEŠKE UZ POLUGODIŠNJI IZVJEŠTAJ PRORAČUNA GRADA JASTREBARSKO</vt:lpstr>
    </vt:vector>
  </TitlesOfParts>
  <Company/>
  <LinksUpToDate>false</LinksUpToDate>
  <CharactersWithSpaces>52223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BILJEŠKE UZ POLUGODIŠNJI IZVJEŠTAJ PRORAČUNA GRADA JASTREBARSKO</dc:title>
  <dc:subject/>
  <dc:creator>danijela</dc:creator>
  <cp:keywords/>
  <cp:lastModifiedBy>Ivana Spanic</cp:lastModifiedBy>
  <cp:revision>3</cp:revision>
  <cp:lastPrinted>2026-07-31T09:49:00Z</cp:lastPrinted>
  <dcterms:created xsi:type="dcterms:W3CDTF">2026-08-03T06:26:00Z</dcterms:created>
  <dcterms:modified xsi:type="dcterms:W3CDTF">2026-08-25T05:21:00Z</dcterms:modified>
</cp:coreProperties>
</file>